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F88" w:rsidRPr="00897F88" w:rsidRDefault="00897F88" w:rsidP="00897F88">
      <w:pPr>
        <w:shd w:val="clear" w:color="auto" w:fill="FFFFFF"/>
        <w:spacing w:before="480" w:after="240" w:line="240" w:lineRule="auto"/>
        <w:jc w:val="both"/>
        <w:outlineLvl w:val="0"/>
        <w:rPr>
          <w:rFonts w:ascii="Arial" w:eastAsia="Times New Roman" w:hAnsi="Arial" w:cs="Arial"/>
          <w:color w:val="212529"/>
          <w:kern w:val="36"/>
          <w:sz w:val="20"/>
          <w:szCs w:val="20"/>
          <w:lang w:eastAsia="pt-BR"/>
        </w:rPr>
      </w:pPr>
      <w:r w:rsidRPr="00897F88">
        <w:rPr>
          <w:rFonts w:ascii="Arial" w:eastAsia="Times New Roman" w:hAnsi="Arial" w:cs="Arial"/>
          <w:color w:val="212529"/>
          <w:kern w:val="36"/>
          <w:sz w:val="20"/>
          <w:szCs w:val="20"/>
          <w:lang w:eastAsia="pt-BR"/>
        </w:rPr>
        <w:t xml:space="preserve">DECRETO Nº 58.563, DE 1º DE JUNHO DE </w:t>
      </w:r>
      <w:proofErr w:type="gramStart"/>
      <w:r w:rsidRPr="00897F88">
        <w:rPr>
          <w:rFonts w:ascii="Arial" w:eastAsia="Times New Roman" w:hAnsi="Arial" w:cs="Arial"/>
          <w:color w:val="212529"/>
          <w:kern w:val="36"/>
          <w:sz w:val="20"/>
          <w:szCs w:val="20"/>
          <w:lang w:eastAsia="pt-BR"/>
        </w:rPr>
        <w:t>1966</w:t>
      </w:r>
      <w:proofErr w:type="gramEnd"/>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xml:space="preserve">Promulga e Convenção </w:t>
      </w:r>
      <w:proofErr w:type="spellStart"/>
      <w:r w:rsidRPr="00897F88">
        <w:rPr>
          <w:rFonts w:ascii="Arial" w:eastAsia="Times New Roman" w:hAnsi="Arial" w:cs="Arial"/>
          <w:color w:val="212529"/>
          <w:sz w:val="20"/>
          <w:szCs w:val="20"/>
          <w:lang w:eastAsia="pt-BR"/>
        </w:rPr>
        <w:t>sôbre</w:t>
      </w:r>
      <w:proofErr w:type="spellEnd"/>
      <w:r w:rsidRPr="00897F88">
        <w:rPr>
          <w:rFonts w:ascii="Arial" w:eastAsia="Times New Roman" w:hAnsi="Arial" w:cs="Arial"/>
          <w:color w:val="212529"/>
          <w:sz w:val="20"/>
          <w:szCs w:val="20"/>
          <w:lang w:eastAsia="pt-BR"/>
        </w:rPr>
        <w:t xml:space="preserve"> Escravatura de 1926 emendada pelo Protocolo de 1953 e a Convenção Suplementar </w:t>
      </w:r>
      <w:proofErr w:type="spellStart"/>
      <w:r w:rsidRPr="00897F88">
        <w:rPr>
          <w:rFonts w:ascii="Arial" w:eastAsia="Times New Roman" w:hAnsi="Arial" w:cs="Arial"/>
          <w:color w:val="212529"/>
          <w:sz w:val="20"/>
          <w:szCs w:val="20"/>
          <w:lang w:eastAsia="pt-BR"/>
        </w:rPr>
        <w:t>sôbre</w:t>
      </w:r>
      <w:proofErr w:type="spellEnd"/>
      <w:r w:rsidRPr="00897F88">
        <w:rPr>
          <w:rFonts w:ascii="Arial" w:eastAsia="Times New Roman" w:hAnsi="Arial" w:cs="Arial"/>
          <w:color w:val="212529"/>
          <w:sz w:val="20"/>
          <w:szCs w:val="20"/>
          <w:lang w:eastAsia="pt-BR"/>
        </w:rPr>
        <w:t xml:space="preserve"> a Abolição da Escravatura de 1956.</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(Publicado no Diário Oficial- Seção I - Parte I - de 3.6.66)</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b/>
          <w:bCs/>
          <w:color w:val="212529"/>
          <w:sz w:val="20"/>
          <w:szCs w:val="20"/>
          <w:lang w:eastAsia="pt-BR"/>
        </w:rPr>
        <w:t>RETFIICAÇÃO</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Publica-se a Convenção abaixo por ter sido omitida:</w:t>
      </w:r>
    </w:p>
    <w:p w:rsidR="00897F88" w:rsidRPr="00897F88" w:rsidRDefault="00897F88" w:rsidP="00897F88">
      <w:pPr>
        <w:shd w:val="clear" w:color="auto" w:fill="FFFFFF"/>
        <w:spacing w:before="480" w:after="240" w:line="240" w:lineRule="auto"/>
        <w:jc w:val="both"/>
        <w:outlineLvl w:val="0"/>
        <w:rPr>
          <w:rFonts w:ascii="Arial" w:eastAsia="Times New Roman" w:hAnsi="Arial" w:cs="Arial"/>
          <w:color w:val="212529"/>
          <w:kern w:val="36"/>
          <w:sz w:val="20"/>
          <w:szCs w:val="20"/>
          <w:lang w:eastAsia="pt-BR"/>
        </w:rPr>
      </w:pPr>
      <w:r w:rsidRPr="00897F88">
        <w:rPr>
          <w:rFonts w:ascii="Arial" w:eastAsia="Times New Roman" w:hAnsi="Arial" w:cs="Arial"/>
          <w:b/>
          <w:bCs/>
          <w:color w:val="212529"/>
          <w:kern w:val="36"/>
          <w:sz w:val="20"/>
          <w:szCs w:val="20"/>
          <w:lang w:eastAsia="pt-BR"/>
        </w:rPr>
        <w:t xml:space="preserve">CONVENÇÃO SOBRE A ESCRAVATURA ASSINADA EM GENEBRA, EM 25 DE SETEMBRO DE 1926, E EMENDA PELO PROTOCOLO ABERTO À ASSINATURA OU A ACEITAÇÃO NA SEDE DA ORGANIZAÇÃO DAS NAÇÕES UNIDAS, NOVA YORK, EM </w:t>
      </w:r>
      <w:proofErr w:type="gramStart"/>
      <w:r w:rsidRPr="00897F88">
        <w:rPr>
          <w:rFonts w:ascii="Arial" w:eastAsia="Times New Roman" w:hAnsi="Arial" w:cs="Arial"/>
          <w:b/>
          <w:bCs/>
          <w:color w:val="212529"/>
          <w:kern w:val="36"/>
          <w:sz w:val="20"/>
          <w:szCs w:val="20"/>
          <w:lang w:eastAsia="pt-BR"/>
        </w:rPr>
        <w:t>7</w:t>
      </w:r>
      <w:proofErr w:type="gramEnd"/>
      <w:r w:rsidRPr="00897F88">
        <w:rPr>
          <w:rFonts w:ascii="Arial" w:eastAsia="Times New Roman" w:hAnsi="Arial" w:cs="Arial"/>
          <w:b/>
          <w:bCs/>
          <w:color w:val="212529"/>
          <w:kern w:val="36"/>
          <w:sz w:val="20"/>
          <w:szCs w:val="20"/>
          <w:lang w:eastAsia="pt-BR"/>
        </w:rPr>
        <w:t xml:space="preserve"> DE DEZEMBRO DE 1953.</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1º</w:t>
      </w:r>
      <w:bookmarkStart w:id="0" w:name="_GoBack"/>
      <w:bookmarkEnd w:id="0"/>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Para fins da presente Convenção fica entendido que:</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1º A escravidão é o estado ou condição de um individuo sobre o qual se exercem, total ou parcialmente, os tributos do direito de propriedade;</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2º O tráfico de escravos compreende todo ato de captura, aquisição ou sessão de um indivíduo com o propósito de escravizá-lo; todo ato de aquisição de um escravo com o propósito de vendê-lo ou trocá-lo; todo ato de sessão, por meio de venda ou troca e um escravo adquirido para ser vendido ou trocado; assim como em geral todo ato de comércio ou de transporte de escravos.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2º</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xml:space="preserve">    As Altas Partes contratantes se comprometem, na medida em que ainda não hajam tomado </w:t>
      </w:r>
      <w:proofErr w:type="gramStart"/>
      <w:r w:rsidRPr="00897F88">
        <w:rPr>
          <w:rFonts w:ascii="Arial" w:eastAsia="Times New Roman" w:hAnsi="Arial" w:cs="Arial"/>
          <w:color w:val="212529"/>
          <w:sz w:val="20"/>
          <w:szCs w:val="20"/>
          <w:lang w:eastAsia="pt-BR"/>
        </w:rPr>
        <w:t>as</w:t>
      </w:r>
      <w:proofErr w:type="gramEnd"/>
      <w:r w:rsidRPr="00897F88">
        <w:rPr>
          <w:rFonts w:ascii="Arial" w:eastAsia="Times New Roman" w:hAnsi="Arial" w:cs="Arial"/>
          <w:color w:val="212529"/>
          <w:sz w:val="20"/>
          <w:szCs w:val="20"/>
          <w:lang w:eastAsia="pt-BR"/>
        </w:rPr>
        <w:t xml:space="preserve"> necessárias providências e cada uma no que diz respeito aos territórios colocados sob a sua soberania, jurisdição, proteção, suserania ou tutela:</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 a impedir a reprimir o tráfico de escravos;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b) a promover a abolição completa da escravidão sob todas as suas formas, progressivamente e logo que possível.</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3º</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As Altas partes contratantes se comprometem a tomar todas as medidas necessárias para impedir e reprimir o embarque e o transporte de escravos nas suas águas territoriais, assim como, em geral, em todos os navios que arvorem os seus respectivos pavilhões.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xml:space="preserve">    As Altas Partes contratantes se comprometem a negociar, logo que possível, uma Convenção Geral sobre </w:t>
      </w:r>
      <w:proofErr w:type="gramStart"/>
      <w:r w:rsidRPr="00897F88">
        <w:rPr>
          <w:rFonts w:ascii="Arial" w:eastAsia="Times New Roman" w:hAnsi="Arial" w:cs="Arial"/>
          <w:color w:val="212529"/>
          <w:sz w:val="20"/>
          <w:szCs w:val="20"/>
          <w:lang w:eastAsia="pt-BR"/>
        </w:rPr>
        <w:t>o tráfico de escravos que lhes outorgue direitos</w:t>
      </w:r>
      <w:proofErr w:type="gramEnd"/>
      <w:r w:rsidRPr="00897F88">
        <w:rPr>
          <w:rFonts w:ascii="Arial" w:eastAsia="Times New Roman" w:hAnsi="Arial" w:cs="Arial"/>
          <w:color w:val="212529"/>
          <w:sz w:val="20"/>
          <w:szCs w:val="20"/>
          <w:lang w:eastAsia="pt-BR"/>
        </w:rPr>
        <w:t xml:space="preserve"> e lhes imponha obrigações da mesma natureza dos que foram previstos na Convenção de 17 de junho de 1925 relativa ao Comércio Internacional de Armas (Artigos 12, 20, 21, 22, 23, 24 e parágrafo 3, 4, 5 da seção II do anexo II) sob reserva das adaptações necessárias, ficando entendido que essa Convenção Geral não colocará os navios (mesmo de pequena tonelagem) de nenhuma das Altas Partes contratantes numa posição diferente da das outras Altas Partes contratantes.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xml:space="preserve">    Fica igualmente entendido que, antes e depois da entrada em vigor da mencionada Convenção geral, as Altas Partes contratantes conservam toda liberdade de realizar entre si, sem, contudo </w:t>
      </w:r>
      <w:proofErr w:type="gramStart"/>
      <w:r w:rsidRPr="00897F88">
        <w:rPr>
          <w:rFonts w:ascii="Arial" w:eastAsia="Times New Roman" w:hAnsi="Arial" w:cs="Arial"/>
          <w:color w:val="212529"/>
          <w:sz w:val="20"/>
          <w:szCs w:val="20"/>
          <w:lang w:eastAsia="pt-BR"/>
        </w:rPr>
        <w:t>derroga</w:t>
      </w:r>
      <w:proofErr w:type="gramEnd"/>
      <w:r w:rsidRPr="00897F88">
        <w:rPr>
          <w:rFonts w:ascii="Arial" w:eastAsia="Times New Roman" w:hAnsi="Arial" w:cs="Arial"/>
          <w:color w:val="212529"/>
          <w:sz w:val="20"/>
          <w:szCs w:val="20"/>
          <w:lang w:eastAsia="pt-BR"/>
        </w:rPr>
        <w:t xml:space="preserve"> os princípios estipulados no parágrafo precedente, entendimentos especiais que, em razão da sua situação peculiar, lhes pareçam convenientes para conseguir, com a mais brevidade possível, a abolição completa do tráfico de escravos.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4º</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lastRenderedPageBreak/>
        <w:t>    As Altas Partes contratantes prestarão assistência umas às outras para lograr a supressão da escravidão e do tráfico de escravos.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5º</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xml:space="preserve">    As Altas Partes contratantes reconhecem que o recurso ao trabalho forçado ou obrigatório pode ter graves </w:t>
      </w:r>
      <w:proofErr w:type="spellStart"/>
      <w:r w:rsidRPr="00897F88">
        <w:rPr>
          <w:rFonts w:ascii="Arial" w:eastAsia="Times New Roman" w:hAnsi="Arial" w:cs="Arial"/>
          <w:color w:val="212529"/>
          <w:sz w:val="20"/>
          <w:szCs w:val="20"/>
          <w:lang w:eastAsia="pt-BR"/>
        </w:rPr>
        <w:t>conseqüências</w:t>
      </w:r>
      <w:proofErr w:type="spellEnd"/>
      <w:r w:rsidRPr="00897F88">
        <w:rPr>
          <w:rFonts w:ascii="Arial" w:eastAsia="Times New Roman" w:hAnsi="Arial" w:cs="Arial"/>
          <w:color w:val="212529"/>
          <w:sz w:val="20"/>
          <w:szCs w:val="20"/>
          <w:lang w:eastAsia="pt-BR"/>
        </w:rPr>
        <w:t xml:space="preserve"> e se </w:t>
      </w:r>
      <w:proofErr w:type="gramStart"/>
      <w:r w:rsidRPr="00897F88">
        <w:rPr>
          <w:rFonts w:ascii="Arial" w:eastAsia="Times New Roman" w:hAnsi="Arial" w:cs="Arial"/>
          <w:color w:val="212529"/>
          <w:sz w:val="20"/>
          <w:szCs w:val="20"/>
          <w:lang w:eastAsia="pt-BR"/>
        </w:rPr>
        <w:t>comprometem,</w:t>
      </w:r>
      <w:proofErr w:type="gramEnd"/>
      <w:r w:rsidRPr="00897F88">
        <w:rPr>
          <w:rFonts w:ascii="Arial" w:eastAsia="Times New Roman" w:hAnsi="Arial" w:cs="Arial"/>
          <w:color w:val="212529"/>
          <w:sz w:val="20"/>
          <w:szCs w:val="20"/>
          <w:lang w:eastAsia="pt-BR"/>
        </w:rPr>
        <w:t xml:space="preserve"> cada uma no que diz respeito aos territórios submetidos á sua soberania, jurisdição, proteção, suserania ou tutela, a tomar as medidas necessárias para evitar que o trabalho forçado ou obrigatório produza condições análogas à escravidão.</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Fica entendido que:</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xml:space="preserve">    1º </w:t>
      </w:r>
      <w:proofErr w:type="gramStart"/>
      <w:r w:rsidRPr="00897F88">
        <w:rPr>
          <w:rFonts w:ascii="Arial" w:eastAsia="Times New Roman" w:hAnsi="Arial" w:cs="Arial"/>
          <w:color w:val="212529"/>
          <w:sz w:val="20"/>
          <w:szCs w:val="20"/>
          <w:lang w:eastAsia="pt-BR"/>
        </w:rPr>
        <w:t>Sob reserva</w:t>
      </w:r>
      <w:proofErr w:type="gramEnd"/>
      <w:r w:rsidRPr="00897F88">
        <w:rPr>
          <w:rFonts w:ascii="Arial" w:eastAsia="Times New Roman" w:hAnsi="Arial" w:cs="Arial"/>
          <w:color w:val="212529"/>
          <w:sz w:val="20"/>
          <w:szCs w:val="20"/>
          <w:lang w:eastAsia="pt-BR"/>
        </w:rPr>
        <w:t xml:space="preserve"> das disposições transitórias enunciadas no parágrafo 2 abaixo, o trabalho forçado ou obrigatório somente pode ser exigido para fins públicos;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2º Nos territórios onde ainda existe o trabalho forçado ou obrigatório para fins que não sejam públicos, as Altas Partes contratantes se esforçarão por acabar com essa prática progressivamente e com a maior rapidez possível, e enquanto substituir, o trabalho forçado ou obrigatório só será empregado a título excepcional, contra remuneração adequada e com a condição de não poder ser imposta a mudança do lugar habitual de residência.</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3º Em todos os casos, as autoridades centrais competentes do território interessado assumirão a responsabilidade com recurso ao trabalho forçado ou obrigatório.</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6º</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As Altas Partes contratantes, cuja legislação não seja desde já suficiente para reprimir as infrações às leis e regulamentos promulgados para aplicar a presente Convenção, se comprometem a tomar as medidas necessárias para que essas infrações sejam severamente punidas.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7º</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xml:space="preserve">    As Altas Partes contratantes se comprometem a comunicar umas às outras e ao </w:t>
      </w:r>
      <w:proofErr w:type="gramStart"/>
      <w:r w:rsidRPr="00897F88">
        <w:rPr>
          <w:rFonts w:ascii="Arial" w:eastAsia="Times New Roman" w:hAnsi="Arial" w:cs="Arial"/>
          <w:color w:val="212529"/>
          <w:sz w:val="20"/>
          <w:szCs w:val="20"/>
          <w:lang w:eastAsia="pt-BR"/>
        </w:rPr>
        <w:t>Secretário Geral da Organização das Nações Unidas</w:t>
      </w:r>
      <w:proofErr w:type="gramEnd"/>
      <w:r w:rsidRPr="00897F88">
        <w:rPr>
          <w:rFonts w:ascii="Arial" w:eastAsia="Times New Roman" w:hAnsi="Arial" w:cs="Arial"/>
          <w:color w:val="212529"/>
          <w:sz w:val="20"/>
          <w:szCs w:val="20"/>
          <w:lang w:eastAsia="pt-BR"/>
        </w:rPr>
        <w:t xml:space="preserve"> as leis e regulamentos que promulgarem para a aplicação das disposições da presente Convenção.</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8º</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xml:space="preserve">    As Altas Partes Contratantes convêm em que todos os litígios, que possam surgir entre as mesmas quanto </w:t>
      </w:r>
      <w:proofErr w:type="gramStart"/>
      <w:r w:rsidRPr="00897F88">
        <w:rPr>
          <w:rFonts w:ascii="Arial" w:eastAsia="Times New Roman" w:hAnsi="Arial" w:cs="Arial"/>
          <w:color w:val="212529"/>
          <w:sz w:val="20"/>
          <w:szCs w:val="20"/>
          <w:lang w:eastAsia="pt-BR"/>
        </w:rPr>
        <w:t>a</w:t>
      </w:r>
      <w:proofErr w:type="gramEnd"/>
      <w:r w:rsidRPr="00897F88">
        <w:rPr>
          <w:rFonts w:ascii="Arial" w:eastAsia="Times New Roman" w:hAnsi="Arial" w:cs="Arial"/>
          <w:color w:val="212529"/>
          <w:sz w:val="20"/>
          <w:szCs w:val="20"/>
          <w:lang w:eastAsia="pt-BR"/>
        </w:rPr>
        <w:t xml:space="preserve"> interpretação ou à aplicação da presente Convenção, serão encaminhados à Corte Internacional de Justiça, se não puderem ser resolvidos por negociação direta. Se os Estados entre os quais surgir algum litígio, ou um deles, não forem Partes no Estatuto da Corte Internacional de Justiça, esse litígio será submetido, à vontade dos Estados interessados, quer à Corte Internacional de justiça, quer a um tribunal de arbitragem constituído em conformidade com a Convenção de 18 de outubro de 1907 para a solução pacifica dos conflitos internacionais, quer a qualquer outro tribunal de arbitragem.</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9º</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Cada uma das Altas Partes contratantes pode declarar, quer no momento da sua assinatura, quer no momento da sua ratificação ou adesão, que, no que diz respeito à aplicação das disposições da presente Convenção ou de algumas delas, sua aceitação não vincula todos ou qualquer dos territórios que se acham sob a sua soberania, jurisdição, proteção, suserania ou tutela; e cada uma das Altas Partes contratantes poderá posteriormente aderir em separado, total ou parcialmente, em que nome de qualquer deles.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10</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Se suceder que uma das Altas Partes contratantes queira denunciar a presente Convenção, a denúncia será notificada por escrito ao Secretário Geral da Organização das Nações Unidas, que enviará imediatamente uma cópia autêntica da notificação a todas as outras Altas partes contratantes, informando-as da data de recebimento.</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 denúncia somente produzirá efeito em relação ao Estado que a tenha notificado, e um ano depois de haver chegado à notificação ao Secretário Geral da Organização das Nações Unidas.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lastRenderedPageBreak/>
        <w:t xml:space="preserve">    A denúncia poderá, </w:t>
      </w:r>
      <w:proofErr w:type="gramStart"/>
      <w:r w:rsidRPr="00897F88">
        <w:rPr>
          <w:rFonts w:ascii="Arial" w:eastAsia="Times New Roman" w:hAnsi="Arial" w:cs="Arial"/>
          <w:color w:val="212529"/>
          <w:sz w:val="20"/>
          <w:szCs w:val="20"/>
          <w:lang w:eastAsia="pt-BR"/>
        </w:rPr>
        <w:t>outrossim</w:t>
      </w:r>
      <w:proofErr w:type="gramEnd"/>
      <w:r w:rsidRPr="00897F88">
        <w:rPr>
          <w:rFonts w:ascii="Arial" w:eastAsia="Times New Roman" w:hAnsi="Arial" w:cs="Arial"/>
          <w:color w:val="212529"/>
          <w:sz w:val="20"/>
          <w:szCs w:val="20"/>
          <w:lang w:eastAsia="pt-BR"/>
        </w:rPr>
        <w:t>, ser feita separadamente no que diz respeito a que qualquer território que se ache sob a sua soberania, jurisdição, proteção, suserania ou tutela.</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11</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xml:space="preserve">    A presente Convenção, que será datada de hoje e cujos </w:t>
      </w:r>
      <w:proofErr w:type="gramStart"/>
      <w:r w:rsidRPr="00897F88">
        <w:rPr>
          <w:rFonts w:ascii="Arial" w:eastAsia="Times New Roman" w:hAnsi="Arial" w:cs="Arial"/>
          <w:color w:val="212529"/>
          <w:sz w:val="20"/>
          <w:szCs w:val="20"/>
          <w:lang w:eastAsia="pt-BR"/>
        </w:rPr>
        <w:t>textos francês</w:t>
      </w:r>
      <w:proofErr w:type="gramEnd"/>
      <w:r w:rsidRPr="00897F88">
        <w:rPr>
          <w:rFonts w:ascii="Arial" w:eastAsia="Times New Roman" w:hAnsi="Arial" w:cs="Arial"/>
          <w:color w:val="212529"/>
          <w:sz w:val="20"/>
          <w:szCs w:val="20"/>
          <w:lang w:eastAsia="pt-BR"/>
        </w:rPr>
        <w:t xml:space="preserve"> e inglês são igualmente autênticos, ficará aberta até 1º de abril de 1927 à assinatura dos Estados membros da Sociedade das Nações.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xml:space="preserve">    A presente Convenção será aberta à adesão de todos os Estados, inclusive os Estados não membros da Organização das Nações Unidas, aos </w:t>
      </w:r>
      <w:proofErr w:type="gramStart"/>
      <w:r w:rsidRPr="00897F88">
        <w:rPr>
          <w:rFonts w:ascii="Arial" w:eastAsia="Times New Roman" w:hAnsi="Arial" w:cs="Arial"/>
          <w:color w:val="212529"/>
          <w:sz w:val="20"/>
          <w:szCs w:val="20"/>
          <w:lang w:eastAsia="pt-BR"/>
        </w:rPr>
        <w:t>quais o</w:t>
      </w:r>
      <w:proofErr w:type="gramEnd"/>
      <w:r w:rsidRPr="00897F88">
        <w:rPr>
          <w:rFonts w:ascii="Arial" w:eastAsia="Times New Roman" w:hAnsi="Arial" w:cs="Arial"/>
          <w:color w:val="212529"/>
          <w:sz w:val="20"/>
          <w:szCs w:val="20"/>
          <w:lang w:eastAsia="pt-BR"/>
        </w:rPr>
        <w:t xml:space="preserve"> Secretário Geral haja enviado uma cópia autenticada da Convenção.</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xml:space="preserve">    A adesão se efetuará pelo depósito de um instrumento na devida forma em poder do Secretário Geral da Organização das Nações Unidas, que dará disso conhecimento a </w:t>
      </w:r>
      <w:proofErr w:type="gramStart"/>
      <w:r w:rsidRPr="00897F88">
        <w:rPr>
          <w:rFonts w:ascii="Arial" w:eastAsia="Times New Roman" w:hAnsi="Arial" w:cs="Arial"/>
          <w:color w:val="212529"/>
          <w:sz w:val="20"/>
          <w:szCs w:val="20"/>
          <w:lang w:eastAsia="pt-BR"/>
        </w:rPr>
        <w:t>todos os Estados partes</w:t>
      </w:r>
      <w:proofErr w:type="gramEnd"/>
      <w:r w:rsidRPr="00897F88">
        <w:rPr>
          <w:rFonts w:ascii="Arial" w:eastAsia="Times New Roman" w:hAnsi="Arial" w:cs="Arial"/>
          <w:color w:val="212529"/>
          <w:sz w:val="20"/>
          <w:szCs w:val="20"/>
          <w:lang w:eastAsia="pt-BR"/>
        </w:rPr>
        <w:t xml:space="preserve"> à Convenção e a todos os outros Estados contemplados no presente artigo, indicando-lhes a data em que cada um desses instrumentos de adesão foi depositado.</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Artigo 12</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 presente Convenção será retificada e os instrumentos de ratificação serão depositados no Escritório do Secretário Geral da Organização das Nações Unidas, que o notificará às Altas Partes contratantes.</w:t>
      </w:r>
    </w:p>
    <w:p w:rsidR="00897F88" w:rsidRPr="00897F88" w:rsidRDefault="00897F88" w:rsidP="00897F88">
      <w:pPr>
        <w:shd w:val="clear" w:color="auto" w:fill="FFFFFF"/>
        <w:spacing w:before="100" w:beforeAutospacing="1" w:after="100" w:afterAutospacing="1"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    A Convenção produzirá seus efeitos para cada Estado, a partir da data do depósito do instrumento de ratificação ou adesão.</w:t>
      </w:r>
    </w:p>
    <w:p w:rsidR="00897F88" w:rsidRPr="00897F88" w:rsidRDefault="00897F88" w:rsidP="00897F88">
      <w:pPr>
        <w:spacing w:after="0" w:line="240" w:lineRule="auto"/>
        <w:jc w:val="both"/>
        <w:rPr>
          <w:rFonts w:ascii="Arial" w:eastAsia="Times New Roman" w:hAnsi="Arial" w:cs="Arial"/>
          <w:sz w:val="20"/>
          <w:szCs w:val="20"/>
          <w:lang w:eastAsia="pt-BR"/>
        </w:rPr>
      </w:pPr>
    </w:p>
    <w:p w:rsidR="00897F88" w:rsidRPr="00897F88" w:rsidRDefault="00897F88" w:rsidP="00897F88">
      <w:pPr>
        <w:shd w:val="clear" w:color="auto" w:fill="FFFFFF"/>
        <w:spacing w:after="0" w:line="240" w:lineRule="auto"/>
        <w:jc w:val="both"/>
        <w:rPr>
          <w:rFonts w:ascii="Arial" w:eastAsia="Times New Roman" w:hAnsi="Arial" w:cs="Arial"/>
          <w:color w:val="212529"/>
          <w:sz w:val="20"/>
          <w:szCs w:val="20"/>
          <w:lang w:eastAsia="pt-BR"/>
        </w:rPr>
      </w:pPr>
      <w:r w:rsidRPr="00897F88">
        <w:rPr>
          <w:rFonts w:ascii="Arial" w:eastAsia="Times New Roman" w:hAnsi="Arial" w:cs="Arial"/>
          <w:color w:val="212529"/>
          <w:sz w:val="20"/>
          <w:szCs w:val="20"/>
          <w:lang w:eastAsia="pt-BR"/>
        </w:rPr>
        <w:t>Este texto não substitui o original publicado no Diário Oficial da União - Seção 1 de 10/06/1966</w:t>
      </w:r>
    </w:p>
    <w:p w:rsidR="004D2C75" w:rsidRPr="00897F88" w:rsidRDefault="004D2C75" w:rsidP="00897F88">
      <w:pPr>
        <w:jc w:val="both"/>
        <w:rPr>
          <w:rFonts w:ascii="Arial" w:hAnsi="Arial" w:cs="Arial"/>
          <w:sz w:val="20"/>
          <w:szCs w:val="20"/>
        </w:rPr>
      </w:pPr>
    </w:p>
    <w:p w:rsidR="006E48E8" w:rsidRPr="00897F88" w:rsidRDefault="006E48E8">
      <w:pPr>
        <w:jc w:val="both"/>
        <w:rPr>
          <w:rFonts w:ascii="Arial" w:hAnsi="Arial" w:cs="Arial"/>
          <w:sz w:val="20"/>
          <w:szCs w:val="20"/>
        </w:rPr>
      </w:pPr>
    </w:p>
    <w:sectPr w:rsidR="006E48E8" w:rsidRPr="00897F88" w:rsidSect="00897F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F88"/>
    <w:rsid w:val="004D2C75"/>
    <w:rsid w:val="006E48E8"/>
    <w:rsid w:val="00897F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897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97F88"/>
    <w:rPr>
      <w:rFonts w:ascii="Times New Roman" w:eastAsia="Times New Roman" w:hAnsi="Times New Roman" w:cs="Times New Roman"/>
      <w:b/>
      <w:bCs/>
      <w:kern w:val="36"/>
      <w:sz w:val="48"/>
      <w:szCs w:val="48"/>
      <w:lang w:eastAsia="pt-BR"/>
    </w:rPr>
  </w:style>
  <w:style w:type="paragraph" w:customStyle="1" w:styleId="ementa">
    <w:name w:val="ementa"/>
    <w:basedOn w:val="Normal"/>
    <w:rsid w:val="00897F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97F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7F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897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97F88"/>
    <w:rPr>
      <w:rFonts w:ascii="Times New Roman" w:eastAsia="Times New Roman" w:hAnsi="Times New Roman" w:cs="Times New Roman"/>
      <w:b/>
      <w:bCs/>
      <w:kern w:val="36"/>
      <w:sz w:val="48"/>
      <w:szCs w:val="48"/>
      <w:lang w:eastAsia="pt-BR"/>
    </w:rPr>
  </w:style>
  <w:style w:type="paragraph" w:customStyle="1" w:styleId="ementa">
    <w:name w:val="ementa"/>
    <w:basedOn w:val="Normal"/>
    <w:rsid w:val="00897F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897F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97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42823">
      <w:bodyDiv w:val="1"/>
      <w:marLeft w:val="0"/>
      <w:marRight w:val="0"/>
      <w:marTop w:val="0"/>
      <w:marBottom w:val="0"/>
      <w:divBdr>
        <w:top w:val="none" w:sz="0" w:space="0" w:color="auto"/>
        <w:left w:val="none" w:sz="0" w:space="0" w:color="auto"/>
        <w:bottom w:val="none" w:sz="0" w:space="0" w:color="auto"/>
        <w:right w:val="none" w:sz="0" w:space="0" w:color="auto"/>
      </w:divBdr>
      <w:divsChild>
        <w:div w:id="1967465396">
          <w:marLeft w:val="0"/>
          <w:marRight w:val="0"/>
          <w:marTop w:val="0"/>
          <w:marBottom w:val="0"/>
          <w:divBdr>
            <w:top w:val="none" w:sz="0" w:space="0" w:color="auto"/>
            <w:left w:val="none" w:sz="0" w:space="0" w:color="auto"/>
            <w:bottom w:val="none" w:sz="0" w:space="0" w:color="auto"/>
            <w:right w:val="none" w:sz="0" w:space="0" w:color="auto"/>
          </w:divBdr>
        </w:div>
        <w:div w:id="944382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1233</Words>
  <Characters>6660</Characters>
  <Application>Microsoft Office Word</Application>
  <DocSecurity>0</DocSecurity>
  <Lines>55</Lines>
  <Paragraphs>15</Paragraphs>
  <ScaleCrop>false</ScaleCrop>
  <Company>Microsoft</Company>
  <LinksUpToDate>false</LinksUpToDate>
  <CharactersWithSpaces>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Francisco de Souza Filho</dc:creator>
  <cp:lastModifiedBy>Joao Francisco de Souza Filho</cp:lastModifiedBy>
  <cp:revision>2</cp:revision>
  <dcterms:created xsi:type="dcterms:W3CDTF">2019-03-27T14:26:00Z</dcterms:created>
  <dcterms:modified xsi:type="dcterms:W3CDTF">2019-03-27T15:20:00Z</dcterms:modified>
</cp:coreProperties>
</file>