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3C3" w:rsidRPr="006063C3" w:rsidRDefault="006063C3" w:rsidP="006063C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 xml:space="preserve">EMENDA CONSTITUCIONAL Nº 28, DE </w:t>
      </w:r>
      <w:proofErr w:type="gramStart"/>
      <w:r w:rsidRPr="006063C3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2000</w:t>
      </w:r>
      <w:proofErr w:type="gramEnd"/>
    </w:p>
    <w:p w:rsidR="006063C3" w:rsidRPr="006063C3" w:rsidRDefault="006063C3" w:rsidP="006063C3">
      <w:pPr>
        <w:spacing w:before="100" w:beforeAutospacing="1" w:after="100" w:afterAutospacing="1" w:line="240" w:lineRule="auto"/>
        <w:ind w:left="2832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 xml:space="preserve">Dá nova redação ao inciso XXIX do art. 7º e revoga o art. 233 da Constituição Federal. </w:t>
      </w:r>
    </w:p>
    <w:p w:rsidR="006063C3" w:rsidRPr="006063C3" w:rsidRDefault="006063C3" w:rsidP="006063C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R</w:t>
      </w:r>
      <w:r w:rsidR="001133C8">
        <w:rPr>
          <w:rFonts w:ascii="Arial" w:eastAsia="Times New Roman" w:hAnsi="Arial" w:cs="Arial"/>
          <w:b/>
          <w:bCs/>
          <w:kern w:val="36"/>
          <w:sz w:val="20"/>
          <w:szCs w:val="20"/>
          <w:lang w:eastAsia="pt-BR"/>
        </w:rPr>
        <w:t>ETIFICAÇÃO</w:t>
      </w:r>
      <w:bookmarkStart w:id="0" w:name="_GoBack"/>
      <w:bookmarkEnd w:id="0"/>
    </w:p>
    <w:p w:rsidR="006063C3" w:rsidRPr="006063C3" w:rsidRDefault="006063C3" w:rsidP="006063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 xml:space="preserve">    Na publicação feita no Diário Oficial da União nº 101-E, de 26 de maio de 2000, na página </w:t>
      </w:r>
      <w:proofErr w:type="gramStart"/>
      <w:r w:rsidRPr="006063C3">
        <w:rPr>
          <w:rFonts w:ascii="Arial" w:eastAsia="Times New Roman" w:hAnsi="Arial" w:cs="Arial"/>
          <w:sz w:val="20"/>
          <w:szCs w:val="20"/>
          <w:lang w:eastAsia="pt-BR"/>
        </w:rPr>
        <w:t>1</w:t>
      </w:r>
      <w:proofErr w:type="gramEnd"/>
    </w:p>
    <w:p w:rsidR="006063C3" w:rsidRPr="006063C3" w:rsidRDefault="006063C3" w:rsidP="006063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>    Onde se lê:</w:t>
      </w:r>
    </w:p>
    <w:p w:rsidR="006063C3" w:rsidRPr="006063C3" w:rsidRDefault="006063C3" w:rsidP="006063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>    Art. 1º...</w:t>
      </w:r>
    </w:p>
    <w:p w:rsidR="006063C3" w:rsidRPr="006063C3" w:rsidRDefault="006063C3" w:rsidP="006063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>    "XXIX -... quando..."</w:t>
      </w:r>
    </w:p>
    <w:p w:rsidR="006063C3" w:rsidRPr="006063C3" w:rsidRDefault="006063C3" w:rsidP="006063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>    Leia-se:</w:t>
      </w:r>
    </w:p>
    <w:p w:rsidR="006063C3" w:rsidRPr="006063C3" w:rsidRDefault="006063C3" w:rsidP="006063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>    Art. 1º...</w:t>
      </w:r>
    </w:p>
    <w:p w:rsidR="006063C3" w:rsidRPr="006063C3" w:rsidRDefault="006063C3" w:rsidP="006063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>    "XXIX -... quanto..."</w:t>
      </w:r>
    </w:p>
    <w:p w:rsidR="006063C3" w:rsidRPr="006063C3" w:rsidRDefault="006063C3" w:rsidP="00606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:rsidR="006063C3" w:rsidRPr="006063C3" w:rsidRDefault="006063C3" w:rsidP="006063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063C3">
        <w:rPr>
          <w:rFonts w:ascii="Arial" w:eastAsia="Times New Roman" w:hAnsi="Arial" w:cs="Arial"/>
          <w:sz w:val="20"/>
          <w:szCs w:val="20"/>
          <w:lang w:eastAsia="pt-BR"/>
        </w:rPr>
        <w:t>Este texto não substitui 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063C3">
        <w:rPr>
          <w:rFonts w:ascii="Arial" w:eastAsia="Times New Roman" w:hAnsi="Arial" w:cs="Arial"/>
          <w:sz w:val="20"/>
          <w:szCs w:val="20"/>
          <w:lang w:eastAsia="pt-BR"/>
        </w:rPr>
        <w:t>publicado no DOU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</w:t>
      </w:r>
      <w:r w:rsidRPr="006063C3">
        <w:rPr>
          <w:rFonts w:ascii="Arial" w:eastAsia="Times New Roman" w:hAnsi="Arial" w:cs="Arial"/>
          <w:sz w:val="20"/>
          <w:szCs w:val="20"/>
          <w:lang w:eastAsia="pt-BR"/>
        </w:rPr>
        <w:t>29</w:t>
      </w:r>
      <w:r>
        <w:rPr>
          <w:rFonts w:ascii="Arial" w:eastAsia="Times New Roman" w:hAnsi="Arial" w:cs="Arial"/>
          <w:sz w:val="20"/>
          <w:szCs w:val="20"/>
          <w:lang w:eastAsia="pt-BR"/>
        </w:rPr>
        <w:t>.</w:t>
      </w:r>
      <w:r w:rsidRPr="006063C3">
        <w:rPr>
          <w:rFonts w:ascii="Arial" w:eastAsia="Times New Roman" w:hAnsi="Arial" w:cs="Arial"/>
          <w:sz w:val="20"/>
          <w:szCs w:val="20"/>
          <w:lang w:eastAsia="pt-BR"/>
        </w:rPr>
        <w:t>05</w:t>
      </w:r>
      <w:r>
        <w:rPr>
          <w:rFonts w:ascii="Arial" w:eastAsia="Times New Roman" w:hAnsi="Arial" w:cs="Arial"/>
          <w:sz w:val="20"/>
          <w:szCs w:val="20"/>
          <w:lang w:eastAsia="pt-BR"/>
        </w:rPr>
        <w:t>.</w:t>
      </w:r>
      <w:r w:rsidRPr="006063C3">
        <w:rPr>
          <w:rFonts w:ascii="Arial" w:eastAsia="Times New Roman" w:hAnsi="Arial" w:cs="Arial"/>
          <w:sz w:val="20"/>
          <w:szCs w:val="20"/>
          <w:lang w:eastAsia="pt-BR"/>
        </w:rPr>
        <w:t xml:space="preserve">2000 </w:t>
      </w:r>
    </w:p>
    <w:p w:rsidR="00D3379F" w:rsidRPr="006063C3" w:rsidRDefault="00D3379F">
      <w:pPr>
        <w:rPr>
          <w:rFonts w:ascii="Arial" w:hAnsi="Arial" w:cs="Arial"/>
          <w:sz w:val="20"/>
          <w:szCs w:val="20"/>
        </w:rPr>
      </w:pPr>
    </w:p>
    <w:sectPr w:rsidR="00D3379F" w:rsidRPr="006063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C3"/>
    <w:rsid w:val="001133C8"/>
    <w:rsid w:val="004622B9"/>
    <w:rsid w:val="006063C3"/>
    <w:rsid w:val="00D3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2B9"/>
  </w:style>
  <w:style w:type="paragraph" w:styleId="Ttulo1">
    <w:name w:val="heading 1"/>
    <w:basedOn w:val="Normal"/>
    <w:link w:val="Ttulo1Char"/>
    <w:uiPriority w:val="9"/>
    <w:qFormat/>
    <w:rsid w:val="006063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63C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606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06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2B9"/>
  </w:style>
  <w:style w:type="paragraph" w:styleId="Ttulo1">
    <w:name w:val="heading 1"/>
    <w:basedOn w:val="Normal"/>
    <w:link w:val="Ttulo1Char"/>
    <w:uiPriority w:val="9"/>
    <w:qFormat/>
    <w:rsid w:val="006063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63C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606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06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Milton Guilhon Rosa</dc:creator>
  <cp:lastModifiedBy>Milton Guilhon Rosa</cp:lastModifiedBy>
  <cp:revision>2</cp:revision>
  <dcterms:created xsi:type="dcterms:W3CDTF">2015-10-13T14:29:00Z</dcterms:created>
  <dcterms:modified xsi:type="dcterms:W3CDTF">2015-10-13T14:38:00Z</dcterms:modified>
</cp:coreProperties>
</file>