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E3" w:rsidRPr="00FA68E3" w:rsidRDefault="00FA68E3" w:rsidP="00FA68E3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FA68E3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5.334, de 12 de Outubro de </w:t>
      </w:r>
      <w:proofErr w:type="gramStart"/>
      <w:r w:rsidRPr="00FA68E3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1967</w:t>
      </w:r>
      <w:proofErr w:type="gramEnd"/>
    </w:p>
    <w:p w:rsidR="00FA68E3" w:rsidRPr="00FA68E3" w:rsidRDefault="00FA68E3" w:rsidP="00FA68E3">
      <w:pPr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68E3">
        <w:rPr>
          <w:rFonts w:ascii="Arial" w:eastAsia="Times New Roman" w:hAnsi="Arial" w:cs="Arial"/>
          <w:sz w:val="20"/>
          <w:szCs w:val="20"/>
          <w:lang w:eastAsia="pt-BR"/>
        </w:rPr>
        <w:t>Estabelece limitações ao reajustamento de aluguéis e dá outras providências.</w:t>
      </w:r>
    </w:p>
    <w:p w:rsidR="00FA68E3" w:rsidRPr="00FA68E3" w:rsidRDefault="00FA68E3" w:rsidP="00FA68E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FA68E3">
        <w:rPr>
          <w:rFonts w:ascii="Arial" w:eastAsia="Times New Roman" w:hAnsi="Arial" w:cs="Arial"/>
          <w:sz w:val="20"/>
          <w:szCs w:val="20"/>
          <w:lang w:eastAsia="pt-BR"/>
        </w:rPr>
        <w:t>(Publicada no Diário Oficial - Seção I - Parte I - de 13-10-67)</w:t>
      </w:r>
    </w:p>
    <w:p w:rsidR="00FA68E3" w:rsidRPr="00FA68E3" w:rsidRDefault="00FA68E3" w:rsidP="00FA68E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A68E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FA68E3" w:rsidRPr="00FA68E3" w:rsidRDefault="00FA68E3" w:rsidP="00FA68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A68E3">
        <w:rPr>
          <w:rFonts w:ascii="Arial" w:eastAsia="Times New Roman" w:hAnsi="Arial" w:cs="Arial"/>
          <w:sz w:val="20"/>
          <w:szCs w:val="20"/>
          <w:lang w:eastAsia="pt-BR"/>
        </w:rPr>
        <w:t xml:space="preserve">Na página 10.383, no art. 6º, </w:t>
      </w:r>
      <w:r w:rsidRPr="00FA68E3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FA68E3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FA68E3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FA68E3">
        <w:rPr>
          <w:rFonts w:ascii="Arial" w:eastAsia="Times New Roman" w:hAnsi="Arial" w:cs="Arial"/>
          <w:sz w:val="20"/>
          <w:szCs w:val="20"/>
          <w:lang w:eastAsia="pt-BR"/>
        </w:rPr>
        <w:t>artigos</w:t>
      </w:r>
      <w:proofErr w:type="gramEnd"/>
      <w:r w:rsidRPr="00FA68E3">
        <w:rPr>
          <w:rFonts w:ascii="Arial" w:eastAsia="Times New Roman" w:hAnsi="Arial" w:cs="Arial"/>
          <w:sz w:val="20"/>
          <w:szCs w:val="20"/>
          <w:lang w:eastAsia="pt-BR"/>
        </w:rPr>
        <w:t xml:space="preserve"> 21 e 32 ...</w:t>
      </w:r>
      <w:r w:rsidRPr="00FA68E3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FA68E3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FA68E3">
        <w:rPr>
          <w:rFonts w:ascii="Arial" w:eastAsia="Times New Roman" w:hAnsi="Arial" w:cs="Arial"/>
          <w:sz w:val="20"/>
          <w:szCs w:val="20"/>
          <w:lang w:eastAsia="pt-BR"/>
        </w:rPr>
        <w:t>artigos</w:t>
      </w:r>
      <w:proofErr w:type="gramEnd"/>
      <w:r w:rsidRPr="00FA68E3">
        <w:rPr>
          <w:rFonts w:ascii="Arial" w:eastAsia="Times New Roman" w:hAnsi="Arial" w:cs="Arial"/>
          <w:sz w:val="20"/>
          <w:szCs w:val="20"/>
          <w:lang w:eastAsia="pt-BR"/>
        </w:rPr>
        <w:t xml:space="preserve"> 31 e 32 ...</w:t>
      </w:r>
    </w:p>
    <w:p w:rsidR="00FA68E3" w:rsidRPr="00FA68E3" w:rsidRDefault="00FA68E3" w:rsidP="00FA68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FA68E3" w:rsidRPr="00FA68E3" w:rsidRDefault="00FA68E3" w:rsidP="00FA68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A68E3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23/10/1967 </w:t>
      </w:r>
    </w:p>
    <w:p w:rsidR="00EA7F57" w:rsidRDefault="00EA7F57"/>
    <w:sectPr w:rsidR="00EA7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E3"/>
    <w:rsid w:val="00EA7F57"/>
    <w:rsid w:val="00FA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FA68E3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A68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FA68E3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A6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8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26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1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2017-02-20T15:09:00Z</dcterms:created>
  <dcterms:modified xsi:type="dcterms:W3CDTF">2017-02-20T15:17:00Z</dcterms:modified>
</cp:coreProperties>
</file>