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A9" w:rsidRPr="00E40DA9" w:rsidRDefault="00E40DA9" w:rsidP="00E40DA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 xml:space="preserve">Decreto-Lei nº 61, de 21 de Novembro de </w:t>
      </w:r>
      <w:proofErr w:type="gramStart"/>
      <w:r w:rsidRPr="00E40DA9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>1966</w:t>
      </w:r>
      <w:proofErr w:type="gramEnd"/>
    </w:p>
    <w:p w:rsidR="00E40DA9" w:rsidRPr="00E40DA9" w:rsidRDefault="00E40DA9" w:rsidP="00E40DA9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Altera a legislação relativa ao Imposto Único sobre lubrificantes e combustíveis líquidos e gasosos, e dá outras providências. </w:t>
      </w:r>
    </w:p>
    <w:p w:rsidR="00E40DA9" w:rsidRPr="00E40DA9" w:rsidRDefault="00E40DA9" w:rsidP="00E40D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22/11/1966)</w:t>
      </w:r>
    </w:p>
    <w:p w:rsidR="00E40DA9" w:rsidRPr="00E40DA9" w:rsidRDefault="00E40DA9" w:rsidP="00E40D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E40DA9" w:rsidRDefault="00E40DA9" w:rsidP="00E40D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>Na página 13.502, 3ª coluna, artigo 4º, na nova redação do § 3º do artigo 3º da Lei nº 4.452-64,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pela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letra a do artigo anterior ... </w:t>
      </w:r>
    </w:p>
    <w:p w:rsid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pela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letra b do artigo anterior ... </w:t>
      </w:r>
    </w:p>
    <w:p w:rsidR="00E40DA9" w:rsidRDefault="00E40DA9" w:rsidP="00E40D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Na página 13.502, 3ª coluna, no artigo 3º do Decreto-lei supracitado,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da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Lei nº 4.542, de 5 de novembro de 1964 ... </w:t>
      </w:r>
    </w:p>
    <w:p w:rsid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da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Lei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nº 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4.452, de 5 de novembro de 1964 ... </w:t>
      </w:r>
    </w:p>
    <w:p w:rsidR="00E40DA9" w:rsidRDefault="00E40DA9" w:rsidP="00E40D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>Ainda na mesma página, 4ª coluna, art. 5º, nos itens II e III,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II - a porcentagem pertencente à </w:t>
      </w:r>
      <w:proofErr w:type="spellStart"/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Rêde</w:t>
      </w:r>
      <w:proofErr w:type="spell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III - a porcentagem pertencente à </w:t>
      </w:r>
      <w:r w:rsidR="004C477B">
        <w:rPr>
          <w:rFonts w:ascii="Arial" w:eastAsia="Times New Roman" w:hAnsi="Arial" w:cs="Arial"/>
          <w:sz w:val="20"/>
          <w:szCs w:val="20"/>
          <w:lang w:eastAsia="pt-BR"/>
        </w:rPr>
        <w:t>P</w:t>
      </w:r>
      <w:bookmarkStart w:id="0" w:name="_GoBack"/>
      <w:bookmarkEnd w:id="0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etróleo ... </w:t>
      </w:r>
    </w:p>
    <w:p w:rsid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II - a percentagem pertencente à  </w:t>
      </w:r>
      <w:proofErr w:type="spellStart"/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Rêde</w:t>
      </w:r>
      <w:proofErr w:type="spell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III - a percentagem pertencente à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Petróleo ...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E40DA9" w:rsidRDefault="00E40DA9" w:rsidP="00E40D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>No Art. 7º,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do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Art. 13 ... </w:t>
      </w:r>
    </w:p>
    <w:p w:rsid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do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Art. 15 ... </w:t>
      </w:r>
    </w:p>
    <w:p w:rsidR="00E40DA9" w:rsidRDefault="00E40DA9" w:rsidP="00E40D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Ainda na 4ª coluna, no art. 11,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Art. 11. O Art. 15 da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Lei ...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E40DA9" w:rsidRPr="00E40DA9" w:rsidRDefault="00E40DA9" w:rsidP="00E40DA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lastRenderedPageBreak/>
        <w:br/>
        <w:t xml:space="preserve">Art. 11. O art. 19 da </w:t>
      </w:r>
      <w:proofErr w:type="gram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Lei ...</w:t>
      </w:r>
      <w:proofErr w:type="gram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731423" w:rsidRDefault="00E40DA9" w:rsidP="00E40D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Na página 13.503, 3ª coluna, nas assinaturas,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E40DA9" w:rsidRPr="00E40DA9" w:rsidRDefault="00E40DA9" w:rsidP="00731423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>H.CASTELLO BRANCO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>Eduardo Lopes Rodrigues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>Juarez Távora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Mauro </w:t>
      </w:r>
      <w:proofErr w:type="spell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Thibau</w:t>
      </w:r>
      <w:proofErr w:type="spellEnd"/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Roberto Campos </w:t>
      </w:r>
    </w:p>
    <w:p w:rsidR="00E40DA9" w:rsidRDefault="00E40DA9" w:rsidP="00731423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E40DA9" w:rsidRPr="00E40DA9" w:rsidRDefault="00E40DA9" w:rsidP="00731423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E40DA9">
        <w:rPr>
          <w:rFonts w:ascii="Arial" w:eastAsia="Times New Roman" w:hAnsi="Arial" w:cs="Arial"/>
          <w:sz w:val="20"/>
          <w:szCs w:val="20"/>
          <w:lang w:eastAsia="pt-BR"/>
        </w:rPr>
        <w:t>H.CASTELLO BRANCO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>Eduardo Lopes Rodrigues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>Juarez Távora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Pr="00E40DA9">
        <w:rPr>
          <w:rFonts w:ascii="Arial" w:eastAsia="Times New Roman" w:hAnsi="Arial" w:cs="Arial"/>
          <w:sz w:val="20"/>
          <w:szCs w:val="20"/>
          <w:lang w:eastAsia="pt-BR"/>
        </w:rPr>
        <w:t>Benedicto</w:t>
      </w:r>
      <w:proofErr w:type="spellEnd"/>
      <w:r w:rsidRPr="00E40DA9">
        <w:rPr>
          <w:rFonts w:ascii="Arial" w:eastAsia="Times New Roman" w:hAnsi="Arial" w:cs="Arial"/>
          <w:sz w:val="20"/>
          <w:szCs w:val="20"/>
          <w:lang w:eastAsia="pt-BR"/>
        </w:rPr>
        <w:t xml:space="preserve"> Dutra</w:t>
      </w:r>
      <w:r w:rsidRPr="00E40DA9">
        <w:rPr>
          <w:rFonts w:ascii="Arial" w:eastAsia="Times New Roman" w:hAnsi="Arial" w:cs="Arial"/>
          <w:sz w:val="20"/>
          <w:szCs w:val="20"/>
          <w:lang w:eastAsia="pt-BR"/>
        </w:rPr>
        <w:br/>
        <w:t>Roberto Campos</w:t>
      </w:r>
    </w:p>
    <w:p w:rsidR="00E40DA9" w:rsidRPr="00E40DA9" w:rsidRDefault="00E40DA9" w:rsidP="00E40D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3379F" w:rsidRPr="00E40DA9" w:rsidRDefault="00D3379F">
      <w:pPr>
        <w:rPr>
          <w:rFonts w:ascii="Arial" w:hAnsi="Arial" w:cs="Arial"/>
          <w:sz w:val="20"/>
          <w:szCs w:val="20"/>
        </w:rPr>
      </w:pPr>
    </w:p>
    <w:sectPr w:rsidR="00D3379F" w:rsidRPr="00E40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A9"/>
    <w:rsid w:val="004622B9"/>
    <w:rsid w:val="004C477B"/>
    <w:rsid w:val="00731423"/>
    <w:rsid w:val="00D3379F"/>
    <w:rsid w:val="00E4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40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D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4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0D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40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D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4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0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2014-10-29T12:59:00Z</dcterms:created>
  <dcterms:modified xsi:type="dcterms:W3CDTF">2014-10-29T13:22:00Z</dcterms:modified>
</cp:coreProperties>
</file>