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51" w:rsidRPr="00B20C51" w:rsidRDefault="00B20C51" w:rsidP="00B20C5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B20C5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57.156, DE </w:t>
      </w:r>
      <w:proofErr w:type="gramStart"/>
      <w:r w:rsidRPr="00B20C5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3</w:t>
      </w:r>
      <w:proofErr w:type="gramEnd"/>
      <w:r w:rsidRPr="00B20C5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NOVEMBRO DE 1965</w:t>
      </w:r>
    </w:p>
    <w:p w:rsidR="00B20C51" w:rsidRPr="00B20C51" w:rsidRDefault="00B20C51" w:rsidP="00B20C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B20C51">
        <w:rPr>
          <w:rFonts w:ascii="Arial" w:eastAsia="Times New Roman" w:hAnsi="Arial" w:cs="Arial"/>
          <w:sz w:val="20"/>
          <w:szCs w:val="20"/>
          <w:lang w:eastAsia="pt-BR"/>
        </w:rPr>
        <w:t>Baixa Normas</w:t>
      </w:r>
      <w:proofErr w:type="gramEnd"/>
      <w:r w:rsidRPr="00B20C51">
        <w:rPr>
          <w:rFonts w:ascii="Arial" w:eastAsia="Times New Roman" w:hAnsi="Arial" w:cs="Arial"/>
          <w:sz w:val="20"/>
          <w:szCs w:val="20"/>
          <w:lang w:eastAsia="pt-BR"/>
        </w:rPr>
        <w:t xml:space="preserve"> Técnicas Especiais para a profilaxia da Brucelose e dá outras providências. </w:t>
      </w:r>
    </w:p>
    <w:p w:rsidR="00B20C51" w:rsidRPr="00B20C51" w:rsidRDefault="00B20C51" w:rsidP="00B20C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I- de 5-11-65)</w:t>
      </w:r>
    </w:p>
    <w:p w:rsidR="00B20C51" w:rsidRPr="00B20C51" w:rsidRDefault="00B20C51" w:rsidP="00B20C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B20C51" w:rsidRPr="00B20C51" w:rsidRDefault="00B20C51" w:rsidP="00B20C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sz w:val="20"/>
          <w:szCs w:val="20"/>
          <w:lang w:eastAsia="pt-BR"/>
        </w:rPr>
        <w:t>Na página 11.356, 4ª coluna, Artigo 6º, onde se lê:</w:t>
      </w:r>
    </w:p>
    <w:p w:rsidR="00B20C51" w:rsidRPr="00B20C51" w:rsidRDefault="00B20C51" w:rsidP="00B20C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sz w:val="20"/>
          <w:szCs w:val="20"/>
          <w:lang w:eastAsia="pt-BR"/>
        </w:rPr>
        <w:t>...indivíduos infectados, contados e do meio...</w:t>
      </w:r>
    </w:p>
    <w:p w:rsidR="00B20C51" w:rsidRPr="00B20C51" w:rsidRDefault="00B20C51" w:rsidP="00B20C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B20C51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B20C51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B20C51">
        <w:rPr>
          <w:rFonts w:ascii="Arial" w:eastAsia="Times New Roman" w:hAnsi="Arial" w:cs="Arial"/>
          <w:sz w:val="20"/>
          <w:szCs w:val="20"/>
          <w:lang w:eastAsia="pt-BR"/>
        </w:rPr>
        <w:t>indivíduos infectados, contatos e do meio...</w:t>
      </w:r>
    </w:p>
    <w:p w:rsidR="00B20C51" w:rsidRPr="00B20C51" w:rsidRDefault="00B20C51" w:rsidP="00B20C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20C51" w:rsidRPr="00B20C51" w:rsidRDefault="00B20C51" w:rsidP="00B20C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16/11/1965 </w:t>
      </w:r>
    </w:p>
    <w:p w:rsidR="00B20C51" w:rsidRPr="00B20C51" w:rsidRDefault="00B20C51" w:rsidP="00B20C51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B20C51" w:rsidRPr="00B20C51" w:rsidRDefault="00B20C51" w:rsidP="00B20C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Publicação:</w:t>
      </w:r>
      <w:r w:rsidRPr="00B20C5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20C51" w:rsidRPr="00B20C51" w:rsidRDefault="00B20C51" w:rsidP="00B20C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20C51">
        <w:rPr>
          <w:rFonts w:ascii="Arial" w:eastAsia="Times New Roman" w:hAnsi="Arial" w:cs="Arial"/>
          <w:sz w:val="20"/>
          <w:szCs w:val="20"/>
          <w:lang w:eastAsia="pt-BR"/>
        </w:rPr>
        <w:t>Diário Oficial da União - Seção 1 - 16/11/1965, Página 11669 (Retificação</w:t>
      </w:r>
      <w:proofErr w:type="gramStart"/>
      <w:r w:rsidRPr="00B20C51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B20C5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bookmarkEnd w:id="0"/>
    <w:p w:rsidR="00361236" w:rsidRPr="00B20C51" w:rsidRDefault="00361236">
      <w:pPr>
        <w:rPr>
          <w:rFonts w:ascii="Arial" w:hAnsi="Arial" w:cs="Arial"/>
          <w:sz w:val="20"/>
          <w:szCs w:val="20"/>
        </w:rPr>
      </w:pPr>
    </w:p>
    <w:sectPr w:rsidR="00361236" w:rsidRPr="00B20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C7DD6"/>
    <w:multiLevelType w:val="multilevel"/>
    <w:tmpl w:val="9D44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51"/>
    <w:rsid w:val="00361236"/>
    <w:rsid w:val="00B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0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0C5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2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0C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0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0C5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2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0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2019-05-20T20:35:00Z</dcterms:created>
  <dcterms:modified xsi:type="dcterms:W3CDTF">2019-05-20T20:37:00Z</dcterms:modified>
</cp:coreProperties>
</file>