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09" w:rsidRPr="00117309" w:rsidRDefault="00117309" w:rsidP="0011730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1730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 Nº 22.071, DE 10 DE NOVEMBRO DE 1932</w:t>
      </w:r>
    </w:p>
    <w:p w:rsidR="00117309" w:rsidRPr="00117309" w:rsidRDefault="00117309" w:rsidP="00117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17309">
        <w:rPr>
          <w:rFonts w:ascii="Arial" w:eastAsia="Times New Roman" w:hAnsi="Arial" w:cs="Arial"/>
          <w:sz w:val="20"/>
          <w:szCs w:val="20"/>
          <w:lang w:eastAsia="pt-BR"/>
        </w:rPr>
        <w:t>Aprova e manda executar o regulamento para o Serviço de Fazenda da Armada</w:t>
      </w:r>
    </w:p>
    <w:p w:rsidR="00117309" w:rsidRPr="00117309" w:rsidRDefault="00117309" w:rsidP="00117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O Chefe do </w:t>
      </w:r>
      <w:proofErr w:type="spellStart"/>
      <w:r w:rsidRPr="00117309">
        <w:rPr>
          <w:rFonts w:ascii="Arial" w:eastAsia="Times New Roman" w:hAnsi="Arial" w:cs="Arial"/>
          <w:sz w:val="20"/>
          <w:szCs w:val="20"/>
          <w:lang w:eastAsia="pt-BR"/>
        </w:rPr>
        <w:t>Govêrno</w:t>
      </w:r>
      <w:proofErr w:type="spellEnd"/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117309">
        <w:rPr>
          <w:rFonts w:ascii="Arial" w:eastAsia="Times New Roman" w:hAnsi="Arial" w:cs="Arial"/>
          <w:sz w:val="20"/>
          <w:szCs w:val="20"/>
          <w:lang w:eastAsia="pt-BR"/>
        </w:rPr>
        <w:t>Provisorio</w:t>
      </w:r>
      <w:proofErr w:type="spellEnd"/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 da República dos Estados Unidos do Brasil, usando das atribuições que lhe </w:t>
      </w:r>
      <w:proofErr w:type="spellStart"/>
      <w:r w:rsidRPr="00117309">
        <w:rPr>
          <w:rFonts w:ascii="Arial" w:eastAsia="Times New Roman" w:hAnsi="Arial" w:cs="Arial"/>
          <w:sz w:val="20"/>
          <w:szCs w:val="20"/>
          <w:lang w:eastAsia="pt-BR"/>
        </w:rPr>
        <w:t>confére</w:t>
      </w:r>
      <w:proofErr w:type="spellEnd"/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 o art. 1º do decreto n.19.398, de 11 de novembro de 1930, resolve aprovar e mandar executar, a partir de 1 de janeiro de 1933, o Regulamento para o Serviço de Fazenda da Armada, que a </w:t>
      </w:r>
      <w:proofErr w:type="spellStart"/>
      <w:r w:rsidRPr="00117309">
        <w:rPr>
          <w:rFonts w:ascii="Arial" w:eastAsia="Times New Roman" w:hAnsi="Arial" w:cs="Arial"/>
          <w:sz w:val="20"/>
          <w:szCs w:val="20"/>
          <w:lang w:eastAsia="pt-BR"/>
        </w:rPr>
        <w:t>êste</w:t>
      </w:r>
      <w:proofErr w:type="spellEnd"/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 acompanha, assinado pelo vice-almirante </w:t>
      </w:r>
      <w:proofErr w:type="spellStart"/>
      <w:r w:rsidRPr="00117309">
        <w:rPr>
          <w:rFonts w:ascii="Arial" w:eastAsia="Times New Roman" w:hAnsi="Arial" w:cs="Arial"/>
          <w:sz w:val="20"/>
          <w:szCs w:val="20"/>
          <w:lang w:eastAsia="pt-BR"/>
        </w:rPr>
        <w:t>Protogenes</w:t>
      </w:r>
      <w:proofErr w:type="spellEnd"/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 Pereira Guimarães, ministro de Estado dos </w:t>
      </w:r>
      <w:proofErr w:type="spellStart"/>
      <w:r w:rsidRPr="00117309">
        <w:rPr>
          <w:rFonts w:ascii="Arial" w:eastAsia="Times New Roman" w:hAnsi="Arial" w:cs="Arial"/>
          <w:sz w:val="20"/>
          <w:szCs w:val="20"/>
          <w:lang w:eastAsia="pt-BR"/>
        </w:rPr>
        <w:t>Negocios</w:t>
      </w:r>
      <w:proofErr w:type="spellEnd"/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 da Marinha; revogadas as disposições em contrario.</w:t>
      </w:r>
    </w:p>
    <w:p w:rsidR="00117309" w:rsidRPr="00117309" w:rsidRDefault="00117309" w:rsidP="00117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Rio de Janeiro, 10 de novembro de 1932, 111º da </w:t>
      </w:r>
      <w:proofErr w:type="spellStart"/>
      <w:r w:rsidRPr="00117309">
        <w:rPr>
          <w:rFonts w:ascii="Arial" w:eastAsia="Times New Roman" w:hAnsi="Arial" w:cs="Arial"/>
          <w:sz w:val="20"/>
          <w:szCs w:val="20"/>
          <w:lang w:eastAsia="pt-BR"/>
        </w:rPr>
        <w:t>Independencia</w:t>
      </w:r>
      <w:proofErr w:type="spellEnd"/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 e 44º da Repúb</w:t>
      </w:r>
      <w:r w:rsidR="00D8576B">
        <w:rPr>
          <w:rFonts w:ascii="Arial" w:eastAsia="Times New Roman" w:hAnsi="Arial" w:cs="Arial"/>
          <w:sz w:val="20"/>
          <w:szCs w:val="20"/>
          <w:lang w:eastAsia="pt-BR"/>
        </w:rPr>
        <w:t>li</w:t>
      </w:r>
      <w:bookmarkStart w:id="0" w:name="_GoBack"/>
      <w:bookmarkEnd w:id="0"/>
      <w:r w:rsidRPr="00117309">
        <w:rPr>
          <w:rFonts w:ascii="Arial" w:eastAsia="Times New Roman" w:hAnsi="Arial" w:cs="Arial"/>
          <w:sz w:val="20"/>
          <w:szCs w:val="20"/>
          <w:lang w:eastAsia="pt-BR"/>
        </w:rPr>
        <w:t>ca.</w:t>
      </w:r>
    </w:p>
    <w:p w:rsidR="00117309" w:rsidRPr="00117309" w:rsidRDefault="00117309" w:rsidP="00695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17309">
        <w:rPr>
          <w:rFonts w:ascii="Arial" w:eastAsia="Times New Roman" w:hAnsi="Arial" w:cs="Arial"/>
          <w:sz w:val="20"/>
          <w:szCs w:val="20"/>
          <w:lang w:eastAsia="pt-BR"/>
        </w:rPr>
        <w:t>GETULIO VARGAS</w:t>
      </w:r>
      <w:r w:rsidRPr="00117309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Pr="00117309">
        <w:rPr>
          <w:rFonts w:ascii="Arial" w:eastAsia="Times New Roman" w:hAnsi="Arial" w:cs="Arial"/>
          <w:sz w:val="20"/>
          <w:szCs w:val="20"/>
          <w:lang w:eastAsia="pt-BR"/>
        </w:rPr>
        <w:t>Protogenes</w:t>
      </w:r>
      <w:proofErr w:type="spellEnd"/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 Pereira Guimarães</w:t>
      </w:r>
    </w:p>
    <w:p w:rsidR="00117309" w:rsidRPr="00117309" w:rsidRDefault="00117309" w:rsidP="0011730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17309" w:rsidRPr="00117309" w:rsidRDefault="00117309" w:rsidP="0011730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17309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17/11/1932 </w:t>
      </w:r>
    </w:p>
    <w:p w:rsidR="0089186B" w:rsidRPr="00117309" w:rsidRDefault="0089186B" w:rsidP="00117309">
      <w:pPr>
        <w:jc w:val="both"/>
        <w:rPr>
          <w:rFonts w:ascii="Arial" w:hAnsi="Arial" w:cs="Arial"/>
          <w:sz w:val="20"/>
          <w:szCs w:val="20"/>
        </w:rPr>
      </w:pPr>
    </w:p>
    <w:sectPr w:rsidR="0089186B" w:rsidRPr="00117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09"/>
    <w:rsid w:val="00117309"/>
    <w:rsid w:val="00695015"/>
    <w:rsid w:val="0089186B"/>
    <w:rsid w:val="00D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A238"/>
  <w15:docId w15:val="{EE9A4F4E-0576-444F-95DE-D78FA026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17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73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1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3</cp:revision>
  <dcterms:created xsi:type="dcterms:W3CDTF">2019-07-30T21:30:00Z</dcterms:created>
  <dcterms:modified xsi:type="dcterms:W3CDTF">2019-08-27T12:05:00Z</dcterms:modified>
</cp:coreProperties>
</file>