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D72" w:rsidRPr="00865D72" w:rsidRDefault="00865D72" w:rsidP="00865D72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865D72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DECRETO Nº 22.071, DE 10 DE NOVEMBRO DE 1932</w:t>
      </w:r>
    </w:p>
    <w:p w:rsidR="00865D72" w:rsidRPr="00865D72" w:rsidRDefault="00865D72" w:rsidP="00865D7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865D72">
        <w:rPr>
          <w:rFonts w:ascii="Arial" w:eastAsia="Times New Roman" w:hAnsi="Arial" w:cs="Arial"/>
          <w:sz w:val="20"/>
          <w:szCs w:val="20"/>
          <w:lang w:eastAsia="pt-BR"/>
        </w:rPr>
        <w:t>Aprova e manda executar o regulamento para o Serviço de Fazenda da Armada</w:t>
      </w:r>
    </w:p>
    <w:p w:rsidR="00865D72" w:rsidRPr="00865D72" w:rsidRDefault="00865D72" w:rsidP="00865D7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865D72">
        <w:rPr>
          <w:rFonts w:ascii="Arial" w:eastAsia="Times New Roman" w:hAnsi="Arial" w:cs="Arial"/>
          <w:sz w:val="20"/>
          <w:szCs w:val="20"/>
          <w:lang w:eastAsia="pt-BR"/>
        </w:rPr>
        <w:t>Retificação</w:t>
      </w:r>
    </w:p>
    <w:p w:rsidR="00865D72" w:rsidRPr="00865D72" w:rsidRDefault="00865D72" w:rsidP="00865D7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865D72">
        <w:rPr>
          <w:rFonts w:ascii="Arial" w:eastAsia="Times New Roman" w:hAnsi="Arial" w:cs="Arial"/>
          <w:sz w:val="20"/>
          <w:szCs w:val="20"/>
          <w:lang w:eastAsia="pt-BR"/>
        </w:rPr>
        <w:t>No regulamento a que se refere o decreto acima mencionado, além das retificações constantes do Diário Oficial, de 15 de fevereiro do corrente ano, devem ser observadas mais as seguintes:</w:t>
      </w:r>
    </w:p>
    <w:p w:rsidR="00865D72" w:rsidRPr="00865D72" w:rsidRDefault="00865D72" w:rsidP="00865D7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865D72">
        <w:rPr>
          <w:rFonts w:ascii="Arial" w:eastAsia="Times New Roman" w:hAnsi="Arial" w:cs="Arial"/>
          <w:sz w:val="20"/>
          <w:szCs w:val="20"/>
          <w:lang w:eastAsia="pt-BR"/>
        </w:rPr>
        <w:t xml:space="preserve">No art. 15, em </w:t>
      </w:r>
      <w:proofErr w:type="spellStart"/>
      <w:r w:rsidRPr="00865D72">
        <w:rPr>
          <w:rFonts w:ascii="Arial" w:eastAsia="Times New Roman" w:hAnsi="Arial" w:cs="Arial"/>
          <w:sz w:val="20"/>
          <w:szCs w:val="20"/>
          <w:lang w:eastAsia="pt-BR"/>
        </w:rPr>
        <w:t>v</w:t>
      </w:r>
      <w:r w:rsidR="00381E0C">
        <w:rPr>
          <w:rFonts w:ascii="Arial" w:eastAsia="Times New Roman" w:hAnsi="Arial" w:cs="Arial"/>
          <w:sz w:val="20"/>
          <w:szCs w:val="20"/>
          <w:lang w:eastAsia="pt-BR"/>
        </w:rPr>
        <w:t>és</w:t>
      </w:r>
      <w:proofErr w:type="spellEnd"/>
      <w:r w:rsidRPr="00865D72">
        <w:rPr>
          <w:rFonts w:ascii="Arial" w:eastAsia="Times New Roman" w:hAnsi="Arial" w:cs="Arial"/>
          <w:sz w:val="20"/>
          <w:szCs w:val="20"/>
          <w:lang w:eastAsia="pt-BR"/>
        </w:rPr>
        <w:t xml:space="preserve"> de</w:t>
      </w:r>
      <w:r w:rsidR="00381E0C">
        <w:rPr>
          <w:rFonts w:ascii="Arial" w:eastAsia="Times New Roman" w:hAnsi="Arial" w:cs="Arial"/>
          <w:sz w:val="20"/>
          <w:szCs w:val="20"/>
          <w:lang w:eastAsia="pt-BR"/>
        </w:rPr>
        <w:t xml:space="preserve"> - </w:t>
      </w:r>
      <w:proofErr w:type="spellStart"/>
      <w:r w:rsidRPr="00865D72">
        <w:rPr>
          <w:rFonts w:ascii="Arial" w:eastAsia="Times New Roman" w:hAnsi="Arial" w:cs="Arial"/>
          <w:sz w:val="20"/>
          <w:szCs w:val="20"/>
          <w:lang w:eastAsia="pt-BR"/>
        </w:rPr>
        <w:t>dêle</w:t>
      </w:r>
      <w:proofErr w:type="spellEnd"/>
      <w:r w:rsidRPr="00865D72">
        <w:rPr>
          <w:rFonts w:ascii="Arial" w:eastAsia="Times New Roman" w:hAnsi="Arial" w:cs="Arial"/>
          <w:sz w:val="20"/>
          <w:szCs w:val="20"/>
          <w:lang w:eastAsia="pt-BR"/>
        </w:rPr>
        <w:t xml:space="preserve"> transferidas a enfermarias</w:t>
      </w:r>
      <w:r w:rsidR="00381E0C">
        <w:rPr>
          <w:rFonts w:ascii="Arial" w:eastAsia="Times New Roman" w:hAnsi="Arial" w:cs="Arial"/>
          <w:sz w:val="20"/>
          <w:szCs w:val="20"/>
          <w:lang w:eastAsia="pt-BR"/>
        </w:rPr>
        <w:t xml:space="preserve"> -</w:t>
      </w:r>
      <w:r w:rsidRPr="00865D72">
        <w:rPr>
          <w:rFonts w:ascii="Arial" w:eastAsia="Times New Roman" w:hAnsi="Arial" w:cs="Arial"/>
          <w:sz w:val="20"/>
          <w:szCs w:val="20"/>
          <w:lang w:eastAsia="pt-BR"/>
        </w:rPr>
        <w:t xml:space="preserve"> leia-se: </w:t>
      </w:r>
      <w:r w:rsidR="00381E0C">
        <w:rPr>
          <w:rFonts w:ascii="Arial" w:eastAsia="Times New Roman" w:hAnsi="Arial" w:cs="Arial"/>
          <w:sz w:val="20"/>
          <w:szCs w:val="20"/>
          <w:lang w:eastAsia="pt-BR"/>
        </w:rPr>
        <w:t xml:space="preserve">- </w:t>
      </w:r>
      <w:proofErr w:type="spellStart"/>
      <w:r w:rsidRPr="00865D72">
        <w:rPr>
          <w:rFonts w:ascii="Arial" w:eastAsia="Times New Roman" w:hAnsi="Arial" w:cs="Arial"/>
          <w:sz w:val="20"/>
          <w:szCs w:val="20"/>
          <w:lang w:eastAsia="pt-BR"/>
        </w:rPr>
        <w:t>dêle</w:t>
      </w:r>
      <w:proofErr w:type="spellEnd"/>
      <w:r w:rsidRPr="00865D72">
        <w:rPr>
          <w:rFonts w:ascii="Arial" w:eastAsia="Times New Roman" w:hAnsi="Arial" w:cs="Arial"/>
          <w:sz w:val="20"/>
          <w:szCs w:val="20"/>
          <w:lang w:eastAsia="pt-BR"/>
        </w:rPr>
        <w:t xml:space="preserve"> transferidos a enfermarias</w:t>
      </w:r>
      <w:r w:rsidR="00381E0C">
        <w:rPr>
          <w:rFonts w:ascii="Arial" w:eastAsia="Times New Roman" w:hAnsi="Arial" w:cs="Arial"/>
          <w:sz w:val="20"/>
          <w:szCs w:val="20"/>
          <w:lang w:eastAsia="pt-BR"/>
        </w:rPr>
        <w:t>;</w:t>
      </w:r>
    </w:p>
    <w:p w:rsidR="00865D72" w:rsidRPr="00865D72" w:rsidRDefault="00865D72" w:rsidP="00865D7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865D72">
        <w:rPr>
          <w:rFonts w:ascii="Arial" w:eastAsia="Times New Roman" w:hAnsi="Arial" w:cs="Arial"/>
          <w:sz w:val="20"/>
          <w:szCs w:val="20"/>
          <w:lang w:eastAsia="pt-BR"/>
        </w:rPr>
        <w:t xml:space="preserve">No item 1 do art. 45, em </w:t>
      </w:r>
      <w:proofErr w:type="spellStart"/>
      <w:r w:rsidRPr="00865D72">
        <w:rPr>
          <w:rFonts w:ascii="Arial" w:eastAsia="Times New Roman" w:hAnsi="Arial" w:cs="Arial"/>
          <w:sz w:val="20"/>
          <w:szCs w:val="20"/>
          <w:lang w:eastAsia="pt-BR"/>
        </w:rPr>
        <w:t>v</w:t>
      </w:r>
      <w:r w:rsidR="00824205">
        <w:rPr>
          <w:rFonts w:ascii="Arial" w:eastAsia="Times New Roman" w:hAnsi="Arial" w:cs="Arial"/>
          <w:sz w:val="20"/>
          <w:szCs w:val="20"/>
          <w:lang w:eastAsia="pt-BR"/>
        </w:rPr>
        <w:t>és</w:t>
      </w:r>
      <w:proofErr w:type="spellEnd"/>
      <w:r w:rsidRPr="00865D72">
        <w:rPr>
          <w:rFonts w:ascii="Arial" w:eastAsia="Times New Roman" w:hAnsi="Arial" w:cs="Arial"/>
          <w:sz w:val="20"/>
          <w:szCs w:val="20"/>
          <w:lang w:eastAsia="pt-BR"/>
        </w:rPr>
        <w:t xml:space="preserve"> de</w:t>
      </w:r>
      <w:r w:rsidR="00824205">
        <w:rPr>
          <w:rFonts w:ascii="Arial" w:eastAsia="Times New Roman" w:hAnsi="Arial" w:cs="Arial"/>
          <w:sz w:val="20"/>
          <w:szCs w:val="20"/>
          <w:lang w:eastAsia="pt-BR"/>
        </w:rPr>
        <w:t xml:space="preserve"> - </w:t>
      </w:r>
      <w:r w:rsidRPr="00865D72">
        <w:rPr>
          <w:rFonts w:ascii="Arial" w:eastAsia="Times New Roman" w:hAnsi="Arial" w:cs="Arial"/>
          <w:sz w:val="20"/>
          <w:szCs w:val="20"/>
          <w:lang w:eastAsia="pt-BR"/>
        </w:rPr>
        <w:t>que estiver</w:t>
      </w:r>
      <w:r w:rsidR="00824205">
        <w:rPr>
          <w:rFonts w:ascii="Arial" w:eastAsia="Times New Roman" w:hAnsi="Arial" w:cs="Arial"/>
          <w:sz w:val="20"/>
          <w:szCs w:val="20"/>
          <w:lang w:eastAsia="pt-BR"/>
        </w:rPr>
        <w:t>e</w:t>
      </w:r>
      <w:r w:rsidRPr="00865D72">
        <w:rPr>
          <w:rFonts w:ascii="Arial" w:eastAsia="Times New Roman" w:hAnsi="Arial" w:cs="Arial"/>
          <w:sz w:val="20"/>
          <w:szCs w:val="20"/>
          <w:lang w:eastAsia="pt-BR"/>
        </w:rPr>
        <w:t>m em uso do falecido ou desertado</w:t>
      </w:r>
      <w:r w:rsidR="00824205">
        <w:rPr>
          <w:rFonts w:ascii="Arial" w:eastAsia="Times New Roman" w:hAnsi="Arial" w:cs="Arial"/>
          <w:sz w:val="20"/>
          <w:szCs w:val="20"/>
          <w:lang w:eastAsia="pt-BR"/>
        </w:rPr>
        <w:t xml:space="preserve"> -</w:t>
      </w:r>
      <w:r w:rsidRPr="00865D72">
        <w:rPr>
          <w:rFonts w:ascii="Arial" w:eastAsia="Times New Roman" w:hAnsi="Arial" w:cs="Arial"/>
          <w:sz w:val="20"/>
          <w:szCs w:val="20"/>
          <w:lang w:eastAsia="pt-BR"/>
        </w:rPr>
        <w:t xml:space="preserve"> leia-se:</w:t>
      </w:r>
      <w:r w:rsidR="00824205">
        <w:rPr>
          <w:rFonts w:ascii="Arial" w:eastAsia="Times New Roman" w:hAnsi="Arial" w:cs="Arial"/>
          <w:sz w:val="20"/>
          <w:szCs w:val="20"/>
          <w:lang w:eastAsia="pt-BR"/>
        </w:rPr>
        <w:t xml:space="preserve"> - </w:t>
      </w:r>
      <w:r w:rsidRPr="00865D72">
        <w:rPr>
          <w:rFonts w:ascii="Arial" w:eastAsia="Times New Roman" w:hAnsi="Arial" w:cs="Arial"/>
          <w:sz w:val="20"/>
          <w:szCs w:val="20"/>
          <w:lang w:eastAsia="pt-BR"/>
        </w:rPr>
        <w:t>que estiver</w:t>
      </w:r>
      <w:r w:rsidR="00824205">
        <w:rPr>
          <w:rFonts w:ascii="Arial" w:eastAsia="Times New Roman" w:hAnsi="Arial" w:cs="Arial"/>
          <w:sz w:val="20"/>
          <w:szCs w:val="20"/>
          <w:lang w:eastAsia="pt-BR"/>
        </w:rPr>
        <w:t>a</w:t>
      </w:r>
      <w:r w:rsidRPr="00865D72">
        <w:rPr>
          <w:rFonts w:ascii="Arial" w:eastAsia="Times New Roman" w:hAnsi="Arial" w:cs="Arial"/>
          <w:sz w:val="20"/>
          <w:szCs w:val="20"/>
          <w:lang w:eastAsia="pt-BR"/>
        </w:rPr>
        <w:t>m em uso do falecido ou desertado</w:t>
      </w:r>
      <w:r w:rsidR="00824205">
        <w:rPr>
          <w:rFonts w:ascii="Arial" w:eastAsia="Times New Roman" w:hAnsi="Arial" w:cs="Arial"/>
          <w:sz w:val="20"/>
          <w:szCs w:val="20"/>
          <w:lang w:eastAsia="pt-BR"/>
        </w:rPr>
        <w:t>;</w:t>
      </w:r>
      <w:r w:rsidRPr="00865D72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:rsidR="00865D72" w:rsidRPr="00865D72" w:rsidRDefault="00865D72" w:rsidP="00865D7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865D72">
        <w:rPr>
          <w:rFonts w:ascii="Arial" w:eastAsia="Times New Roman" w:hAnsi="Arial" w:cs="Arial"/>
          <w:sz w:val="20"/>
          <w:szCs w:val="20"/>
          <w:lang w:eastAsia="pt-BR"/>
        </w:rPr>
        <w:t xml:space="preserve">No final do </w:t>
      </w:r>
      <w:proofErr w:type="spellStart"/>
      <w:r w:rsidRPr="00865D72">
        <w:rPr>
          <w:rFonts w:ascii="Arial" w:eastAsia="Times New Roman" w:hAnsi="Arial" w:cs="Arial"/>
          <w:sz w:val="20"/>
          <w:szCs w:val="20"/>
          <w:lang w:eastAsia="pt-BR"/>
        </w:rPr>
        <w:t>paragrafo</w:t>
      </w:r>
      <w:proofErr w:type="spellEnd"/>
      <w:r w:rsidRPr="00865D72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865D72">
        <w:rPr>
          <w:rFonts w:ascii="Arial" w:eastAsia="Times New Roman" w:hAnsi="Arial" w:cs="Arial"/>
          <w:sz w:val="20"/>
          <w:szCs w:val="20"/>
          <w:lang w:eastAsia="pt-BR"/>
        </w:rPr>
        <w:t>unico</w:t>
      </w:r>
      <w:proofErr w:type="spellEnd"/>
      <w:r w:rsidRPr="00865D72">
        <w:rPr>
          <w:rFonts w:ascii="Arial" w:eastAsia="Times New Roman" w:hAnsi="Arial" w:cs="Arial"/>
          <w:sz w:val="20"/>
          <w:szCs w:val="20"/>
          <w:lang w:eastAsia="pt-BR"/>
        </w:rPr>
        <w:t xml:space="preserve"> do art. 86, deve ser acrescentado</w:t>
      </w:r>
      <w:r w:rsidR="00E707B0">
        <w:rPr>
          <w:rFonts w:ascii="Arial" w:eastAsia="Times New Roman" w:hAnsi="Arial" w:cs="Arial"/>
          <w:sz w:val="20"/>
          <w:szCs w:val="20"/>
          <w:lang w:eastAsia="pt-BR"/>
        </w:rPr>
        <w:t xml:space="preserve"> - </w:t>
      </w:r>
      <w:r w:rsidRPr="00865D72">
        <w:rPr>
          <w:rFonts w:ascii="Arial" w:eastAsia="Times New Roman" w:hAnsi="Arial" w:cs="Arial"/>
          <w:sz w:val="20"/>
          <w:szCs w:val="20"/>
          <w:lang w:eastAsia="pt-BR"/>
        </w:rPr>
        <w:t>ou no estabelecimento</w:t>
      </w:r>
      <w:r w:rsidR="00E707B0">
        <w:rPr>
          <w:rFonts w:ascii="Arial" w:eastAsia="Times New Roman" w:hAnsi="Arial" w:cs="Arial"/>
          <w:sz w:val="20"/>
          <w:szCs w:val="20"/>
          <w:lang w:eastAsia="pt-BR"/>
        </w:rPr>
        <w:t>;</w:t>
      </w:r>
    </w:p>
    <w:p w:rsidR="00865D72" w:rsidRPr="00865D72" w:rsidRDefault="00865D72" w:rsidP="00865D7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865D72">
        <w:rPr>
          <w:rFonts w:ascii="Arial" w:eastAsia="Times New Roman" w:hAnsi="Arial" w:cs="Arial"/>
          <w:sz w:val="20"/>
          <w:szCs w:val="20"/>
          <w:lang w:eastAsia="pt-BR"/>
        </w:rPr>
        <w:t xml:space="preserve">No art. 87, em </w:t>
      </w:r>
      <w:proofErr w:type="spellStart"/>
      <w:r w:rsidRPr="00865D72">
        <w:rPr>
          <w:rFonts w:ascii="Arial" w:eastAsia="Times New Roman" w:hAnsi="Arial" w:cs="Arial"/>
          <w:sz w:val="20"/>
          <w:szCs w:val="20"/>
          <w:lang w:eastAsia="pt-BR"/>
        </w:rPr>
        <w:t>v</w:t>
      </w:r>
      <w:r w:rsidR="00301671">
        <w:rPr>
          <w:rFonts w:ascii="Arial" w:eastAsia="Times New Roman" w:hAnsi="Arial" w:cs="Arial"/>
          <w:sz w:val="20"/>
          <w:szCs w:val="20"/>
          <w:lang w:eastAsia="pt-BR"/>
        </w:rPr>
        <w:t>és</w:t>
      </w:r>
      <w:proofErr w:type="spellEnd"/>
      <w:r w:rsidRPr="00865D72">
        <w:rPr>
          <w:rFonts w:ascii="Arial" w:eastAsia="Times New Roman" w:hAnsi="Arial" w:cs="Arial"/>
          <w:sz w:val="20"/>
          <w:szCs w:val="20"/>
          <w:lang w:eastAsia="pt-BR"/>
        </w:rPr>
        <w:t xml:space="preserve"> de</w:t>
      </w:r>
      <w:r w:rsidR="00301671">
        <w:rPr>
          <w:rFonts w:ascii="Arial" w:eastAsia="Times New Roman" w:hAnsi="Arial" w:cs="Arial"/>
          <w:sz w:val="20"/>
          <w:szCs w:val="20"/>
          <w:lang w:eastAsia="pt-BR"/>
        </w:rPr>
        <w:t xml:space="preserve"> - </w:t>
      </w:r>
      <w:r w:rsidRPr="00865D72">
        <w:rPr>
          <w:rFonts w:ascii="Arial" w:eastAsia="Times New Roman" w:hAnsi="Arial" w:cs="Arial"/>
          <w:sz w:val="20"/>
          <w:szCs w:val="20"/>
          <w:lang w:eastAsia="pt-BR"/>
        </w:rPr>
        <w:t>em que as mesmas</w:t>
      </w:r>
      <w:r w:rsidR="00301671">
        <w:rPr>
          <w:rFonts w:ascii="Arial" w:eastAsia="Times New Roman" w:hAnsi="Arial" w:cs="Arial"/>
          <w:sz w:val="20"/>
          <w:szCs w:val="20"/>
          <w:lang w:eastAsia="pt-BR"/>
        </w:rPr>
        <w:t xml:space="preserve"> -</w:t>
      </w:r>
      <w:r w:rsidRPr="00865D72">
        <w:rPr>
          <w:rFonts w:ascii="Arial" w:eastAsia="Times New Roman" w:hAnsi="Arial" w:cs="Arial"/>
          <w:sz w:val="20"/>
          <w:szCs w:val="20"/>
          <w:lang w:eastAsia="pt-BR"/>
        </w:rPr>
        <w:t xml:space="preserve"> leia-se</w:t>
      </w:r>
      <w:r w:rsidR="00301671">
        <w:rPr>
          <w:rFonts w:ascii="Arial" w:eastAsia="Times New Roman" w:hAnsi="Arial" w:cs="Arial"/>
          <w:sz w:val="20"/>
          <w:szCs w:val="20"/>
          <w:lang w:eastAsia="pt-BR"/>
        </w:rPr>
        <w:t xml:space="preserve"> -</w:t>
      </w:r>
      <w:r w:rsidRPr="00865D72">
        <w:rPr>
          <w:rFonts w:ascii="Arial" w:eastAsia="Times New Roman" w:hAnsi="Arial" w:cs="Arial"/>
          <w:sz w:val="20"/>
          <w:szCs w:val="20"/>
          <w:lang w:eastAsia="pt-BR"/>
        </w:rPr>
        <w:t xml:space="preserve"> quando as mesmas</w:t>
      </w:r>
      <w:r w:rsidR="00301671">
        <w:rPr>
          <w:rFonts w:ascii="Arial" w:eastAsia="Times New Roman" w:hAnsi="Arial" w:cs="Arial"/>
          <w:sz w:val="20"/>
          <w:szCs w:val="20"/>
          <w:lang w:eastAsia="pt-BR"/>
        </w:rPr>
        <w:t>;</w:t>
      </w:r>
    </w:p>
    <w:p w:rsidR="00865D72" w:rsidRPr="00865D72" w:rsidRDefault="00865D72" w:rsidP="00865D7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865D72">
        <w:rPr>
          <w:rFonts w:ascii="Arial" w:eastAsia="Times New Roman" w:hAnsi="Arial" w:cs="Arial"/>
          <w:sz w:val="20"/>
          <w:szCs w:val="20"/>
          <w:lang w:eastAsia="pt-BR"/>
        </w:rPr>
        <w:t>O § 1º do art. 92</w:t>
      </w:r>
      <w:r w:rsidR="00301671">
        <w:rPr>
          <w:rFonts w:ascii="Arial" w:eastAsia="Times New Roman" w:hAnsi="Arial" w:cs="Arial"/>
          <w:sz w:val="20"/>
          <w:szCs w:val="20"/>
          <w:lang w:eastAsia="pt-BR"/>
        </w:rPr>
        <w:t>,</w:t>
      </w:r>
      <w:r w:rsidRPr="00865D72">
        <w:rPr>
          <w:rFonts w:ascii="Arial" w:eastAsia="Times New Roman" w:hAnsi="Arial" w:cs="Arial"/>
          <w:sz w:val="20"/>
          <w:szCs w:val="20"/>
          <w:lang w:eastAsia="pt-BR"/>
        </w:rPr>
        <w:t xml:space="preserve"> deve ser lido da seguinte maneira:</w:t>
      </w:r>
    </w:p>
    <w:p w:rsidR="00865D72" w:rsidRDefault="00865D72" w:rsidP="00865D7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865D72">
        <w:rPr>
          <w:rFonts w:ascii="Arial" w:eastAsia="Times New Roman" w:hAnsi="Arial" w:cs="Arial"/>
          <w:sz w:val="20"/>
          <w:szCs w:val="20"/>
          <w:lang w:eastAsia="pt-BR"/>
        </w:rPr>
        <w:t xml:space="preserve">"Para </w:t>
      </w:r>
      <w:proofErr w:type="spellStart"/>
      <w:r w:rsidRPr="00865D72">
        <w:rPr>
          <w:rFonts w:ascii="Arial" w:eastAsia="Times New Roman" w:hAnsi="Arial" w:cs="Arial"/>
          <w:sz w:val="20"/>
          <w:szCs w:val="20"/>
          <w:lang w:eastAsia="pt-BR"/>
        </w:rPr>
        <w:t>êsse</w:t>
      </w:r>
      <w:proofErr w:type="spellEnd"/>
      <w:r w:rsidRPr="00865D72">
        <w:rPr>
          <w:rFonts w:ascii="Arial" w:eastAsia="Times New Roman" w:hAnsi="Arial" w:cs="Arial"/>
          <w:sz w:val="20"/>
          <w:szCs w:val="20"/>
          <w:lang w:eastAsia="pt-BR"/>
        </w:rPr>
        <w:t xml:space="preserve"> fim, serão os mapas entregues ao </w:t>
      </w:r>
      <w:proofErr w:type="spellStart"/>
      <w:r w:rsidRPr="00865D72">
        <w:rPr>
          <w:rFonts w:ascii="Arial" w:eastAsia="Times New Roman" w:hAnsi="Arial" w:cs="Arial"/>
          <w:sz w:val="20"/>
          <w:szCs w:val="20"/>
          <w:lang w:eastAsia="pt-BR"/>
        </w:rPr>
        <w:t>comissario</w:t>
      </w:r>
      <w:proofErr w:type="spellEnd"/>
      <w:r w:rsidRPr="00865D72">
        <w:rPr>
          <w:rFonts w:ascii="Arial" w:eastAsia="Times New Roman" w:hAnsi="Arial" w:cs="Arial"/>
          <w:sz w:val="20"/>
          <w:szCs w:val="20"/>
          <w:lang w:eastAsia="pt-BR"/>
        </w:rPr>
        <w:t xml:space="preserve"> que extrairá a compe</w:t>
      </w:r>
      <w:r w:rsidR="00264D6E">
        <w:rPr>
          <w:rFonts w:ascii="Arial" w:eastAsia="Times New Roman" w:hAnsi="Arial" w:cs="Arial"/>
          <w:sz w:val="20"/>
          <w:szCs w:val="20"/>
          <w:lang w:eastAsia="pt-BR"/>
        </w:rPr>
        <w:t>tente requisição, em três vias,</w:t>
      </w:r>
      <w:r w:rsidRPr="00865D72">
        <w:rPr>
          <w:rFonts w:ascii="Arial" w:eastAsia="Times New Roman" w:hAnsi="Arial" w:cs="Arial"/>
          <w:sz w:val="20"/>
          <w:szCs w:val="20"/>
          <w:lang w:eastAsia="pt-BR"/>
        </w:rPr>
        <w:t xml:space="preserve"> da qual deverão constar os números dos referidos mapas, lançando, outrossim, o </w:t>
      </w:r>
      <w:proofErr w:type="spellStart"/>
      <w:r w:rsidRPr="00865D72">
        <w:rPr>
          <w:rFonts w:ascii="Arial" w:eastAsia="Times New Roman" w:hAnsi="Arial" w:cs="Arial"/>
          <w:sz w:val="20"/>
          <w:szCs w:val="20"/>
          <w:lang w:eastAsia="pt-BR"/>
        </w:rPr>
        <w:t>comissario</w:t>
      </w:r>
      <w:proofErr w:type="spellEnd"/>
      <w:r w:rsidRPr="00865D72">
        <w:rPr>
          <w:rFonts w:ascii="Arial" w:eastAsia="Times New Roman" w:hAnsi="Arial" w:cs="Arial"/>
          <w:sz w:val="20"/>
          <w:szCs w:val="20"/>
          <w:lang w:eastAsia="pt-BR"/>
        </w:rPr>
        <w:t xml:space="preserve">, nos mesmos, a declaração de que o fardamento </w:t>
      </w:r>
      <w:proofErr w:type="spellStart"/>
      <w:r w:rsidRPr="00865D72">
        <w:rPr>
          <w:rFonts w:ascii="Arial" w:eastAsia="Times New Roman" w:hAnsi="Arial" w:cs="Arial"/>
          <w:sz w:val="20"/>
          <w:szCs w:val="20"/>
          <w:lang w:eastAsia="pt-BR"/>
        </w:rPr>
        <w:t>dêles</w:t>
      </w:r>
      <w:proofErr w:type="spellEnd"/>
      <w:r w:rsidRPr="00865D72">
        <w:rPr>
          <w:rFonts w:ascii="Arial" w:eastAsia="Times New Roman" w:hAnsi="Arial" w:cs="Arial"/>
          <w:sz w:val="20"/>
          <w:szCs w:val="20"/>
          <w:lang w:eastAsia="pt-BR"/>
        </w:rPr>
        <w:t xml:space="preserve"> constantes foi pedido ao Depósito Naval pela requisição </w:t>
      </w:r>
      <w:proofErr w:type="gramStart"/>
      <w:r w:rsidRPr="00865D72">
        <w:rPr>
          <w:rFonts w:ascii="Arial" w:eastAsia="Times New Roman" w:hAnsi="Arial" w:cs="Arial"/>
          <w:sz w:val="20"/>
          <w:szCs w:val="20"/>
          <w:lang w:eastAsia="pt-BR"/>
        </w:rPr>
        <w:t>n...</w:t>
      </w:r>
      <w:proofErr w:type="gramEnd"/>
      <w:r w:rsidRPr="00865D72">
        <w:rPr>
          <w:rFonts w:ascii="Arial" w:eastAsia="Times New Roman" w:hAnsi="Arial" w:cs="Arial"/>
          <w:sz w:val="20"/>
          <w:szCs w:val="20"/>
          <w:lang w:eastAsia="pt-BR"/>
        </w:rPr>
        <w:t>".</w:t>
      </w:r>
    </w:p>
    <w:p w:rsidR="00A603F6" w:rsidRPr="00A603F6" w:rsidRDefault="0093590A" w:rsidP="00A603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No art. </w:t>
      </w:r>
      <w:r w:rsidR="00A603F6" w:rsidRPr="00A603F6">
        <w:rPr>
          <w:rFonts w:ascii="Arial" w:eastAsia="Times New Roman" w:hAnsi="Arial" w:cs="Arial"/>
          <w:sz w:val="20"/>
          <w:szCs w:val="20"/>
          <w:lang w:eastAsia="pt-BR"/>
        </w:rPr>
        <w:t>9</w:t>
      </w:r>
      <w:r>
        <w:rPr>
          <w:rFonts w:ascii="Arial" w:eastAsia="Times New Roman" w:hAnsi="Arial" w:cs="Arial"/>
          <w:sz w:val="20"/>
          <w:szCs w:val="20"/>
          <w:lang w:eastAsia="pt-BR"/>
        </w:rPr>
        <w:t>8</w:t>
      </w:r>
      <w:r w:rsidR="00A603F6" w:rsidRPr="00A603F6">
        <w:rPr>
          <w:rFonts w:ascii="Arial" w:eastAsia="Times New Roman" w:hAnsi="Arial" w:cs="Arial"/>
          <w:sz w:val="20"/>
          <w:szCs w:val="20"/>
          <w:lang w:eastAsia="pt-BR"/>
        </w:rPr>
        <w:t xml:space="preserve">, em </w:t>
      </w:r>
      <w:proofErr w:type="spellStart"/>
      <w:r w:rsidR="00A603F6" w:rsidRPr="00A603F6">
        <w:rPr>
          <w:rFonts w:ascii="Arial" w:eastAsia="Times New Roman" w:hAnsi="Arial" w:cs="Arial"/>
          <w:sz w:val="20"/>
          <w:szCs w:val="20"/>
          <w:lang w:eastAsia="pt-BR"/>
        </w:rPr>
        <w:t>v</w:t>
      </w:r>
      <w:r>
        <w:rPr>
          <w:rFonts w:ascii="Arial" w:eastAsia="Times New Roman" w:hAnsi="Arial" w:cs="Arial"/>
          <w:sz w:val="20"/>
          <w:szCs w:val="20"/>
          <w:lang w:eastAsia="pt-BR"/>
        </w:rPr>
        <w:t>és</w:t>
      </w:r>
      <w:proofErr w:type="spellEnd"/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A603F6" w:rsidRPr="00A603F6">
        <w:rPr>
          <w:rFonts w:ascii="Arial" w:eastAsia="Times New Roman" w:hAnsi="Arial" w:cs="Arial"/>
          <w:sz w:val="20"/>
          <w:szCs w:val="20"/>
          <w:lang w:eastAsia="pt-BR"/>
        </w:rPr>
        <w:t>de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- </w:t>
      </w:r>
      <w:r w:rsidR="00A603F6" w:rsidRPr="00A603F6">
        <w:rPr>
          <w:rFonts w:ascii="Arial" w:eastAsia="Times New Roman" w:hAnsi="Arial" w:cs="Arial"/>
          <w:sz w:val="20"/>
          <w:szCs w:val="20"/>
          <w:lang w:eastAsia="pt-BR"/>
        </w:rPr>
        <w:t xml:space="preserve">a </w:t>
      </w:r>
      <w:proofErr w:type="spellStart"/>
      <w:r w:rsidR="00A603F6" w:rsidRPr="00A603F6">
        <w:rPr>
          <w:rFonts w:ascii="Arial" w:eastAsia="Times New Roman" w:hAnsi="Arial" w:cs="Arial"/>
          <w:sz w:val="20"/>
          <w:szCs w:val="20"/>
          <w:lang w:eastAsia="pt-BR"/>
        </w:rPr>
        <w:t>êles</w:t>
      </w:r>
      <w:proofErr w:type="spellEnd"/>
      <w:r w:rsidR="00A603F6" w:rsidRPr="00A603F6">
        <w:rPr>
          <w:rFonts w:ascii="Arial" w:eastAsia="Times New Roman" w:hAnsi="Arial" w:cs="Arial"/>
          <w:sz w:val="20"/>
          <w:szCs w:val="20"/>
          <w:lang w:eastAsia="pt-BR"/>
        </w:rPr>
        <w:t xml:space="preserve"> corre</w:t>
      </w:r>
      <w:r>
        <w:rPr>
          <w:rFonts w:ascii="Arial" w:eastAsia="Times New Roman" w:hAnsi="Arial" w:cs="Arial"/>
          <w:sz w:val="20"/>
          <w:szCs w:val="20"/>
          <w:lang w:eastAsia="pt-BR"/>
        </w:rPr>
        <w:t>s</w:t>
      </w:r>
      <w:r w:rsidR="00A603F6" w:rsidRPr="00A603F6">
        <w:rPr>
          <w:rFonts w:ascii="Arial" w:eastAsia="Times New Roman" w:hAnsi="Arial" w:cs="Arial"/>
          <w:sz w:val="20"/>
          <w:szCs w:val="20"/>
          <w:lang w:eastAsia="pt-BR"/>
        </w:rPr>
        <w:t>pondentes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- </w:t>
      </w:r>
      <w:r w:rsidR="00A603F6" w:rsidRPr="00A603F6">
        <w:rPr>
          <w:rFonts w:ascii="Arial" w:eastAsia="Times New Roman" w:hAnsi="Arial" w:cs="Arial"/>
          <w:sz w:val="20"/>
          <w:szCs w:val="20"/>
          <w:lang w:eastAsia="pt-BR"/>
        </w:rPr>
        <w:t xml:space="preserve"> leia-se: a </w:t>
      </w:r>
      <w:proofErr w:type="spellStart"/>
      <w:r w:rsidR="00A603F6" w:rsidRPr="00A603F6">
        <w:rPr>
          <w:rFonts w:ascii="Arial" w:eastAsia="Times New Roman" w:hAnsi="Arial" w:cs="Arial"/>
          <w:sz w:val="20"/>
          <w:szCs w:val="20"/>
          <w:lang w:eastAsia="pt-BR"/>
        </w:rPr>
        <w:t>êles</w:t>
      </w:r>
      <w:proofErr w:type="spellEnd"/>
      <w:r w:rsidR="00A603F6" w:rsidRPr="00A603F6">
        <w:rPr>
          <w:rFonts w:ascii="Arial" w:eastAsia="Times New Roman" w:hAnsi="Arial" w:cs="Arial"/>
          <w:sz w:val="20"/>
          <w:szCs w:val="20"/>
          <w:lang w:eastAsia="pt-BR"/>
        </w:rPr>
        <w:t xml:space="preserve"> correspondente”. </w:t>
      </w:r>
    </w:p>
    <w:p w:rsidR="00A603F6" w:rsidRPr="00A603F6" w:rsidRDefault="00A603F6" w:rsidP="00A603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A603F6">
        <w:rPr>
          <w:rFonts w:ascii="Arial" w:eastAsia="Times New Roman" w:hAnsi="Arial" w:cs="Arial"/>
          <w:sz w:val="20"/>
          <w:szCs w:val="20"/>
          <w:lang w:eastAsia="pt-BR"/>
        </w:rPr>
        <w:t xml:space="preserve">No art. 100, em </w:t>
      </w:r>
      <w:proofErr w:type="spellStart"/>
      <w:r w:rsidRPr="00A603F6">
        <w:rPr>
          <w:rFonts w:ascii="Arial" w:eastAsia="Times New Roman" w:hAnsi="Arial" w:cs="Arial"/>
          <w:sz w:val="20"/>
          <w:szCs w:val="20"/>
          <w:lang w:eastAsia="pt-BR"/>
        </w:rPr>
        <w:t>v</w:t>
      </w:r>
      <w:r w:rsidR="0093590A">
        <w:rPr>
          <w:rFonts w:ascii="Arial" w:eastAsia="Times New Roman" w:hAnsi="Arial" w:cs="Arial"/>
          <w:sz w:val="20"/>
          <w:szCs w:val="20"/>
          <w:lang w:eastAsia="pt-BR"/>
        </w:rPr>
        <w:t>és</w:t>
      </w:r>
      <w:proofErr w:type="spellEnd"/>
      <w:r w:rsidRPr="00A603F6">
        <w:rPr>
          <w:rFonts w:ascii="Arial" w:eastAsia="Times New Roman" w:hAnsi="Arial" w:cs="Arial"/>
          <w:sz w:val="20"/>
          <w:szCs w:val="20"/>
          <w:lang w:eastAsia="pt-BR"/>
        </w:rPr>
        <w:t xml:space="preserve"> de</w:t>
      </w:r>
      <w:r w:rsidR="0093590A">
        <w:rPr>
          <w:rFonts w:ascii="Arial" w:eastAsia="Times New Roman" w:hAnsi="Arial" w:cs="Arial"/>
          <w:sz w:val="20"/>
          <w:szCs w:val="20"/>
          <w:lang w:eastAsia="pt-BR"/>
        </w:rPr>
        <w:t xml:space="preserve"> - </w:t>
      </w:r>
      <w:r w:rsidRPr="00A603F6">
        <w:rPr>
          <w:rFonts w:ascii="Arial" w:eastAsia="Times New Roman" w:hAnsi="Arial" w:cs="Arial"/>
          <w:sz w:val="20"/>
          <w:szCs w:val="20"/>
          <w:lang w:eastAsia="pt-BR"/>
        </w:rPr>
        <w:t>do ministro da Marinha</w:t>
      </w:r>
      <w:r w:rsidR="0093590A">
        <w:rPr>
          <w:rFonts w:ascii="Arial" w:eastAsia="Times New Roman" w:hAnsi="Arial" w:cs="Arial"/>
          <w:sz w:val="20"/>
          <w:szCs w:val="20"/>
          <w:lang w:eastAsia="pt-BR"/>
        </w:rPr>
        <w:t xml:space="preserve"> -</w:t>
      </w:r>
      <w:r w:rsidRPr="00A603F6">
        <w:rPr>
          <w:rFonts w:ascii="Arial" w:eastAsia="Times New Roman" w:hAnsi="Arial" w:cs="Arial"/>
          <w:sz w:val="20"/>
          <w:szCs w:val="20"/>
          <w:lang w:eastAsia="pt-BR"/>
        </w:rPr>
        <w:t xml:space="preserve"> leia-se</w:t>
      </w:r>
      <w:r w:rsidR="0093590A">
        <w:rPr>
          <w:rFonts w:ascii="Arial" w:eastAsia="Times New Roman" w:hAnsi="Arial" w:cs="Arial"/>
          <w:sz w:val="20"/>
          <w:szCs w:val="20"/>
          <w:lang w:eastAsia="pt-BR"/>
        </w:rPr>
        <w:t xml:space="preserve"> -</w:t>
      </w:r>
      <w:r w:rsidRPr="00A603F6">
        <w:rPr>
          <w:rFonts w:ascii="Arial" w:eastAsia="Times New Roman" w:hAnsi="Arial" w:cs="Arial"/>
          <w:sz w:val="20"/>
          <w:szCs w:val="20"/>
          <w:lang w:eastAsia="pt-BR"/>
        </w:rPr>
        <w:t xml:space="preserve"> do Ministro da Marinha</w:t>
      </w:r>
      <w:r w:rsidR="0093590A">
        <w:rPr>
          <w:rFonts w:ascii="Arial" w:eastAsia="Times New Roman" w:hAnsi="Arial" w:cs="Arial"/>
          <w:sz w:val="20"/>
          <w:szCs w:val="20"/>
          <w:lang w:eastAsia="pt-BR"/>
        </w:rPr>
        <w:t>;</w:t>
      </w:r>
      <w:r w:rsidRPr="00A603F6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:rsidR="00A603F6" w:rsidRPr="00A603F6" w:rsidRDefault="00A603F6" w:rsidP="00A603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A603F6">
        <w:rPr>
          <w:rFonts w:ascii="Arial" w:eastAsia="Times New Roman" w:hAnsi="Arial" w:cs="Arial"/>
          <w:sz w:val="20"/>
          <w:szCs w:val="20"/>
          <w:lang w:eastAsia="pt-BR"/>
        </w:rPr>
        <w:t xml:space="preserve">No § 1º do art. 114, em </w:t>
      </w:r>
      <w:proofErr w:type="spellStart"/>
      <w:r w:rsidRPr="00A603F6">
        <w:rPr>
          <w:rFonts w:ascii="Arial" w:eastAsia="Times New Roman" w:hAnsi="Arial" w:cs="Arial"/>
          <w:sz w:val="20"/>
          <w:szCs w:val="20"/>
          <w:lang w:eastAsia="pt-BR"/>
        </w:rPr>
        <w:t>v</w:t>
      </w:r>
      <w:r w:rsidR="0093590A">
        <w:rPr>
          <w:rFonts w:ascii="Arial" w:eastAsia="Times New Roman" w:hAnsi="Arial" w:cs="Arial"/>
          <w:sz w:val="20"/>
          <w:szCs w:val="20"/>
          <w:lang w:eastAsia="pt-BR"/>
        </w:rPr>
        <w:t>és</w:t>
      </w:r>
      <w:proofErr w:type="spellEnd"/>
      <w:r w:rsidRPr="00A603F6">
        <w:rPr>
          <w:rFonts w:ascii="Arial" w:eastAsia="Times New Roman" w:hAnsi="Arial" w:cs="Arial"/>
          <w:sz w:val="20"/>
          <w:szCs w:val="20"/>
          <w:lang w:eastAsia="pt-BR"/>
        </w:rPr>
        <w:t xml:space="preserve"> de </w:t>
      </w:r>
      <w:r w:rsidR="0093590A">
        <w:rPr>
          <w:rFonts w:ascii="Arial" w:eastAsia="Times New Roman" w:hAnsi="Arial" w:cs="Arial"/>
          <w:sz w:val="20"/>
          <w:szCs w:val="20"/>
          <w:lang w:eastAsia="pt-BR"/>
        </w:rPr>
        <w:t xml:space="preserve">- </w:t>
      </w:r>
      <w:r w:rsidRPr="00A603F6">
        <w:rPr>
          <w:rFonts w:ascii="Arial" w:eastAsia="Times New Roman" w:hAnsi="Arial" w:cs="Arial"/>
          <w:sz w:val="20"/>
          <w:szCs w:val="20"/>
          <w:lang w:eastAsia="pt-BR"/>
        </w:rPr>
        <w:t>deverá constar</w:t>
      </w:r>
      <w:r w:rsidR="0093590A">
        <w:rPr>
          <w:rFonts w:ascii="Arial" w:eastAsia="Times New Roman" w:hAnsi="Arial" w:cs="Arial"/>
          <w:sz w:val="20"/>
          <w:szCs w:val="20"/>
          <w:lang w:eastAsia="pt-BR"/>
        </w:rPr>
        <w:t xml:space="preserve"> -</w:t>
      </w:r>
      <w:r w:rsidRPr="00A603F6">
        <w:rPr>
          <w:rFonts w:ascii="Arial" w:eastAsia="Times New Roman" w:hAnsi="Arial" w:cs="Arial"/>
          <w:sz w:val="20"/>
          <w:szCs w:val="20"/>
          <w:lang w:eastAsia="pt-BR"/>
        </w:rPr>
        <w:t xml:space="preserve"> leia-se</w:t>
      </w:r>
      <w:r w:rsidR="0093590A">
        <w:rPr>
          <w:rFonts w:ascii="Arial" w:eastAsia="Times New Roman" w:hAnsi="Arial" w:cs="Arial"/>
          <w:sz w:val="20"/>
          <w:szCs w:val="20"/>
          <w:lang w:eastAsia="pt-BR"/>
        </w:rPr>
        <w:t xml:space="preserve"> -</w:t>
      </w:r>
      <w:r w:rsidRPr="00A603F6">
        <w:rPr>
          <w:rFonts w:ascii="Arial" w:eastAsia="Times New Roman" w:hAnsi="Arial" w:cs="Arial"/>
          <w:sz w:val="20"/>
          <w:szCs w:val="20"/>
          <w:lang w:eastAsia="pt-BR"/>
        </w:rPr>
        <w:t xml:space="preserve"> deverão constar</w:t>
      </w:r>
      <w:r w:rsidR="0093590A">
        <w:rPr>
          <w:rFonts w:ascii="Arial" w:eastAsia="Times New Roman" w:hAnsi="Arial" w:cs="Arial"/>
          <w:sz w:val="20"/>
          <w:szCs w:val="20"/>
          <w:lang w:eastAsia="pt-BR"/>
        </w:rPr>
        <w:t>;</w:t>
      </w:r>
      <w:r w:rsidRPr="00A603F6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:rsidR="00A603F6" w:rsidRPr="00A603F6" w:rsidRDefault="00A603F6" w:rsidP="00A603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A603F6">
        <w:rPr>
          <w:rFonts w:ascii="Arial" w:eastAsia="Times New Roman" w:hAnsi="Arial" w:cs="Arial"/>
          <w:sz w:val="20"/>
          <w:szCs w:val="20"/>
          <w:lang w:eastAsia="pt-BR"/>
        </w:rPr>
        <w:t xml:space="preserve">Entre os </w:t>
      </w:r>
      <w:proofErr w:type="spellStart"/>
      <w:r w:rsidRPr="00A603F6">
        <w:rPr>
          <w:rFonts w:ascii="Arial" w:eastAsia="Times New Roman" w:hAnsi="Arial" w:cs="Arial"/>
          <w:sz w:val="20"/>
          <w:szCs w:val="20"/>
          <w:lang w:eastAsia="pt-BR"/>
        </w:rPr>
        <w:t>arts</w:t>
      </w:r>
      <w:proofErr w:type="spellEnd"/>
      <w:r w:rsidRPr="00A603F6">
        <w:rPr>
          <w:rFonts w:ascii="Arial" w:eastAsia="Times New Roman" w:hAnsi="Arial" w:cs="Arial"/>
          <w:sz w:val="20"/>
          <w:szCs w:val="20"/>
          <w:lang w:eastAsia="pt-BR"/>
        </w:rPr>
        <w:t xml:space="preserve">. 304 e 305, em </w:t>
      </w:r>
      <w:proofErr w:type="spellStart"/>
      <w:r w:rsidRPr="00A603F6">
        <w:rPr>
          <w:rFonts w:ascii="Arial" w:eastAsia="Times New Roman" w:hAnsi="Arial" w:cs="Arial"/>
          <w:sz w:val="20"/>
          <w:szCs w:val="20"/>
          <w:lang w:eastAsia="pt-BR"/>
        </w:rPr>
        <w:t>v</w:t>
      </w:r>
      <w:r w:rsidR="0093590A">
        <w:rPr>
          <w:rFonts w:ascii="Arial" w:eastAsia="Times New Roman" w:hAnsi="Arial" w:cs="Arial"/>
          <w:sz w:val="20"/>
          <w:szCs w:val="20"/>
          <w:lang w:eastAsia="pt-BR"/>
        </w:rPr>
        <w:t>és</w:t>
      </w:r>
      <w:proofErr w:type="spellEnd"/>
      <w:r w:rsidRPr="00A603F6">
        <w:rPr>
          <w:rFonts w:ascii="Arial" w:eastAsia="Times New Roman" w:hAnsi="Arial" w:cs="Arial"/>
          <w:sz w:val="20"/>
          <w:szCs w:val="20"/>
          <w:lang w:eastAsia="pt-BR"/>
        </w:rPr>
        <w:t xml:space="preserve"> de </w:t>
      </w:r>
      <w:r w:rsidR="0093590A">
        <w:rPr>
          <w:rFonts w:ascii="Arial" w:eastAsia="Times New Roman" w:hAnsi="Arial" w:cs="Arial"/>
          <w:sz w:val="20"/>
          <w:szCs w:val="20"/>
          <w:lang w:eastAsia="pt-BR"/>
        </w:rPr>
        <w:t>– “</w:t>
      </w:r>
      <w:r w:rsidRPr="00A603F6">
        <w:rPr>
          <w:rFonts w:ascii="Arial" w:eastAsia="Times New Roman" w:hAnsi="Arial" w:cs="Arial"/>
          <w:sz w:val="20"/>
          <w:szCs w:val="20"/>
          <w:lang w:eastAsia="pt-BR"/>
        </w:rPr>
        <w:t xml:space="preserve">Capitulo VII" Disposições </w:t>
      </w:r>
      <w:proofErr w:type="spellStart"/>
      <w:r w:rsidRPr="00A603F6">
        <w:rPr>
          <w:rFonts w:ascii="Arial" w:eastAsia="Times New Roman" w:hAnsi="Arial" w:cs="Arial"/>
          <w:sz w:val="20"/>
          <w:szCs w:val="20"/>
          <w:lang w:eastAsia="pt-BR"/>
        </w:rPr>
        <w:t>Transitorias</w:t>
      </w:r>
      <w:proofErr w:type="spellEnd"/>
      <w:r w:rsidRPr="00A603F6">
        <w:rPr>
          <w:rFonts w:ascii="Arial" w:eastAsia="Times New Roman" w:hAnsi="Arial" w:cs="Arial"/>
          <w:sz w:val="20"/>
          <w:szCs w:val="20"/>
          <w:lang w:eastAsia="pt-BR"/>
        </w:rPr>
        <w:t>”</w:t>
      </w:r>
      <w:r w:rsidR="0093590A">
        <w:rPr>
          <w:rFonts w:ascii="Arial" w:eastAsia="Times New Roman" w:hAnsi="Arial" w:cs="Arial"/>
          <w:sz w:val="20"/>
          <w:szCs w:val="20"/>
          <w:lang w:eastAsia="pt-BR"/>
        </w:rPr>
        <w:t xml:space="preserve"> -</w:t>
      </w:r>
      <w:r w:rsidRPr="00A603F6">
        <w:rPr>
          <w:rFonts w:ascii="Arial" w:eastAsia="Times New Roman" w:hAnsi="Arial" w:cs="Arial"/>
          <w:sz w:val="20"/>
          <w:szCs w:val="20"/>
          <w:lang w:eastAsia="pt-BR"/>
        </w:rPr>
        <w:t xml:space="preserve"> leia-se</w:t>
      </w:r>
      <w:r w:rsidR="0093590A">
        <w:rPr>
          <w:rFonts w:ascii="Arial" w:eastAsia="Times New Roman" w:hAnsi="Arial" w:cs="Arial"/>
          <w:sz w:val="20"/>
          <w:szCs w:val="20"/>
          <w:lang w:eastAsia="pt-BR"/>
        </w:rPr>
        <w:t xml:space="preserve"> -</w:t>
      </w:r>
      <w:r w:rsidRPr="00A603F6">
        <w:rPr>
          <w:rFonts w:ascii="Arial" w:eastAsia="Times New Roman" w:hAnsi="Arial" w:cs="Arial"/>
          <w:sz w:val="20"/>
          <w:szCs w:val="20"/>
          <w:lang w:eastAsia="pt-BR"/>
        </w:rPr>
        <w:t xml:space="preserve"> "</w:t>
      </w:r>
      <w:proofErr w:type="spellStart"/>
      <w:r w:rsidRPr="00A603F6">
        <w:rPr>
          <w:rFonts w:ascii="Arial" w:eastAsia="Times New Roman" w:hAnsi="Arial" w:cs="Arial"/>
          <w:sz w:val="20"/>
          <w:szCs w:val="20"/>
          <w:lang w:eastAsia="pt-BR"/>
        </w:rPr>
        <w:t>Titulo</w:t>
      </w:r>
      <w:proofErr w:type="spellEnd"/>
      <w:r w:rsidRPr="00A603F6">
        <w:rPr>
          <w:rFonts w:ascii="Arial" w:eastAsia="Times New Roman" w:hAnsi="Arial" w:cs="Arial"/>
          <w:sz w:val="20"/>
          <w:szCs w:val="20"/>
          <w:lang w:eastAsia="pt-BR"/>
        </w:rPr>
        <w:t xml:space="preserve"> VII" “Das disposições </w:t>
      </w:r>
      <w:proofErr w:type="spellStart"/>
      <w:r w:rsidRPr="00A603F6">
        <w:rPr>
          <w:rFonts w:ascii="Arial" w:eastAsia="Times New Roman" w:hAnsi="Arial" w:cs="Arial"/>
          <w:sz w:val="20"/>
          <w:szCs w:val="20"/>
          <w:lang w:eastAsia="pt-BR"/>
        </w:rPr>
        <w:t>transitorias</w:t>
      </w:r>
      <w:proofErr w:type="spellEnd"/>
      <w:r w:rsidRPr="00A603F6">
        <w:rPr>
          <w:rFonts w:ascii="Arial" w:eastAsia="Times New Roman" w:hAnsi="Arial" w:cs="Arial"/>
          <w:sz w:val="20"/>
          <w:szCs w:val="20"/>
          <w:lang w:eastAsia="pt-BR"/>
        </w:rPr>
        <w:t xml:space="preserve">”, “Capitulo </w:t>
      </w:r>
      <w:proofErr w:type="spellStart"/>
      <w:r w:rsidRPr="00A603F6">
        <w:rPr>
          <w:rFonts w:ascii="Arial" w:eastAsia="Times New Roman" w:hAnsi="Arial" w:cs="Arial"/>
          <w:sz w:val="20"/>
          <w:szCs w:val="20"/>
          <w:lang w:eastAsia="pt-BR"/>
        </w:rPr>
        <w:t>unico</w:t>
      </w:r>
      <w:proofErr w:type="spellEnd"/>
      <w:r w:rsidRPr="00A603F6">
        <w:rPr>
          <w:rFonts w:ascii="Arial" w:eastAsia="Times New Roman" w:hAnsi="Arial" w:cs="Arial"/>
          <w:sz w:val="20"/>
          <w:szCs w:val="20"/>
          <w:lang w:eastAsia="pt-BR"/>
        </w:rPr>
        <w:t>".</w:t>
      </w:r>
    </w:p>
    <w:p w:rsidR="00865D72" w:rsidRPr="00865D72" w:rsidRDefault="00865D72" w:rsidP="00865D7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bookmarkStart w:id="0" w:name="_GoBack"/>
      <w:bookmarkEnd w:id="0"/>
      <w:r w:rsidRPr="00865D72">
        <w:rPr>
          <w:rFonts w:ascii="Arial" w:eastAsia="Times New Roman" w:hAnsi="Arial" w:cs="Arial"/>
          <w:sz w:val="20"/>
          <w:szCs w:val="20"/>
          <w:lang w:eastAsia="pt-BR"/>
        </w:rPr>
        <w:t xml:space="preserve">Este texto não substitui o original publicado no Diário Oficial da União - Seção 1 de 21/02/1933 </w:t>
      </w:r>
    </w:p>
    <w:p w:rsidR="0089186B" w:rsidRPr="00865D72" w:rsidRDefault="0089186B" w:rsidP="00865D72"/>
    <w:sectPr w:rsidR="0089186B" w:rsidRPr="00865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309"/>
    <w:rsid w:val="00117309"/>
    <w:rsid w:val="001C5623"/>
    <w:rsid w:val="00264D6E"/>
    <w:rsid w:val="00301671"/>
    <w:rsid w:val="0033165D"/>
    <w:rsid w:val="00381E0C"/>
    <w:rsid w:val="004244A1"/>
    <w:rsid w:val="00824205"/>
    <w:rsid w:val="00865D72"/>
    <w:rsid w:val="0089186B"/>
    <w:rsid w:val="0093590A"/>
    <w:rsid w:val="00A603F6"/>
    <w:rsid w:val="00E7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E2DBF"/>
  <w15:docId w15:val="{2BC27E3B-5381-4091-B561-26BD1A531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1173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1730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17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8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7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659301">
      <w:bodyDiv w:val="1"/>
      <w:marLeft w:val="360"/>
      <w:marRight w:val="360"/>
      <w:marTop w:val="360"/>
      <w:marBottom w:val="9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4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3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Edvaldo Luiz da Silva</dc:creator>
  <cp:lastModifiedBy>Jussimara Campos Matsumoto Miranda</cp:lastModifiedBy>
  <cp:revision>12</cp:revision>
  <dcterms:created xsi:type="dcterms:W3CDTF">2019-07-30T21:43:00Z</dcterms:created>
  <dcterms:modified xsi:type="dcterms:W3CDTF">2019-08-30T17:24:00Z</dcterms:modified>
</cp:coreProperties>
</file>