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B01" w:rsidRPr="00190B01" w:rsidRDefault="00190B01" w:rsidP="00190B01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bookmarkStart w:id="0" w:name="_GoBack"/>
      <w:bookmarkEnd w:id="0"/>
      <w:r w:rsidRPr="00190B01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5.173, DE 27 DE OUTUBRO DE </w:t>
      </w:r>
      <w:proofErr w:type="gramStart"/>
      <w:r w:rsidRPr="00190B01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1966</w:t>
      </w:r>
      <w:proofErr w:type="gramEnd"/>
    </w:p>
    <w:p w:rsidR="00190B01" w:rsidRPr="00190B01" w:rsidRDefault="00190B01" w:rsidP="00190B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90B01">
        <w:rPr>
          <w:rFonts w:ascii="Arial" w:eastAsia="Times New Roman" w:hAnsi="Arial" w:cs="Arial"/>
          <w:sz w:val="20"/>
          <w:szCs w:val="20"/>
          <w:lang w:eastAsia="pt-BR"/>
        </w:rPr>
        <w:t xml:space="preserve">Dispõe sobre o Plano de Valorização Econômica da Amazônia; extingue a Superintendência do Plano de Valorização Econômica da Amazônia (SPVEA), cria a Superintendência do Desenvolvimento da Amazônia (SUDAM), e dá outras providências. </w:t>
      </w:r>
    </w:p>
    <w:p w:rsidR="00190B01" w:rsidRPr="00190B01" w:rsidRDefault="00190B01" w:rsidP="00190B0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190B01">
        <w:rPr>
          <w:rFonts w:ascii="Arial" w:eastAsia="Times New Roman" w:hAnsi="Arial" w:cs="Arial"/>
          <w:sz w:val="20"/>
          <w:szCs w:val="20"/>
          <w:lang w:eastAsia="pt-BR"/>
        </w:rPr>
        <w:t>(Publicada no Diário oficial - Seção I - Parte I - de 31 de outubro de 1966).</w:t>
      </w:r>
    </w:p>
    <w:p w:rsidR="00190B01" w:rsidRPr="00190B01" w:rsidRDefault="00190B01" w:rsidP="00190B0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190B01">
        <w:rPr>
          <w:rFonts w:ascii="Arial" w:eastAsia="Times New Roman" w:hAnsi="Arial" w:cs="Arial"/>
          <w:sz w:val="20"/>
          <w:szCs w:val="20"/>
          <w:lang w:eastAsia="pt-BR"/>
        </w:rPr>
        <w:t>RETIFICAÇÃO</w:t>
      </w:r>
    </w:p>
    <w:p w:rsidR="00190B01" w:rsidRPr="00190B01" w:rsidRDefault="00190B01" w:rsidP="00190B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90B01">
        <w:rPr>
          <w:rFonts w:ascii="Arial" w:eastAsia="Times New Roman" w:hAnsi="Arial" w:cs="Arial"/>
          <w:sz w:val="20"/>
          <w:szCs w:val="20"/>
          <w:lang w:eastAsia="pt-BR"/>
        </w:rPr>
        <w:t>Na página, 12.565, 1° coluna, artigo 27,</w:t>
      </w:r>
    </w:p>
    <w:p w:rsidR="00190B01" w:rsidRPr="00190B01" w:rsidRDefault="00190B01" w:rsidP="00190B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90B01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  <w:r w:rsidRPr="00190B01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</w:t>
      </w:r>
      <w:proofErr w:type="gramStart"/>
      <w:r w:rsidRPr="00190B01">
        <w:rPr>
          <w:rFonts w:ascii="Arial" w:eastAsia="Times New Roman" w:hAnsi="Arial" w:cs="Arial"/>
          <w:sz w:val="20"/>
          <w:szCs w:val="20"/>
          <w:lang w:eastAsia="pt-BR"/>
        </w:rPr>
        <w:t>onde</w:t>
      </w:r>
      <w:proofErr w:type="gramEnd"/>
      <w:r w:rsidRPr="00190B01">
        <w:rPr>
          <w:rFonts w:ascii="Arial" w:eastAsia="Times New Roman" w:hAnsi="Arial" w:cs="Arial"/>
          <w:sz w:val="20"/>
          <w:szCs w:val="20"/>
          <w:lang w:eastAsia="pt-BR"/>
        </w:rPr>
        <w:t xml:space="preserve"> devem ser...</w:t>
      </w:r>
    </w:p>
    <w:p w:rsidR="00190B01" w:rsidRPr="00190B01" w:rsidRDefault="00190B01" w:rsidP="00190B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90B01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r w:rsidRPr="00190B01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</w:t>
      </w:r>
      <w:proofErr w:type="gramStart"/>
      <w:r w:rsidRPr="00190B01">
        <w:rPr>
          <w:rFonts w:ascii="Arial" w:eastAsia="Times New Roman" w:hAnsi="Arial" w:cs="Arial"/>
          <w:sz w:val="20"/>
          <w:szCs w:val="20"/>
          <w:lang w:eastAsia="pt-BR"/>
        </w:rPr>
        <w:t>onde</w:t>
      </w:r>
      <w:proofErr w:type="gramEnd"/>
      <w:r w:rsidRPr="00190B01">
        <w:rPr>
          <w:rFonts w:ascii="Arial" w:eastAsia="Times New Roman" w:hAnsi="Arial" w:cs="Arial"/>
          <w:sz w:val="20"/>
          <w:szCs w:val="20"/>
          <w:lang w:eastAsia="pt-BR"/>
        </w:rPr>
        <w:t xml:space="preserve"> devam ser... </w:t>
      </w:r>
    </w:p>
    <w:p w:rsidR="00190B01" w:rsidRPr="00190B01" w:rsidRDefault="00190B01" w:rsidP="00190B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90B01">
        <w:rPr>
          <w:rFonts w:ascii="Arial" w:eastAsia="Times New Roman" w:hAnsi="Arial" w:cs="Arial"/>
          <w:sz w:val="20"/>
          <w:szCs w:val="20"/>
          <w:lang w:eastAsia="pt-BR"/>
        </w:rPr>
        <w:t xml:space="preserve">No parágrafo único do mesmo art., </w:t>
      </w:r>
    </w:p>
    <w:p w:rsidR="00190B01" w:rsidRPr="00190B01" w:rsidRDefault="00190B01" w:rsidP="00190B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90B01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  <w:r w:rsidRPr="00190B01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</w:t>
      </w:r>
      <w:proofErr w:type="gramStart"/>
      <w:r w:rsidRPr="00190B01">
        <w:rPr>
          <w:rFonts w:ascii="Arial" w:eastAsia="Times New Roman" w:hAnsi="Arial" w:cs="Arial"/>
          <w:sz w:val="20"/>
          <w:szCs w:val="20"/>
          <w:lang w:eastAsia="pt-BR"/>
        </w:rPr>
        <w:t>poderão</w:t>
      </w:r>
      <w:proofErr w:type="gramEnd"/>
      <w:r w:rsidRPr="00190B01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190B01">
        <w:rPr>
          <w:rFonts w:ascii="Arial" w:eastAsia="Times New Roman" w:hAnsi="Arial" w:cs="Arial"/>
          <w:sz w:val="20"/>
          <w:szCs w:val="20"/>
          <w:lang w:eastAsia="pt-BR"/>
        </w:rPr>
        <w:t>tamém</w:t>
      </w:r>
      <w:proofErr w:type="spellEnd"/>
      <w:r w:rsidRPr="00190B01">
        <w:rPr>
          <w:rFonts w:ascii="Arial" w:eastAsia="Times New Roman" w:hAnsi="Arial" w:cs="Arial"/>
          <w:sz w:val="20"/>
          <w:szCs w:val="20"/>
          <w:lang w:eastAsia="pt-BR"/>
        </w:rPr>
        <w:t>, ser depositados...</w:t>
      </w:r>
    </w:p>
    <w:p w:rsidR="00190B01" w:rsidRPr="00190B01" w:rsidRDefault="00190B01" w:rsidP="00190B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90B01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r w:rsidRPr="00190B01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</w:t>
      </w:r>
      <w:proofErr w:type="gramStart"/>
      <w:r w:rsidRPr="00190B01">
        <w:rPr>
          <w:rFonts w:ascii="Arial" w:eastAsia="Times New Roman" w:hAnsi="Arial" w:cs="Arial"/>
          <w:sz w:val="20"/>
          <w:szCs w:val="20"/>
          <w:lang w:eastAsia="pt-BR"/>
        </w:rPr>
        <w:t>poderão</w:t>
      </w:r>
      <w:proofErr w:type="gramEnd"/>
      <w:r w:rsidRPr="00190B01">
        <w:rPr>
          <w:rFonts w:ascii="Arial" w:eastAsia="Times New Roman" w:hAnsi="Arial" w:cs="Arial"/>
          <w:sz w:val="20"/>
          <w:szCs w:val="20"/>
          <w:lang w:eastAsia="pt-BR"/>
        </w:rPr>
        <w:t>, também, ser depositados...</w:t>
      </w:r>
    </w:p>
    <w:p w:rsidR="00190B01" w:rsidRPr="00190B01" w:rsidRDefault="00190B01" w:rsidP="00190B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90B01">
        <w:rPr>
          <w:rFonts w:ascii="Arial" w:eastAsia="Times New Roman" w:hAnsi="Arial" w:cs="Arial"/>
          <w:sz w:val="20"/>
          <w:szCs w:val="20"/>
          <w:lang w:eastAsia="pt-BR"/>
        </w:rPr>
        <w:t xml:space="preserve">Na 2° coluna da mesma </w:t>
      </w:r>
      <w:proofErr w:type="spellStart"/>
      <w:r w:rsidRPr="00190B01">
        <w:rPr>
          <w:rFonts w:ascii="Arial" w:eastAsia="Times New Roman" w:hAnsi="Arial" w:cs="Arial"/>
          <w:sz w:val="20"/>
          <w:szCs w:val="20"/>
          <w:lang w:eastAsia="pt-BR"/>
        </w:rPr>
        <w:t>págiana</w:t>
      </w:r>
      <w:proofErr w:type="spellEnd"/>
      <w:r w:rsidRPr="00190B01">
        <w:rPr>
          <w:rFonts w:ascii="Arial" w:eastAsia="Times New Roman" w:hAnsi="Arial" w:cs="Arial"/>
          <w:sz w:val="20"/>
          <w:szCs w:val="20"/>
          <w:lang w:eastAsia="pt-BR"/>
        </w:rPr>
        <w:t xml:space="preserve">, art. 34, parágrafo único, </w:t>
      </w:r>
    </w:p>
    <w:p w:rsidR="00190B01" w:rsidRPr="00190B01" w:rsidRDefault="00190B01" w:rsidP="00190B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90B01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  <w:r w:rsidRPr="00190B01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</w:t>
      </w:r>
      <w:proofErr w:type="gramStart"/>
      <w:r w:rsidRPr="00190B01">
        <w:rPr>
          <w:rFonts w:ascii="Arial" w:eastAsia="Times New Roman" w:hAnsi="Arial" w:cs="Arial"/>
          <w:sz w:val="20"/>
          <w:szCs w:val="20"/>
          <w:lang w:eastAsia="pt-BR"/>
        </w:rPr>
        <w:t>real</w:t>
      </w:r>
      <w:proofErr w:type="gramEnd"/>
      <w:r w:rsidRPr="00190B01">
        <w:rPr>
          <w:rFonts w:ascii="Arial" w:eastAsia="Times New Roman" w:hAnsi="Arial" w:cs="Arial"/>
          <w:sz w:val="20"/>
          <w:szCs w:val="20"/>
          <w:lang w:eastAsia="pt-BR"/>
        </w:rPr>
        <w:t xml:space="preserve"> ou </w:t>
      </w:r>
      <w:proofErr w:type="spellStart"/>
      <w:r w:rsidRPr="00190B01">
        <w:rPr>
          <w:rFonts w:ascii="Arial" w:eastAsia="Times New Roman" w:hAnsi="Arial" w:cs="Arial"/>
          <w:sz w:val="20"/>
          <w:szCs w:val="20"/>
          <w:lang w:eastAsia="pt-BR"/>
        </w:rPr>
        <w:t>fideijussoria</w:t>
      </w:r>
      <w:proofErr w:type="spellEnd"/>
      <w:r w:rsidRPr="00190B01">
        <w:rPr>
          <w:rFonts w:ascii="Arial" w:eastAsia="Times New Roman" w:hAnsi="Arial" w:cs="Arial"/>
          <w:sz w:val="20"/>
          <w:szCs w:val="20"/>
          <w:lang w:eastAsia="pt-BR"/>
        </w:rPr>
        <w:t xml:space="preserve"> que... </w:t>
      </w:r>
    </w:p>
    <w:p w:rsidR="00190B01" w:rsidRPr="00190B01" w:rsidRDefault="00190B01" w:rsidP="00190B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90B01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r w:rsidRPr="00190B01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</w:t>
      </w:r>
      <w:proofErr w:type="gramStart"/>
      <w:r w:rsidRPr="00190B01">
        <w:rPr>
          <w:rFonts w:ascii="Arial" w:eastAsia="Times New Roman" w:hAnsi="Arial" w:cs="Arial"/>
          <w:sz w:val="20"/>
          <w:szCs w:val="20"/>
          <w:lang w:eastAsia="pt-BR"/>
        </w:rPr>
        <w:t>real</w:t>
      </w:r>
      <w:proofErr w:type="gramEnd"/>
      <w:r w:rsidRPr="00190B01">
        <w:rPr>
          <w:rFonts w:ascii="Arial" w:eastAsia="Times New Roman" w:hAnsi="Arial" w:cs="Arial"/>
          <w:sz w:val="20"/>
          <w:szCs w:val="20"/>
          <w:lang w:eastAsia="pt-BR"/>
        </w:rPr>
        <w:t xml:space="preserve"> ou fidejussória que... </w:t>
      </w:r>
    </w:p>
    <w:p w:rsidR="00190B01" w:rsidRPr="00190B01" w:rsidRDefault="00190B01" w:rsidP="00190B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90B01">
        <w:rPr>
          <w:rFonts w:ascii="Arial" w:eastAsia="Times New Roman" w:hAnsi="Arial" w:cs="Arial"/>
          <w:sz w:val="20"/>
          <w:szCs w:val="20"/>
          <w:lang w:eastAsia="pt-BR"/>
        </w:rPr>
        <w:t>Na página 12.566, 1° coluna, art. 57, parágrafo 1°,</w:t>
      </w:r>
    </w:p>
    <w:p w:rsidR="00190B01" w:rsidRPr="00190B01" w:rsidRDefault="00190B01" w:rsidP="00190B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90B01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  <w:r w:rsidRPr="00190B01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</w:t>
      </w:r>
      <w:proofErr w:type="gramStart"/>
      <w:r w:rsidRPr="00190B01">
        <w:rPr>
          <w:rFonts w:ascii="Arial" w:eastAsia="Times New Roman" w:hAnsi="Arial" w:cs="Arial"/>
          <w:sz w:val="20"/>
          <w:szCs w:val="20"/>
          <w:lang w:eastAsia="pt-BR"/>
        </w:rPr>
        <w:t>será</w:t>
      </w:r>
      <w:proofErr w:type="gramEnd"/>
      <w:r w:rsidRPr="00190B01">
        <w:rPr>
          <w:rFonts w:ascii="Arial" w:eastAsia="Times New Roman" w:hAnsi="Arial" w:cs="Arial"/>
          <w:sz w:val="20"/>
          <w:szCs w:val="20"/>
          <w:lang w:eastAsia="pt-BR"/>
        </w:rPr>
        <w:t xml:space="preserve"> relatado em outros órgãos...</w:t>
      </w:r>
    </w:p>
    <w:p w:rsidR="00190B01" w:rsidRPr="00190B01" w:rsidRDefault="00190B01" w:rsidP="00190B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90B01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r w:rsidRPr="00190B01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</w:t>
      </w:r>
      <w:proofErr w:type="gramStart"/>
      <w:r w:rsidRPr="00190B01">
        <w:rPr>
          <w:rFonts w:ascii="Arial" w:eastAsia="Times New Roman" w:hAnsi="Arial" w:cs="Arial"/>
          <w:sz w:val="20"/>
          <w:szCs w:val="20"/>
          <w:lang w:eastAsia="pt-BR"/>
        </w:rPr>
        <w:t>será</w:t>
      </w:r>
      <w:proofErr w:type="gramEnd"/>
      <w:r w:rsidRPr="00190B01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190B01">
        <w:rPr>
          <w:rFonts w:ascii="Arial" w:eastAsia="Times New Roman" w:hAnsi="Arial" w:cs="Arial"/>
          <w:sz w:val="20"/>
          <w:szCs w:val="20"/>
          <w:lang w:eastAsia="pt-BR"/>
        </w:rPr>
        <w:t>relotado</w:t>
      </w:r>
      <w:proofErr w:type="spellEnd"/>
      <w:r w:rsidRPr="00190B01">
        <w:rPr>
          <w:rFonts w:ascii="Arial" w:eastAsia="Times New Roman" w:hAnsi="Arial" w:cs="Arial"/>
          <w:sz w:val="20"/>
          <w:szCs w:val="20"/>
          <w:lang w:eastAsia="pt-BR"/>
        </w:rPr>
        <w:t xml:space="preserve"> em outros órgãos...</w:t>
      </w:r>
    </w:p>
    <w:p w:rsidR="00190B01" w:rsidRPr="00190B01" w:rsidRDefault="00190B01" w:rsidP="00190B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90B01">
        <w:rPr>
          <w:rFonts w:ascii="Arial" w:eastAsia="Times New Roman" w:hAnsi="Arial" w:cs="Arial"/>
          <w:sz w:val="20"/>
          <w:szCs w:val="20"/>
          <w:lang w:eastAsia="pt-BR"/>
        </w:rPr>
        <w:t>No art. 59, parágrafo 3°, na mesma coluna,</w:t>
      </w:r>
    </w:p>
    <w:p w:rsidR="00190B01" w:rsidRPr="00190B01" w:rsidRDefault="00190B01" w:rsidP="00190B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90B01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  <w:r w:rsidRPr="00190B01">
        <w:rPr>
          <w:rFonts w:ascii="Arial" w:eastAsia="Times New Roman" w:hAnsi="Arial" w:cs="Arial"/>
          <w:sz w:val="20"/>
          <w:szCs w:val="20"/>
          <w:lang w:eastAsia="pt-BR"/>
        </w:rPr>
        <w:br/>
        <w:t>qualidade do funcionário...</w:t>
      </w:r>
    </w:p>
    <w:p w:rsidR="00190B01" w:rsidRPr="00190B01" w:rsidRDefault="00190B01" w:rsidP="00190B01">
      <w:pPr>
        <w:spacing w:before="100" w:beforeAutospacing="1" w:after="24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90B01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r w:rsidRPr="00190B01">
        <w:rPr>
          <w:rFonts w:ascii="Arial" w:eastAsia="Times New Roman" w:hAnsi="Arial" w:cs="Arial"/>
          <w:sz w:val="20"/>
          <w:szCs w:val="20"/>
          <w:lang w:eastAsia="pt-BR"/>
        </w:rPr>
        <w:br/>
        <w:t>qualidade de funcionário...</w:t>
      </w:r>
    </w:p>
    <w:p w:rsidR="00190B01" w:rsidRPr="00190B01" w:rsidRDefault="00190B01" w:rsidP="00190B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190B01" w:rsidRPr="00190B01" w:rsidRDefault="00190B01" w:rsidP="00190B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90B01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09/12/1966 </w:t>
      </w:r>
    </w:p>
    <w:p w:rsidR="009B4E79" w:rsidRPr="00190B01" w:rsidRDefault="009B4E79">
      <w:pPr>
        <w:rPr>
          <w:rFonts w:ascii="Arial" w:hAnsi="Arial" w:cs="Arial"/>
          <w:sz w:val="20"/>
          <w:szCs w:val="20"/>
        </w:rPr>
      </w:pPr>
    </w:p>
    <w:sectPr w:rsidR="009B4E79" w:rsidRPr="00190B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B01"/>
    <w:rsid w:val="00190B01"/>
    <w:rsid w:val="009B4E79"/>
    <w:rsid w:val="00F3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0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190B01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0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190B01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58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33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97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47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79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2017-02-06T13:42:00Z</dcterms:created>
  <dcterms:modified xsi:type="dcterms:W3CDTF">2017-02-06T13:57:00Z</dcterms:modified>
</cp:coreProperties>
</file>