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ECF" w:rsidRPr="00AC6BB0" w:rsidRDefault="00A92ECF">
      <w:pPr>
        <w:pStyle w:val="Textbody"/>
        <w:rPr>
          <w:rFonts w:ascii="Arial" w:hAnsi="Arial" w:cs="Arial"/>
          <w:sz w:val="20"/>
          <w:szCs w:val="20"/>
        </w:rPr>
      </w:pPr>
      <w:bookmarkStart w:id="0" w:name="_GoBack"/>
    </w:p>
    <w:p w:rsidR="00A92ECF" w:rsidRPr="00AC6BB0" w:rsidRDefault="00902E8E">
      <w:pPr>
        <w:pStyle w:val="Textbody"/>
        <w:spacing w:before="567" w:after="0"/>
        <w:ind w:left="680"/>
        <w:rPr>
          <w:rFonts w:ascii="Arial" w:hAnsi="Arial" w:cs="Arial"/>
          <w:sz w:val="20"/>
          <w:szCs w:val="20"/>
        </w:rPr>
      </w:pPr>
      <w:r w:rsidRPr="00AC6BB0">
        <w:rPr>
          <w:rFonts w:ascii="Arial" w:hAnsi="Arial" w:cs="Arial"/>
          <w:sz w:val="20"/>
          <w:szCs w:val="20"/>
        </w:rPr>
        <w:t>EM n</w:t>
      </w:r>
      <w:r w:rsidRPr="00AC6BB0">
        <w:rPr>
          <w:rFonts w:ascii="Arial" w:hAnsi="Arial" w:cs="Arial"/>
          <w:strike/>
          <w:sz w:val="20"/>
          <w:szCs w:val="20"/>
        </w:rPr>
        <w:t>º</w:t>
      </w:r>
      <w:r w:rsidRPr="00AC6BB0">
        <w:rPr>
          <w:rFonts w:ascii="Arial" w:hAnsi="Arial" w:cs="Arial"/>
          <w:sz w:val="20"/>
          <w:szCs w:val="20"/>
        </w:rPr>
        <w:t xml:space="preserve"> 00081/2024 MPO</w:t>
      </w:r>
    </w:p>
    <w:p w:rsidR="00A92ECF" w:rsidRPr="00AC6BB0" w:rsidRDefault="00902E8E">
      <w:pPr>
        <w:pStyle w:val="Textbody"/>
        <w:rPr>
          <w:rFonts w:ascii="Arial" w:hAnsi="Arial" w:cs="Arial"/>
          <w:sz w:val="20"/>
          <w:szCs w:val="20"/>
        </w:rPr>
      </w:pPr>
      <w:r w:rsidRPr="00AC6BB0">
        <w:rPr>
          <w:rFonts w:ascii="Arial" w:hAnsi="Arial" w:cs="Arial"/>
          <w:sz w:val="20"/>
          <w:szCs w:val="20"/>
        </w:rPr>
        <w:t> </w:t>
      </w:r>
    </w:p>
    <w:p w:rsidR="00A92ECF" w:rsidRPr="00AC6BB0" w:rsidRDefault="00902E8E">
      <w:pPr>
        <w:pStyle w:val="PreformattedText"/>
        <w:spacing w:after="1701"/>
        <w:jc w:val="right"/>
        <w:rPr>
          <w:rFonts w:ascii="Arial" w:hAnsi="Arial" w:cs="Arial"/>
        </w:rPr>
      </w:pPr>
      <w:r w:rsidRPr="00AC6BB0">
        <w:rPr>
          <w:rFonts w:ascii="Arial" w:hAnsi="Arial" w:cs="Arial"/>
        </w:rPr>
        <w:t>Brasília, 3 de Outubro de 2024</w:t>
      </w:r>
    </w:p>
    <w:p w:rsidR="00A92ECF" w:rsidRPr="00AC6BB0" w:rsidRDefault="00902E8E">
      <w:pPr>
        <w:pStyle w:val="Textbody"/>
        <w:spacing w:before="113" w:after="567"/>
        <w:ind w:firstLine="1134"/>
        <w:rPr>
          <w:rFonts w:ascii="Arial" w:hAnsi="Arial" w:cs="Arial"/>
          <w:sz w:val="20"/>
          <w:szCs w:val="20"/>
        </w:rPr>
      </w:pPr>
      <w:r w:rsidRPr="00AC6BB0">
        <w:rPr>
          <w:rFonts w:ascii="Arial" w:hAnsi="Arial" w:cs="Arial"/>
          <w:sz w:val="20"/>
          <w:szCs w:val="20"/>
        </w:rPr>
        <w:t>Senhor Presidente da República,</w:t>
      </w:r>
    </w:p>
    <w:p w:rsidR="00A92ECF" w:rsidRPr="00AC6BB0" w:rsidRDefault="00902E8E">
      <w:pPr>
        <w:pStyle w:val="Textbody"/>
        <w:spacing w:after="200"/>
        <w:jc w:val="both"/>
        <w:rPr>
          <w:rFonts w:ascii="Arial" w:hAnsi="Arial" w:cs="Arial"/>
          <w:sz w:val="20"/>
          <w:szCs w:val="20"/>
        </w:rPr>
      </w:pPr>
      <w:r w:rsidRPr="00AC6BB0">
        <w:rPr>
          <w:rFonts w:ascii="Arial" w:hAnsi="Arial" w:cs="Arial"/>
          <w:sz w:val="20"/>
          <w:szCs w:val="20"/>
        </w:rPr>
        <w:t>1.                Proponho a abertura de crédito suplementar ao Orçamento Fiscal da União (Lei nº 14.822, de 22 de janeiro de 2024), no valor de R$ 13.261.923,00 (treze milhões, duzentos e sessenta eum mil, novecentos e vinte e três reais), em favor das Justiças Federal e Eleitoral, conforme Quadro anexo a esta Exposição de Motivos.</w:t>
      </w:r>
    </w:p>
    <w:p w:rsidR="00A92ECF" w:rsidRPr="00AC6BB0" w:rsidRDefault="00902E8E">
      <w:pPr>
        <w:pStyle w:val="Textbody"/>
        <w:spacing w:after="200"/>
        <w:jc w:val="both"/>
        <w:rPr>
          <w:rFonts w:ascii="Arial" w:hAnsi="Arial" w:cs="Arial"/>
          <w:sz w:val="20"/>
          <w:szCs w:val="20"/>
        </w:rPr>
      </w:pPr>
      <w:r w:rsidRPr="00AC6BB0">
        <w:rPr>
          <w:rFonts w:ascii="Arial" w:hAnsi="Arial" w:cs="Arial"/>
          <w:sz w:val="20"/>
          <w:szCs w:val="20"/>
        </w:rPr>
        <w:t>2.                O crédito em pauta visa à suplementação de programações no orçamento vigente dos mencionados órgãos, com o objetivo de viabilizar:</w:t>
      </w:r>
    </w:p>
    <w:p w:rsidR="00A92ECF" w:rsidRPr="00AC6BB0" w:rsidRDefault="00902E8E">
      <w:pPr>
        <w:pStyle w:val="Textbody"/>
        <w:spacing w:after="200"/>
        <w:ind w:firstLine="1134"/>
        <w:jc w:val="both"/>
        <w:rPr>
          <w:rFonts w:ascii="Arial" w:hAnsi="Arial" w:cs="Arial"/>
          <w:sz w:val="20"/>
          <w:szCs w:val="20"/>
        </w:rPr>
      </w:pPr>
      <w:r w:rsidRPr="00AC6BB0">
        <w:rPr>
          <w:rFonts w:ascii="Arial" w:hAnsi="Arial" w:cs="Arial"/>
          <w:sz w:val="20"/>
          <w:szCs w:val="20"/>
        </w:rPr>
        <w:t>                    a) na Justiça Federal:</w:t>
      </w:r>
    </w:p>
    <w:p w:rsidR="00A92ECF" w:rsidRPr="00AC6BB0" w:rsidRDefault="00902E8E">
      <w:pPr>
        <w:pStyle w:val="Textbody"/>
        <w:spacing w:after="200"/>
        <w:ind w:firstLine="1134"/>
        <w:jc w:val="both"/>
        <w:rPr>
          <w:rFonts w:ascii="Arial" w:hAnsi="Arial" w:cs="Arial"/>
          <w:sz w:val="20"/>
          <w:szCs w:val="20"/>
        </w:rPr>
      </w:pPr>
      <w:r w:rsidRPr="00AC6BB0">
        <w:rPr>
          <w:rFonts w:ascii="Arial" w:hAnsi="Arial" w:cs="Arial"/>
          <w:sz w:val="20"/>
          <w:szCs w:val="20"/>
        </w:rPr>
        <w:t xml:space="preserve">- Justiça Federal de Primeiro Grau, o cumprimento do cronograma físico-financeiro da execução da construção do edifício-sede II da Seção Judiciária em Salvador – BA, a realização de serviços de instalação de sistemas de combate a incêndio na reforma do complexo de imóveis da Seção Judiciária em Goiânia – GO e de obras de substituição das esquadrias externas </w:t>
      </w:r>
      <w:r w:rsidRPr="00AC6BB0">
        <w:rPr>
          <w:rFonts w:ascii="Arial" w:hAnsi="Arial" w:cs="Arial"/>
          <w:sz w:val="20"/>
          <w:szCs w:val="20"/>
        </w:rPr>
        <w:lastRenderedPageBreak/>
        <w:t>das cinco faces da fachada norte na reforma do edifício-sede da Seção Judiciária de Porto Alegre – RS, bem como dos quadros fixos e móveis, envolvendo a caixilharia de alumínio e vidros;</w:t>
      </w:r>
    </w:p>
    <w:p w:rsidR="00A92ECF" w:rsidRPr="00AC6BB0" w:rsidRDefault="00902E8E">
      <w:pPr>
        <w:pStyle w:val="Textbody"/>
        <w:spacing w:after="200"/>
        <w:ind w:firstLine="1134"/>
        <w:jc w:val="both"/>
        <w:rPr>
          <w:rFonts w:ascii="Arial" w:hAnsi="Arial" w:cs="Arial"/>
          <w:sz w:val="20"/>
          <w:szCs w:val="20"/>
        </w:rPr>
      </w:pPr>
      <w:r w:rsidRPr="00AC6BB0">
        <w:rPr>
          <w:rFonts w:ascii="Arial" w:hAnsi="Arial" w:cs="Arial"/>
          <w:sz w:val="20"/>
          <w:szCs w:val="20"/>
        </w:rPr>
        <w:t>- Tribunal Regional Federal da 4ª Região, a realização de obras de recuperação das fachadas externas e a modernização dos sistemas de “nobreakes” na reforma do edifício-sede do Tribunal Regional Federal da 4ª Região em Porto Alegre - RS; e</w:t>
      </w:r>
    </w:p>
    <w:p w:rsidR="00A92ECF" w:rsidRPr="00AC6BB0" w:rsidRDefault="00902E8E">
      <w:pPr>
        <w:pStyle w:val="Textbody"/>
        <w:spacing w:after="200"/>
        <w:ind w:firstLine="1134"/>
        <w:jc w:val="both"/>
        <w:rPr>
          <w:rFonts w:ascii="Arial" w:hAnsi="Arial" w:cs="Arial"/>
          <w:sz w:val="20"/>
          <w:szCs w:val="20"/>
        </w:rPr>
      </w:pPr>
      <w:r w:rsidRPr="00AC6BB0">
        <w:rPr>
          <w:rFonts w:ascii="Arial" w:hAnsi="Arial" w:cs="Arial"/>
          <w:sz w:val="20"/>
          <w:szCs w:val="20"/>
        </w:rPr>
        <w:t>- Tribunal Regional Federal da 6ª Região, o pagamento de diversas despesas de forma a assegurar as condições necessárias à execução das atividades finalísticas do órgão, na ação orçamentária “Julgamento de Causas na Justiça Federal”; e</w:t>
      </w:r>
    </w:p>
    <w:p w:rsidR="00A92ECF" w:rsidRPr="00AC6BB0" w:rsidRDefault="00902E8E">
      <w:pPr>
        <w:pStyle w:val="Textbody"/>
        <w:spacing w:after="200"/>
        <w:ind w:firstLine="1134"/>
        <w:jc w:val="both"/>
        <w:rPr>
          <w:rFonts w:ascii="Arial" w:hAnsi="Arial" w:cs="Arial"/>
          <w:sz w:val="20"/>
          <w:szCs w:val="20"/>
        </w:rPr>
      </w:pPr>
      <w:r w:rsidRPr="00AC6BB0">
        <w:rPr>
          <w:rFonts w:ascii="Arial" w:hAnsi="Arial" w:cs="Arial"/>
          <w:sz w:val="20"/>
          <w:szCs w:val="20"/>
        </w:rPr>
        <w:t>                    b) na Justiça Eleitoral:</w:t>
      </w:r>
    </w:p>
    <w:p w:rsidR="00A92ECF" w:rsidRPr="00AC6BB0" w:rsidRDefault="00902E8E">
      <w:pPr>
        <w:pStyle w:val="Textbody"/>
        <w:spacing w:after="200"/>
        <w:ind w:firstLine="1134"/>
        <w:jc w:val="both"/>
        <w:rPr>
          <w:rFonts w:ascii="Arial" w:hAnsi="Arial" w:cs="Arial"/>
          <w:sz w:val="20"/>
          <w:szCs w:val="20"/>
        </w:rPr>
      </w:pPr>
      <w:r w:rsidRPr="00AC6BB0">
        <w:rPr>
          <w:rFonts w:ascii="Arial" w:hAnsi="Arial" w:cs="Arial"/>
          <w:sz w:val="20"/>
          <w:szCs w:val="20"/>
        </w:rPr>
        <w:t>- Tribunal Regional Eleitoral de Mato Grosso, a aquisição de veículos híbridos visando renovar a frota do Tribunal, de modo a contribuir com o meio ambiente sustentável e equilibrado, além de atender à Resolução CNJ nº 400/2021; e</w:t>
      </w:r>
    </w:p>
    <w:p w:rsidR="00A92ECF" w:rsidRPr="00AC6BB0" w:rsidRDefault="00902E8E">
      <w:pPr>
        <w:pStyle w:val="Textbody"/>
        <w:spacing w:after="200"/>
        <w:ind w:firstLine="1134"/>
        <w:jc w:val="both"/>
        <w:rPr>
          <w:rFonts w:ascii="Arial" w:hAnsi="Arial" w:cs="Arial"/>
          <w:sz w:val="20"/>
          <w:szCs w:val="20"/>
        </w:rPr>
      </w:pPr>
      <w:r w:rsidRPr="00AC6BB0">
        <w:rPr>
          <w:rFonts w:ascii="Arial" w:hAnsi="Arial" w:cs="Arial"/>
          <w:sz w:val="20"/>
          <w:szCs w:val="20"/>
        </w:rPr>
        <w:t>- Tribunal Regional Eleitoral do Rio de Janeiro, a aquisição de 661 microcomputadores e de 53 “notebooks” e, assim, renovar o parque tecnológico do TRE-RJ.</w:t>
      </w:r>
    </w:p>
    <w:p w:rsidR="00A92ECF" w:rsidRPr="00AC6BB0" w:rsidRDefault="00902E8E">
      <w:pPr>
        <w:pStyle w:val="Textbody"/>
        <w:spacing w:after="200"/>
        <w:jc w:val="both"/>
        <w:rPr>
          <w:rFonts w:ascii="Arial" w:hAnsi="Arial" w:cs="Arial"/>
          <w:sz w:val="20"/>
          <w:szCs w:val="20"/>
        </w:rPr>
      </w:pPr>
      <w:r w:rsidRPr="00AC6BB0">
        <w:rPr>
          <w:rFonts w:ascii="Arial" w:hAnsi="Arial" w:cs="Arial"/>
          <w:sz w:val="20"/>
          <w:szCs w:val="20"/>
        </w:rPr>
        <w:t>3.                O pleito em referência será viabilizado mediante Projeto de Lei, à conta de anulação de dotações orçamentárias, observado o disposto no art. 43, § 1º, inciso III, da Lei nº 4.320, de 17 de março de 1964, em conformidade com as prescrições do art. 167, inciso V, da Constituição.</w:t>
      </w:r>
    </w:p>
    <w:p w:rsidR="00A92ECF" w:rsidRPr="00AC6BB0" w:rsidRDefault="00902E8E">
      <w:pPr>
        <w:pStyle w:val="Textbody"/>
        <w:spacing w:after="200"/>
        <w:jc w:val="both"/>
        <w:rPr>
          <w:rFonts w:ascii="Arial" w:hAnsi="Arial" w:cs="Arial"/>
          <w:sz w:val="20"/>
          <w:szCs w:val="20"/>
        </w:rPr>
      </w:pPr>
      <w:r w:rsidRPr="00AC6BB0">
        <w:rPr>
          <w:rFonts w:ascii="Arial" w:hAnsi="Arial" w:cs="Arial"/>
          <w:sz w:val="20"/>
          <w:szCs w:val="20"/>
        </w:rPr>
        <w:t xml:space="preserve">4.                Em relação ao que dispõe o art. 54, § 4º, da Lei nº 14.791, de 29 </w:t>
      </w:r>
      <w:r w:rsidRPr="00AC6BB0">
        <w:rPr>
          <w:rFonts w:ascii="Arial" w:hAnsi="Arial" w:cs="Arial"/>
          <w:sz w:val="20"/>
          <w:szCs w:val="20"/>
        </w:rPr>
        <w:lastRenderedPageBreak/>
        <w:t>de dezembro de 2023, Lei de Diretrizes Orçamentárias para 2024, LDO-2024, ressalta-se que a alteração não afeta a obtenção da meta de resultado primário fixada para o corrente exercício, uma vez que se refere ao remanejamento entre despesas primárias, não alterando o respectivo montante. Quanto aos limites individualizados para as despesas primárias, a proposição em tela está de acordo com o art. 3º da Lei Complementar nº 200, de 30 de agosto de 2023, pois o remanejamento proposto não amplia as dotações orçamentárias sujeitas aos mencionados limites.</w:t>
      </w:r>
    </w:p>
    <w:p w:rsidR="00A92ECF" w:rsidRPr="00AC6BB0" w:rsidRDefault="00902E8E">
      <w:pPr>
        <w:pStyle w:val="Textbody"/>
        <w:spacing w:after="200"/>
        <w:jc w:val="both"/>
        <w:rPr>
          <w:rFonts w:ascii="Arial" w:hAnsi="Arial" w:cs="Arial"/>
          <w:sz w:val="20"/>
          <w:szCs w:val="20"/>
        </w:rPr>
      </w:pPr>
      <w:r w:rsidRPr="00AC6BB0">
        <w:rPr>
          <w:rFonts w:ascii="Arial" w:hAnsi="Arial" w:cs="Arial"/>
          <w:sz w:val="20"/>
          <w:szCs w:val="20"/>
        </w:rPr>
        <w:t>5.                No que diz respeito ao disposto no inciso III do caput do art. 167 da Constituição Federal, "Regra de Ouro", informa-se que a alteração proposta afeta positivamente o seu cumprimento.</w:t>
      </w:r>
    </w:p>
    <w:p w:rsidR="00A92ECF" w:rsidRPr="00AC6BB0" w:rsidRDefault="00902E8E">
      <w:pPr>
        <w:pStyle w:val="Textbody"/>
        <w:spacing w:after="200"/>
        <w:jc w:val="both"/>
        <w:rPr>
          <w:rFonts w:ascii="Arial" w:hAnsi="Arial" w:cs="Arial"/>
          <w:sz w:val="20"/>
          <w:szCs w:val="20"/>
        </w:rPr>
      </w:pPr>
      <w:r w:rsidRPr="00AC6BB0">
        <w:rPr>
          <w:rFonts w:ascii="Arial" w:hAnsi="Arial" w:cs="Arial"/>
          <w:sz w:val="20"/>
          <w:szCs w:val="20"/>
        </w:rPr>
        <w:t>6.                Em atendimento ao § 18 do art. 54 da LDO-2024, segue, anexo, o demonstrativo de desvios de valores cancelados neste crédito que ultrapassam vinte por cento do valor inicialmente estabelecido na Lei Orçamentária de 2024 para as referidas categorias.</w:t>
      </w:r>
    </w:p>
    <w:p w:rsidR="00A92ECF" w:rsidRPr="00AC6BB0" w:rsidRDefault="00902E8E">
      <w:pPr>
        <w:pStyle w:val="Textbody"/>
        <w:spacing w:after="200"/>
        <w:jc w:val="both"/>
        <w:rPr>
          <w:rFonts w:ascii="Arial" w:hAnsi="Arial" w:cs="Arial"/>
          <w:sz w:val="20"/>
          <w:szCs w:val="20"/>
        </w:rPr>
      </w:pPr>
      <w:r w:rsidRPr="00AC6BB0">
        <w:rPr>
          <w:rFonts w:ascii="Arial" w:hAnsi="Arial" w:cs="Arial"/>
          <w:sz w:val="20"/>
          <w:szCs w:val="20"/>
        </w:rPr>
        <w:t>7.                Ressalte-se, por oportuno, que as alterações em pauta decorrem de solicitações formalizadas por meio do Sistema Integrado de Planejamento e Orçamento - SIOP e, de acordo com os Órgãos envolvidos, as programações objeto de cancelamento não sofrerão prejuízos na sua execução, uma vez que os remanejamentos foram decididos com base em projeções de suas possibilidades de dispêndio até o final do exercício.</w:t>
      </w:r>
    </w:p>
    <w:p w:rsidR="00A92ECF" w:rsidRPr="00AC6BB0" w:rsidRDefault="00902E8E">
      <w:pPr>
        <w:pStyle w:val="Textbody"/>
        <w:spacing w:after="200"/>
        <w:jc w:val="both"/>
        <w:rPr>
          <w:rFonts w:ascii="Arial" w:hAnsi="Arial" w:cs="Arial"/>
          <w:sz w:val="20"/>
          <w:szCs w:val="20"/>
        </w:rPr>
      </w:pPr>
      <w:r w:rsidRPr="00AC6BB0">
        <w:rPr>
          <w:rFonts w:ascii="Arial" w:hAnsi="Arial" w:cs="Arial"/>
          <w:sz w:val="20"/>
          <w:szCs w:val="20"/>
        </w:rPr>
        <w:t>8.                Diante do exposto, submeto à sua consideração o anexo Projeto de Lei, que visa efetivar a abertura de crédito suplementar.</w:t>
      </w:r>
    </w:p>
    <w:p w:rsidR="00A92ECF" w:rsidRPr="00AC6BB0" w:rsidRDefault="00902E8E">
      <w:pPr>
        <w:pStyle w:val="Textbody"/>
        <w:spacing w:after="1417"/>
        <w:ind w:firstLine="1134"/>
        <w:rPr>
          <w:rFonts w:ascii="Arial" w:hAnsi="Arial" w:cs="Arial"/>
          <w:sz w:val="20"/>
          <w:szCs w:val="20"/>
        </w:rPr>
      </w:pPr>
      <w:r w:rsidRPr="00AC6BB0">
        <w:rPr>
          <w:rFonts w:ascii="Arial" w:hAnsi="Arial" w:cs="Arial"/>
          <w:sz w:val="20"/>
          <w:szCs w:val="20"/>
        </w:rPr>
        <w:t>Respeitosamente,</w:t>
      </w:r>
    </w:p>
    <w:p w:rsidR="00A92ECF" w:rsidRPr="00AC6BB0" w:rsidRDefault="00A92ECF">
      <w:pPr>
        <w:pStyle w:val="Textbody"/>
        <w:spacing w:after="0"/>
        <w:jc w:val="center"/>
        <w:rPr>
          <w:rFonts w:ascii="Arial" w:hAnsi="Arial" w:cs="Arial"/>
          <w:sz w:val="20"/>
          <w:szCs w:val="20"/>
        </w:rPr>
      </w:pPr>
    </w:p>
    <w:p w:rsidR="00A92ECF" w:rsidRPr="00AC6BB0" w:rsidRDefault="00902E8E">
      <w:pPr>
        <w:pStyle w:val="Textbody"/>
        <w:rPr>
          <w:rFonts w:ascii="Arial" w:hAnsi="Arial" w:cs="Arial"/>
          <w:sz w:val="20"/>
          <w:szCs w:val="20"/>
        </w:rPr>
      </w:pPr>
      <w:r w:rsidRPr="00AC6BB0">
        <w:rPr>
          <w:rFonts w:ascii="Arial" w:hAnsi="Arial" w:cs="Arial"/>
          <w:sz w:val="20"/>
          <w:szCs w:val="20"/>
        </w:rPr>
        <w:t> </w:t>
      </w:r>
    </w:p>
    <w:p w:rsidR="00A92ECF" w:rsidRPr="00AC6BB0" w:rsidRDefault="00902E8E">
      <w:pPr>
        <w:pStyle w:val="Textbody"/>
        <w:rPr>
          <w:rFonts w:ascii="Arial" w:hAnsi="Arial" w:cs="Arial"/>
          <w:sz w:val="20"/>
          <w:szCs w:val="20"/>
        </w:rPr>
      </w:pPr>
      <w:r w:rsidRPr="00AC6BB0">
        <w:rPr>
          <w:rFonts w:ascii="Arial" w:hAnsi="Arial" w:cs="Arial"/>
          <w:sz w:val="20"/>
          <w:szCs w:val="20"/>
        </w:rPr>
        <w:t> </w:t>
      </w:r>
    </w:p>
    <w:p w:rsidR="00A92ECF" w:rsidRPr="00AC6BB0" w:rsidRDefault="00A92ECF">
      <w:pPr>
        <w:pStyle w:val="Standard"/>
        <w:ind w:left="567" w:right="284"/>
        <w:rPr>
          <w:rFonts w:ascii="Arial" w:hAnsi="Arial" w:cs="Arial"/>
          <w:b/>
          <w:sz w:val="20"/>
          <w:szCs w:val="20"/>
        </w:rPr>
      </w:pPr>
    </w:p>
    <w:p w:rsidR="00A92ECF" w:rsidRPr="00AC6BB0" w:rsidRDefault="00A92ECF">
      <w:pPr>
        <w:pStyle w:val="Standard"/>
        <w:ind w:left="567" w:right="284"/>
        <w:rPr>
          <w:rFonts w:ascii="Arial" w:hAnsi="Arial" w:cs="Arial"/>
          <w:b/>
          <w:sz w:val="20"/>
          <w:szCs w:val="20"/>
        </w:rPr>
      </w:pPr>
    </w:p>
    <w:p w:rsidR="00A92ECF" w:rsidRPr="00AC6BB0" w:rsidRDefault="00A92ECF">
      <w:pPr>
        <w:pStyle w:val="Standard"/>
        <w:ind w:left="567" w:right="284"/>
        <w:rPr>
          <w:rFonts w:ascii="Arial" w:hAnsi="Arial" w:cs="Arial"/>
          <w:b/>
          <w:sz w:val="20"/>
          <w:szCs w:val="20"/>
        </w:rPr>
      </w:pPr>
    </w:p>
    <w:p w:rsidR="00A92ECF" w:rsidRPr="00AC6BB0" w:rsidRDefault="00A92ECF">
      <w:pPr>
        <w:pStyle w:val="Standard"/>
        <w:ind w:left="567" w:right="284"/>
        <w:rPr>
          <w:rFonts w:ascii="Arial" w:hAnsi="Arial" w:cs="Arial"/>
          <w:b/>
          <w:sz w:val="20"/>
          <w:szCs w:val="20"/>
        </w:rPr>
      </w:pPr>
    </w:p>
    <w:p w:rsidR="00A92ECF" w:rsidRPr="00AC6BB0" w:rsidRDefault="00A92ECF">
      <w:pPr>
        <w:pStyle w:val="Standard"/>
        <w:ind w:left="567" w:right="284"/>
        <w:rPr>
          <w:rFonts w:ascii="Arial" w:hAnsi="Arial" w:cs="Arial"/>
          <w:b/>
          <w:sz w:val="20"/>
          <w:szCs w:val="20"/>
        </w:rPr>
      </w:pPr>
    </w:p>
    <w:p w:rsidR="00A92ECF" w:rsidRPr="00AC6BB0" w:rsidRDefault="00A92ECF">
      <w:pPr>
        <w:pStyle w:val="Standard"/>
        <w:ind w:left="567" w:right="284"/>
        <w:rPr>
          <w:rFonts w:ascii="Arial" w:hAnsi="Arial" w:cs="Arial"/>
          <w:b/>
          <w:sz w:val="20"/>
          <w:szCs w:val="20"/>
        </w:rPr>
      </w:pPr>
    </w:p>
    <w:p w:rsidR="00A92ECF" w:rsidRPr="00AC6BB0" w:rsidRDefault="00A92ECF">
      <w:pPr>
        <w:pStyle w:val="Standard"/>
        <w:ind w:left="567" w:right="284"/>
        <w:rPr>
          <w:rFonts w:ascii="Arial" w:hAnsi="Arial" w:cs="Arial"/>
          <w:b/>
          <w:sz w:val="20"/>
          <w:szCs w:val="20"/>
        </w:rPr>
      </w:pPr>
    </w:p>
    <w:p w:rsidR="00A92ECF" w:rsidRPr="00AC6BB0" w:rsidRDefault="00A92ECF">
      <w:pPr>
        <w:pStyle w:val="Standard"/>
        <w:ind w:left="567" w:right="284"/>
        <w:rPr>
          <w:rFonts w:ascii="Arial" w:hAnsi="Arial" w:cs="Arial"/>
          <w:b/>
          <w:sz w:val="20"/>
          <w:szCs w:val="20"/>
        </w:rPr>
      </w:pPr>
    </w:p>
    <w:p w:rsidR="00A92ECF" w:rsidRPr="00AC6BB0" w:rsidRDefault="00A92ECF">
      <w:pPr>
        <w:pStyle w:val="Standard"/>
        <w:ind w:left="567" w:right="284"/>
        <w:rPr>
          <w:rFonts w:ascii="Arial" w:hAnsi="Arial" w:cs="Arial"/>
          <w:b/>
          <w:sz w:val="20"/>
          <w:szCs w:val="20"/>
        </w:rPr>
      </w:pPr>
    </w:p>
    <w:p w:rsidR="00A92ECF" w:rsidRPr="00AC6BB0" w:rsidRDefault="00A92ECF">
      <w:pPr>
        <w:pStyle w:val="Standard"/>
        <w:ind w:left="567" w:right="284"/>
        <w:rPr>
          <w:rFonts w:ascii="Arial" w:hAnsi="Arial" w:cs="Arial"/>
          <w:b/>
          <w:sz w:val="20"/>
          <w:szCs w:val="20"/>
        </w:rPr>
      </w:pPr>
    </w:p>
    <w:p w:rsidR="00A92ECF" w:rsidRPr="00AC6BB0" w:rsidRDefault="00A92ECF">
      <w:pPr>
        <w:pStyle w:val="Standard"/>
        <w:ind w:left="567" w:right="284"/>
        <w:rPr>
          <w:rFonts w:ascii="Arial" w:hAnsi="Arial" w:cs="Arial"/>
          <w:b/>
          <w:sz w:val="20"/>
          <w:szCs w:val="20"/>
        </w:rPr>
      </w:pPr>
    </w:p>
    <w:p w:rsidR="00A92ECF" w:rsidRPr="00AC6BB0" w:rsidRDefault="00A92ECF">
      <w:pPr>
        <w:pStyle w:val="Standard"/>
        <w:ind w:left="567" w:right="284"/>
        <w:rPr>
          <w:rFonts w:ascii="Arial" w:hAnsi="Arial" w:cs="Arial"/>
          <w:b/>
          <w:sz w:val="20"/>
          <w:szCs w:val="20"/>
        </w:rPr>
      </w:pPr>
    </w:p>
    <w:p w:rsidR="00A92ECF" w:rsidRPr="00AC6BB0" w:rsidRDefault="00A92ECF">
      <w:pPr>
        <w:pStyle w:val="Standard"/>
        <w:ind w:left="567" w:right="284"/>
        <w:rPr>
          <w:rFonts w:ascii="Arial" w:hAnsi="Arial" w:cs="Arial"/>
          <w:b/>
          <w:sz w:val="20"/>
          <w:szCs w:val="20"/>
        </w:rPr>
      </w:pPr>
    </w:p>
    <w:p w:rsidR="00A92ECF" w:rsidRPr="00AC6BB0" w:rsidRDefault="00A92ECF">
      <w:pPr>
        <w:pStyle w:val="Standard"/>
        <w:ind w:left="567" w:right="284"/>
        <w:rPr>
          <w:rFonts w:ascii="Arial" w:hAnsi="Arial" w:cs="Arial"/>
          <w:b/>
          <w:sz w:val="20"/>
          <w:szCs w:val="20"/>
        </w:rPr>
      </w:pPr>
    </w:p>
    <w:p w:rsidR="00A92ECF" w:rsidRPr="00AC6BB0" w:rsidRDefault="00A92ECF">
      <w:pPr>
        <w:pStyle w:val="Standard"/>
        <w:ind w:left="567" w:right="284"/>
        <w:rPr>
          <w:rFonts w:ascii="Arial" w:hAnsi="Arial" w:cs="Arial"/>
          <w:b/>
          <w:sz w:val="20"/>
          <w:szCs w:val="20"/>
        </w:rPr>
      </w:pPr>
    </w:p>
    <w:p w:rsidR="00A92ECF" w:rsidRPr="00AC6BB0" w:rsidRDefault="00A92ECF">
      <w:pPr>
        <w:pStyle w:val="Standard"/>
        <w:ind w:left="567" w:right="284"/>
        <w:rPr>
          <w:rFonts w:ascii="Arial" w:hAnsi="Arial" w:cs="Arial"/>
          <w:b/>
          <w:sz w:val="20"/>
          <w:szCs w:val="20"/>
        </w:rPr>
      </w:pPr>
    </w:p>
    <w:p w:rsidR="00A92ECF" w:rsidRPr="00AC6BB0" w:rsidRDefault="00A92ECF">
      <w:pPr>
        <w:pStyle w:val="Standard"/>
        <w:ind w:left="567" w:right="284"/>
        <w:rPr>
          <w:rFonts w:ascii="Arial" w:hAnsi="Arial" w:cs="Arial"/>
          <w:b/>
          <w:sz w:val="20"/>
          <w:szCs w:val="20"/>
        </w:rPr>
      </w:pPr>
    </w:p>
    <w:p w:rsidR="00A92ECF" w:rsidRPr="00AC6BB0" w:rsidRDefault="00A92ECF">
      <w:pPr>
        <w:pStyle w:val="Standard"/>
        <w:ind w:left="567" w:right="284"/>
        <w:rPr>
          <w:rFonts w:ascii="Arial" w:hAnsi="Arial" w:cs="Arial"/>
          <w:b/>
          <w:sz w:val="20"/>
          <w:szCs w:val="20"/>
        </w:rPr>
      </w:pPr>
    </w:p>
    <w:p w:rsidR="00902E8E" w:rsidRPr="00AC6BB0" w:rsidRDefault="00902E8E">
      <w:pPr>
        <w:pStyle w:val="Standard"/>
        <w:ind w:left="567" w:right="284"/>
        <w:rPr>
          <w:rFonts w:ascii="Arial" w:hAnsi="Arial" w:cs="Arial"/>
          <w:b/>
          <w:i/>
          <w:sz w:val="20"/>
          <w:szCs w:val="20"/>
        </w:rPr>
        <w:sectPr w:rsidR="00902E8E" w:rsidRPr="00AC6BB0">
          <w:pgSz w:w="11906" w:h="16838"/>
          <w:pgMar w:top="1134" w:right="1134" w:bottom="1134" w:left="1134" w:header="720" w:footer="720" w:gutter="0"/>
          <w:cols w:space="720"/>
        </w:sectPr>
      </w:pPr>
      <w:r w:rsidRPr="00AC6BB0">
        <w:rPr>
          <w:rFonts w:ascii="Arial" w:hAnsi="Arial" w:cs="Arial"/>
          <w:b/>
          <w:i/>
          <w:sz w:val="20"/>
          <w:szCs w:val="20"/>
        </w:rPr>
        <w:t>Assinado eletronicamente por: Simone Tebet</w:t>
      </w:r>
    </w:p>
    <w:p w:rsidR="00902E8E" w:rsidRPr="00AC6BB0" w:rsidRDefault="00902E8E">
      <w:pPr>
        <w:ind w:right="-1"/>
        <w:jc w:val="center"/>
        <w:rPr>
          <w:rFonts w:ascii="Arial" w:hAnsi="Arial" w:cs="Arial"/>
          <w:sz w:val="20"/>
          <w:szCs w:val="20"/>
        </w:rPr>
      </w:pPr>
      <w:r w:rsidRPr="00AC6BB0">
        <w:rPr>
          <w:rFonts w:ascii="Arial" w:hAnsi="Arial" w:cs="Arial"/>
          <w:spacing w:val="-3"/>
          <w:sz w:val="20"/>
          <w:szCs w:val="20"/>
        </w:rPr>
        <w:lastRenderedPageBreak/>
        <w:t>QUADRO ANEXO À EXPOSIÇÃO DE MOTIVOS DO MINISTÉRIO DO PLANEJAMENTO E ORÇAMENTO N</w:t>
      </w:r>
      <w:r w:rsidRPr="00AC6BB0">
        <w:rPr>
          <w:rFonts w:ascii="Arial" w:hAnsi="Arial" w:cs="Arial"/>
          <w:sz w:val="20"/>
          <w:szCs w:val="20"/>
          <w:u w:val="single"/>
          <w:vertAlign w:val="superscript"/>
        </w:rPr>
        <w:t>o</w:t>
      </w:r>
      <w:r w:rsidRPr="00AC6BB0">
        <w:rPr>
          <w:rFonts w:ascii="Arial" w:hAnsi="Arial" w:cs="Arial"/>
          <w:spacing w:val="-3"/>
          <w:sz w:val="20"/>
          <w:szCs w:val="20"/>
        </w:rPr>
        <w:t xml:space="preserve"> 81, DE 03/10/202</w:t>
      </w:r>
      <w:r w:rsidRPr="00AC6BB0">
        <w:rPr>
          <w:rFonts w:ascii="Arial" w:hAnsi="Arial" w:cs="Arial"/>
          <w:sz w:val="20"/>
          <w:szCs w:val="20"/>
        </w:rPr>
        <w:t>4</w:t>
      </w:r>
    </w:p>
    <w:p w:rsidR="00902E8E" w:rsidRPr="00AC6BB0" w:rsidRDefault="00902E8E">
      <w:pPr>
        <w:jc w:val="right"/>
        <w:rPr>
          <w:rFonts w:ascii="Arial" w:hAnsi="Arial" w:cs="Arial"/>
          <w:sz w:val="20"/>
          <w:szCs w:val="20"/>
        </w:rPr>
      </w:pPr>
    </w:p>
    <w:p w:rsidR="00902E8E" w:rsidRPr="00AC6BB0" w:rsidRDefault="00902E8E">
      <w:pPr>
        <w:jc w:val="right"/>
        <w:rPr>
          <w:rFonts w:ascii="Arial" w:hAnsi="Arial" w:cs="Arial"/>
          <w:sz w:val="20"/>
          <w:szCs w:val="20"/>
        </w:rPr>
      </w:pPr>
    </w:p>
    <w:p w:rsidR="00902E8E" w:rsidRPr="00AC6BB0" w:rsidRDefault="00902E8E">
      <w:pPr>
        <w:jc w:val="right"/>
        <w:rPr>
          <w:rFonts w:ascii="Arial" w:hAnsi="Arial" w:cs="Arial"/>
          <w:b/>
          <w:bCs/>
          <w:color w:val="000000"/>
          <w:sz w:val="20"/>
          <w:szCs w:val="20"/>
        </w:rPr>
      </w:pPr>
      <w:r w:rsidRPr="00AC6BB0">
        <w:rPr>
          <w:rFonts w:ascii="Arial" w:hAnsi="Arial" w:cs="Arial"/>
          <w:sz w:val="20"/>
          <w:szCs w:val="20"/>
        </w:rPr>
        <w:t xml:space="preserve">  R$ 1,00</w:t>
      </w:r>
    </w:p>
    <w:tbl>
      <w:tblPr>
        <w:tblW w:w="0" w:type="auto"/>
        <w:tblInd w:w="140" w:type="dxa"/>
        <w:tblLayout w:type="fixed"/>
        <w:tblCellMar>
          <w:left w:w="70" w:type="dxa"/>
          <w:right w:w="70" w:type="dxa"/>
        </w:tblCellMar>
        <w:tblLook w:val="0000" w:firstRow="0" w:lastRow="0" w:firstColumn="0" w:lastColumn="0" w:noHBand="0" w:noVBand="0"/>
      </w:tblPr>
      <w:tblGrid>
        <w:gridCol w:w="6096"/>
        <w:gridCol w:w="1717"/>
        <w:gridCol w:w="1732"/>
      </w:tblGrid>
      <w:tr w:rsidR="00902E8E" w:rsidRPr="00AC6BB0">
        <w:trPr>
          <w:trHeight w:val="630"/>
        </w:trPr>
        <w:tc>
          <w:tcPr>
            <w:tcW w:w="6096" w:type="dxa"/>
            <w:tcBorders>
              <w:top w:val="single" w:sz="4" w:space="0" w:color="000000"/>
              <w:bottom w:val="single" w:sz="4" w:space="0" w:color="000000"/>
              <w:right w:val="single" w:sz="4" w:space="0" w:color="000000"/>
            </w:tcBorders>
            <w:shd w:val="clear" w:color="auto" w:fill="FFFFFF"/>
            <w:vAlign w:val="center"/>
          </w:tcPr>
          <w:p w:rsidR="00902E8E" w:rsidRPr="00AC6BB0" w:rsidRDefault="00902E8E">
            <w:pPr>
              <w:jc w:val="center"/>
              <w:rPr>
                <w:rFonts w:ascii="Arial" w:hAnsi="Arial" w:cs="Arial"/>
                <w:sz w:val="20"/>
                <w:szCs w:val="20"/>
              </w:rPr>
            </w:pPr>
            <w:r w:rsidRPr="00AC6BB0">
              <w:rPr>
                <w:rFonts w:ascii="Arial" w:hAnsi="Arial" w:cs="Arial"/>
                <w:b/>
                <w:bCs/>
                <w:color w:val="000000"/>
                <w:sz w:val="20"/>
                <w:szCs w:val="20"/>
              </w:rPr>
              <w:t>Discriminação</w:t>
            </w:r>
          </w:p>
        </w:tc>
        <w:tc>
          <w:tcPr>
            <w:tcW w:w="1717" w:type="dxa"/>
            <w:tcBorders>
              <w:top w:val="single" w:sz="4" w:space="0" w:color="000000"/>
              <w:bottom w:val="single" w:sz="4" w:space="0" w:color="000000"/>
              <w:right w:val="single" w:sz="4" w:space="0" w:color="000000"/>
            </w:tcBorders>
            <w:shd w:val="clear" w:color="auto" w:fill="FFFFFF"/>
            <w:vAlign w:val="center"/>
          </w:tcPr>
          <w:p w:rsidR="00902E8E" w:rsidRPr="00AC6BB0" w:rsidRDefault="00902E8E">
            <w:pPr>
              <w:jc w:val="center"/>
              <w:rPr>
                <w:rFonts w:ascii="Arial" w:hAnsi="Arial" w:cs="Arial"/>
                <w:sz w:val="20"/>
                <w:szCs w:val="20"/>
              </w:rPr>
            </w:pPr>
            <w:r w:rsidRPr="00AC6BB0">
              <w:rPr>
                <w:rFonts w:ascii="Arial" w:hAnsi="Arial" w:cs="Arial"/>
                <w:b/>
                <w:bCs/>
                <w:color w:val="000000"/>
                <w:sz w:val="20"/>
                <w:szCs w:val="20"/>
              </w:rPr>
              <w:t>Suplementação</w:t>
            </w:r>
          </w:p>
        </w:tc>
        <w:tc>
          <w:tcPr>
            <w:tcW w:w="1732" w:type="dxa"/>
            <w:tcBorders>
              <w:top w:val="single" w:sz="4" w:space="0" w:color="000000"/>
              <w:bottom w:val="single" w:sz="4" w:space="0" w:color="000000"/>
            </w:tcBorders>
            <w:shd w:val="clear" w:color="auto" w:fill="FFFFFF"/>
            <w:vAlign w:val="center"/>
          </w:tcPr>
          <w:p w:rsidR="00902E8E" w:rsidRPr="00AC6BB0" w:rsidRDefault="00902E8E">
            <w:pPr>
              <w:jc w:val="center"/>
              <w:rPr>
                <w:rFonts w:ascii="Arial" w:hAnsi="Arial" w:cs="Arial"/>
                <w:sz w:val="20"/>
                <w:szCs w:val="20"/>
              </w:rPr>
            </w:pPr>
            <w:r w:rsidRPr="00AC6BB0">
              <w:rPr>
                <w:rFonts w:ascii="Arial" w:hAnsi="Arial" w:cs="Arial"/>
                <w:b/>
                <w:bCs/>
                <w:color w:val="000000"/>
                <w:sz w:val="20"/>
                <w:szCs w:val="20"/>
              </w:rPr>
              <w:t>Origem dos Recursos</w:t>
            </w:r>
          </w:p>
        </w:tc>
      </w:tr>
      <w:tr w:rsidR="00902E8E" w:rsidRPr="00AC6BB0">
        <w:trPr>
          <w:trHeight w:val="284"/>
        </w:trPr>
        <w:tc>
          <w:tcPr>
            <w:tcW w:w="6096" w:type="dxa"/>
            <w:tcBorders>
              <w:right w:val="single" w:sz="4" w:space="0" w:color="000000"/>
            </w:tcBorders>
            <w:shd w:val="clear" w:color="auto" w:fill="FFFFFF"/>
            <w:tcMar>
              <w:left w:w="425" w:type="dxa"/>
            </w:tcMar>
          </w:tcPr>
          <w:p w:rsidR="00902E8E" w:rsidRPr="00AC6BB0" w:rsidRDefault="00902E8E">
            <w:pPr>
              <w:rPr>
                <w:rFonts w:ascii="Arial" w:hAnsi="Arial" w:cs="Arial"/>
                <w:b/>
                <w:bCs/>
                <w:color w:val="000000"/>
                <w:sz w:val="20"/>
                <w:szCs w:val="20"/>
              </w:rPr>
            </w:pPr>
          </w:p>
        </w:tc>
        <w:tc>
          <w:tcPr>
            <w:tcW w:w="1717" w:type="dxa"/>
            <w:tcBorders>
              <w:right w:val="single" w:sz="4" w:space="0" w:color="000000"/>
            </w:tcBorders>
            <w:shd w:val="clear" w:color="auto" w:fill="FFFFFF"/>
          </w:tcPr>
          <w:p w:rsidR="00902E8E" w:rsidRPr="00AC6BB0" w:rsidRDefault="00902E8E">
            <w:pPr>
              <w:jc w:val="right"/>
              <w:rPr>
                <w:rFonts w:ascii="Arial" w:eastAsia="font314" w:hAnsi="Arial" w:cs="Arial"/>
                <w:sz w:val="20"/>
                <w:szCs w:val="20"/>
                <w:lang w:eastAsia="en-US"/>
              </w:rPr>
            </w:pPr>
          </w:p>
        </w:tc>
        <w:tc>
          <w:tcPr>
            <w:tcW w:w="1732" w:type="dxa"/>
            <w:shd w:val="clear" w:color="auto" w:fill="FFFFFF"/>
          </w:tcPr>
          <w:p w:rsidR="00902E8E" w:rsidRPr="00AC6BB0" w:rsidRDefault="00902E8E">
            <w:pPr>
              <w:jc w:val="right"/>
              <w:rPr>
                <w:rFonts w:ascii="Arial" w:eastAsia="font314" w:hAnsi="Arial" w:cs="Arial"/>
                <w:sz w:val="20"/>
                <w:szCs w:val="20"/>
                <w:lang w:eastAsia="en-US"/>
              </w:rPr>
            </w:pPr>
          </w:p>
        </w:tc>
      </w:tr>
      <w:tr w:rsidR="00902E8E" w:rsidRPr="00AC6BB0">
        <w:trPr>
          <w:trHeight w:val="284"/>
        </w:trPr>
        <w:tc>
          <w:tcPr>
            <w:tcW w:w="6096" w:type="dxa"/>
            <w:tcBorders>
              <w:right w:val="single" w:sz="4" w:space="0" w:color="000000"/>
            </w:tcBorders>
            <w:shd w:val="clear" w:color="auto" w:fill="FFFFFF"/>
            <w:tcMar>
              <w:left w:w="425" w:type="dxa"/>
            </w:tcMar>
          </w:tcPr>
          <w:p w:rsidR="00902E8E" w:rsidRPr="00AC6BB0" w:rsidRDefault="00902E8E">
            <w:pPr>
              <w:rPr>
                <w:rFonts w:ascii="Arial" w:hAnsi="Arial" w:cs="Arial"/>
                <w:sz w:val="20"/>
                <w:szCs w:val="20"/>
              </w:rPr>
            </w:pPr>
            <w:r w:rsidRPr="00AC6BB0">
              <w:rPr>
                <w:rFonts w:ascii="Arial" w:hAnsi="Arial" w:cs="Arial"/>
                <w:b/>
                <w:bCs/>
                <w:sz w:val="20"/>
                <w:szCs w:val="20"/>
              </w:rPr>
              <w:t>Justiça Federal</w:t>
            </w:r>
          </w:p>
        </w:tc>
        <w:tc>
          <w:tcPr>
            <w:tcW w:w="1717" w:type="dxa"/>
            <w:tcBorders>
              <w:right w:val="single" w:sz="4" w:space="0" w:color="000000"/>
            </w:tcBorders>
            <w:shd w:val="clear" w:color="auto" w:fill="FFFFFF"/>
          </w:tcPr>
          <w:p w:rsidR="00902E8E" w:rsidRPr="00AC6BB0" w:rsidRDefault="00902E8E">
            <w:pPr>
              <w:jc w:val="right"/>
              <w:rPr>
                <w:rFonts w:ascii="Arial" w:hAnsi="Arial" w:cs="Arial"/>
                <w:sz w:val="20"/>
                <w:szCs w:val="20"/>
              </w:rPr>
            </w:pPr>
            <w:r w:rsidRPr="00AC6BB0">
              <w:rPr>
                <w:rFonts w:ascii="Arial" w:eastAsia="Calibri" w:hAnsi="Arial" w:cs="Arial"/>
                <w:b/>
                <w:bCs/>
                <w:sz w:val="20"/>
                <w:szCs w:val="20"/>
                <w:lang w:eastAsia="en-US"/>
              </w:rPr>
              <w:t>10.758.922</w:t>
            </w:r>
          </w:p>
        </w:tc>
        <w:tc>
          <w:tcPr>
            <w:tcW w:w="1732" w:type="dxa"/>
            <w:shd w:val="clear" w:color="auto" w:fill="FFFFFF"/>
          </w:tcPr>
          <w:p w:rsidR="00902E8E" w:rsidRPr="00AC6BB0" w:rsidRDefault="00902E8E">
            <w:pPr>
              <w:jc w:val="right"/>
              <w:rPr>
                <w:rFonts w:ascii="Arial" w:hAnsi="Arial" w:cs="Arial"/>
                <w:sz w:val="20"/>
                <w:szCs w:val="20"/>
              </w:rPr>
            </w:pPr>
            <w:r w:rsidRPr="00AC6BB0">
              <w:rPr>
                <w:rFonts w:ascii="Arial" w:eastAsia="Calibri" w:hAnsi="Arial" w:cs="Arial"/>
                <w:b/>
                <w:bCs/>
                <w:sz w:val="20"/>
                <w:szCs w:val="20"/>
                <w:lang w:eastAsia="en-US"/>
              </w:rPr>
              <w:t>10.758.922</w:t>
            </w:r>
          </w:p>
        </w:tc>
      </w:tr>
      <w:tr w:rsidR="00902E8E" w:rsidRPr="00AC6BB0">
        <w:trPr>
          <w:trHeight w:val="284"/>
        </w:trPr>
        <w:tc>
          <w:tcPr>
            <w:tcW w:w="6096" w:type="dxa"/>
            <w:tcBorders>
              <w:right w:val="single" w:sz="4" w:space="0" w:color="000000"/>
            </w:tcBorders>
            <w:shd w:val="clear" w:color="auto" w:fill="FFFFFF"/>
            <w:tcMar>
              <w:left w:w="425" w:type="dxa"/>
            </w:tcMar>
          </w:tcPr>
          <w:p w:rsidR="00902E8E" w:rsidRPr="00AC6BB0" w:rsidRDefault="00902E8E">
            <w:pPr>
              <w:rPr>
                <w:rFonts w:ascii="Arial" w:hAnsi="Arial" w:cs="Arial"/>
                <w:sz w:val="20"/>
                <w:szCs w:val="20"/>
              </w:rPr>
            </w:pPr>
            <w:r w:rsidRPr="00AC6BB0">
              <w:rPr>
                <w:rFonts w:ascii="Arial" w:hAnsi="Arial" w:cs="Arial"/>
                <w:sz w:val="20"/>
                <w:szCs w:val="20"/>
              </w:rPr>
              <w:t>Justiça Federal de Primeiro Grau</w:t>
            </w:r>
          </w:p>
        </w:tc>
        <w:tc>
          <w:tcPr>
            <w:tcW w:w="1717" w:type="dxa"/>
            <w:tcBorders>
              <w:right w:val="single" w:sz="4" w:space="0" w:color="000000"/>
            </w:tcBorders>
            <w:shd w:val="clear" w:color="auto" w:fill="FFFFFF"/>
          </w:tcPr>
          <w:p w:rsidR="00902E8E" w:rsidRPr="00AC6BB0" w:rsidRDefault="00902E8E">
            <w:pPr>
              <w:jc w:val="right"/>
              <w:rPr>
                <w:rFonts w:ascii="Arial" w:hAnsi="Arial" w:cs="Arial"/>
                <w:sz w:val="20"/>
                <w:szCs w:val="20"/>
              </w:rPr>
            </w:pPr>
            <w:r w:rsidRPr="00AC6BB0">
              <w:rPr>
                <w:rFonts w:ascii="Arial" w:eastAsia="Calibri" w:hAnsi="Arial" w:cs="Arial"/>
                <w:sz w:val="20"/>
                <w:szCs w:val="20"/>
                <w:lang w:eastAsia="en-US"/>
              </w:rPr>
              <w:t>7.498.000</w:t>
            </w:r>
          </w:p>
        </w:tc>
        <w:tc>
          <w:tcPr>
            <w:tcW w:w="1732" w:type="dxa"/>
            <w:shd w:val="clear" w:color="auto" w:fill="FFFFFF"/>
          </w:tcPr>
          <w:p w:rsidR="00902E8E" w:rsidRPr="00AC6BB0" w:rsidRDefault="00902E8E">
            <w:pPr>
              <w:jc w:val="right"/>
              <w:rPr>
                <w:rFonts w:ascii="Arial" w:hAnsi="Arial" w:cs="Arial"/>
                <w:sz w:val="20"/>
                <w:szCs w:val="20"/>
              </w:rPr>
            </w:pPr>
            <w:r w:rsidRPr="00AC6BB0">
              <w:rPr>
                <w:rFonts w:ascii="Arial" w:eastAsia="Calibri" w:hAnsi="Arial" w:cs="Arial"/>
                <w:sz w:val="20"/>
                <w:szCs w:val="20"/>
                <w:lang w:eastAsia="en-US"/>
              </w:rPr>
              <w:t>6.760.000</w:t>
            </w:r>
          </w:p>
        </w:tc>
      </w:tr>
      <w:tr w:rsidR="00902E8E" w:rsidRPr="00AC6BB0">
        <w:trPr>
          <w:trHeight w:val="284"/>
        </w:trPr>
        <w:tc>
          <w:tcPr>
            <w:tcW w:w="6096" w:type="dxa"/>
            <w:tcBorders>
              <w:right w:val="single" w:sz="4" w:space="0" w:color="000000"/>
            </w:tcBorders>
            <w:shd w:val="clear" w:color="auto" w:fill="FFFFFF"/>
            <w:tcMar>
              <w:left w:w="425" w:type="dxa"/>
            </w:tcMar>
          </w:tcPr>
          <w:p w:rsidR="00902E8E" w:rsidRPr="00AC6BB0" w:rsidRDefault="00902E8E">
            <w:pPr>
              <w:rPr>
                <w:rFonts w:ascii="Arial" w:hAnsi="Arial" w:cs="Arial"/>
                <w:sz w:val="20"/>
                <w:szCs w:val="20"/>
              </w:rPr>
            </w:pPr>
            <w:r w:rsidRPr="00AC6BB0">
              <w:rPr>
                <w:rFonts w:ascii="Arial" w:hAnsi="Arial" w:cs="Arial"/>
                <w:sz w:val="20"/>
                <w:szCs w:val="20"/>
              </w:rPr>
              <w:t>Tribunal Regional Federal da 1ª Região</w:t>
            </w:r>
          </w:p>
        </w:tc>
        <w:tc>
          <w:tcPr>
            <w:tcW w:w="1717" w:type="dxa"/>
            <w:tcBorders>
              <w:right w:val="single" w:sz="4" w:space="0" w:color="000000"/>
            </w:tcBorders>
            <w:shd w:val="clear" w:color="auto" w:fill="FFFFFF"/>
          </w:tcPr>
          <w:p w:rsidR="00902E8E" w:rsidRPr="00AC6BB0" w:rsidRDefault="00902E8E">
            <w:pPr>
              <w:jc w:val="right"/>
              <w:rPr>
                <w:rFonts w:ascii="Arial" w:hAnsi="Arial" w:cs="Arial"/>
                <w:sz w:val="20"/>
                <w:szCs w:val="20"/>
              </w:rPr>
            </w:pPr>
            <w:r w:rsidRPr="00AC6BB0">
              <w:rPr>
                <w:rFonts w:ascii="Arial" w:eastAsia="font314" w:hAnsi="Arial" w:cs="Arial"/>
                <w:sz w:val="20"/>
                <w:szCs w:val="20"/>
                <w:lang w:eastAsia="en-US"/>
              </w:rPr>
              <w:t>0</w:t>
            </w:r>
          </w:p>
        </w:tc>
        <w:tc>
          <w:tcPr>
            <w:tcW w:w="1732" w:type="dxa"/>
            <w:shd w:val="clear" w:color="auto" w:fill="FFFFFF"/>
          </w:tcPr>
          <w:p w:rsidR="00902E8E" w:rsidRPr="00AC6BB0" w:rsidRDefault="00902E8E">
            <w:pPr>
              <w:jc w:val="right"/>
              <w:rPr>
                <w:rFonts w:ascii="Arial" w:hAnsi="Arial" w:cs="Arial"/>
                <w:sz w:val="20"/>
                <w:szCs w:val="20"/>
              </w:rPr>
            </w:pPr>
            <w:r w:rsidRPr="00AC6BB0">
              <w:rPr>
                <w:rFonts w:ascii="Arial" w:eastAsia="Calibri" w:hAnsi="Arial" w:cs="Arial"/>
                <w:sz w:val="20"/>
                <w:szCs w:val="20"/>
                <w:lang w:eastAsia="en-US"/>
              </w:rPr>
              <w:t>2.998.000</w:t>
            </w:r>
          </w:p>
        </w:tc>
      </w:tr>
      <w:tr w:rsidR="00902E8E" w:rsidRPr="00AC6BB0">
        <w:trPr>
          <w:trHeight w:val="284"/>
        </w:trPr>
        <w:tc>
          <w:tcPr>
            <w:tcW w:w="6096" w:type="dxa"/>
            <w:tcBorders>
              <w:right w:val="single" w:sz="4" w:space="0" w:color="000000"/>
            </w:tcBorders>
            <w:shd w:val="clear" w:color="auto" w:fill="FFFFFF"/>
            <w:tcMar>
              <w:left w:w="425" w:type="dxa"/>
            </w:tcMar>
          </w:tcPr>
          <w:p w:rsidR="00902E8E" w:rsidRPr="00AC6BB0" w:rsidRDefault="00902E8E">
            <w:pPr>
              <w:rPr>
                <w:rFonts w:ascii="Arial" w:hAnsi="Arial" w:cs="Arial"/>
                <w:sz w:val="20"/>
                <w:szCs w:val="20"/>
              </w:rPr>
            </w:pPr>
            <w:r w:rsidRPr="00AC6BB0">
              <w:rPr>
                <w:rFonts w:ascii="Arial" w:eastAsia="Calibri" w:hAnsi="Arial" w:cs="Arial"/>
                <w:sz w:val="20"/>
                <w:szCs w:val="20"/>
                <w:lang w:eastAsia="en-US"/>
              </w:rPr>
              <w:t>Tribunal Regional Federal da 4ª Região</w:t>
            </w:r>
          </w:p>
        </w:tc>
        <w:tc>
          <w:tcPr>
            <w:tcW w:w="1717" w:type="dxa"/>
            <w:tcBorders>
              <w:right w:val="single" w:sz="4" w:space="0" w:color="000000"/>
            </w:tcBorders>
            <w:shd w:val="clear" w:color="auto" w:fill="FFFFFF"/>
          </w:tcPr>
          <w:p w:rsidR="00902E8E" w:rsidRPr="00AC6BB0" w:rsidRDefault="00902E8E">
            <w:pPr>
              <w:jc w:val="right"/>
              <w:rPr>
                <w:rFonts w:ascii="Arial" w:hAnsi="Arial" w:cs="Arial"/>
                <w:sz w:val="20"/>
                <w:szCs w:val="20"/>
              </w:rPr>
            </w:pPr>
            <w:r w:rsidRPr="00AC6BB0">
              <w:rPr>
                <w:rFonts w:ascii="Arial" w:eastAsia="Calibri" w:hAnsi="Arial" w:cs="Arial"/>
                <w:sz w:val="20"/>
                <w:szCs w:val="20"/>
                <w:lang w:eastAsia="en-US"/>
              </w:rPr>
              <w:t>2.260.000</w:t>
            </w:r>
          </w:p>
        </w:tc>
        <w:tc>
          <w:tcPr>
            <w:tcW w:w="1732" w:type="dxa"/>
            <w:shd w:val="clear" w:color="auto" w:fill="FFFFFF"/>
          </w:tcPr>
          <w:p w:rsidR="00902E8E" w:rsidRPr="00AC6BB0" w:rsidRDefault="00902E8E">
            <w:pPr>
              <w:jc w:val="right"/>
              <w:rPr>
                <w:rFonts w:ascii="Arial" w:hAnsi="Arial" w:cs="Arial"/>
                <w:sz w:val="20"/>
                <w:szCs w:val="20"/>
              </w:rPr>
            </w:pPr>
            <w:r w:rsidRPr="00AC6BB0">
              <w:rPr>
                <w:rFonts w:ascii="Arial" w:eastAsia="font314" w:hAnsi="Arial" w:cs="Arial"/>
                <w:sz w:val="20"/>
                <w:szCs w:val="20"/>
                <w:lang w:eastAsia="en-US"/>
              </w:rPr>
              <w:t>0</w:t>
            </w:r>
          </w:p>
        </w:tc>
      </w:tr>
      <w:tr w:rsidR="00902E8E" w:rsidRPr="00AC6BB0">
        <w:trPr>
          <w:trHeight w:val="284"/>
        </w:trPr>
        <w:tc>
          <w:tcPr>
            <w:tcW w:w="6096" w:type="dxa"/>
            <w:tcBorders>
              <w:right w:val="single" w:sz="4" w:space="0" w:color="000000"/>
            </w:tcBorders>
            <w:shd w:val="clear" w:color="auto" w:fill="FFFFFF"/>
            <w:tcMar>
              <w:left w:w="425" w:type="dxa"/>
            </w:tcMar>
          </w:tcPr>
          <w:p w:rsidR="00902E8E" w:rsidRPr="00AC6BB0" w:rsidRDefault="00902E8E">
            <w:pPr>
              <w:rPr>
                <w:rFonts w:ascii="Arial" w:hAnsi="Arial" w:cs="Arial"/>
                <w:sz w:val="20"/>
                <w:szCs w:val="20"/>
              </w:rPr>
            </w:pPr>
            <w:r w:rsidRPr="00AC6BB0">
              <w:rPr>
                <w:rFonts w:ascii="Arial" w:eastAsia="Calibri" w:hAnsi="Arial" w:cs="Arial"/>
                <w:sz w:val="20"/>
                <w:szCs w:val="20"/>
                <w:lang w:eastAsia="en-US"/>
              </w:rPr>
              <w:t>Tribunal Regional Federal da 6ª Região</w:t>
            </w:r>
          </w:p>
        </w:tc>
        <w:tc>
          <w:tcPr>
            <w:tcW w:w="1717" w:type="dxa"/>
            <w:tcBorders>
              <w:right w:val="single" w:sz="4" w:space="0" w:color="000000"/>
            </w:tcBorders>
            <w:shd w:val="clear" w:color="auto" w:fill="FFFFFF"/>
          </w:tcPr>
          <w:p w:rsidR="00902E8E" w:rsidRPr="00AC6BB0" w:rsidRDefault="00902E8E">
            <w:pPr>
              <w:jc w:val="right"/>
              <w:rPr>
                <w:rFonts w:ascii="Arial" w:hAnsi="Arial" w:cs="Arial"/>
                <w:sz w:val="20"/>
                <w:szCs w:val="20"/>
              </w:rPr>
            </w:pPr>
            <w:r w:rsidRPr="00AC6BB0">
              <w:rPr>
                <w:rFonts w:ascii="Arial" w:eastAsia="Calibri" w:hAnsi="Arial" w:cs="Arial"/>
                <w:sz w:val="20"/>
                <w:szCs w:val="20"/>
                <w:lang w:eastAsia="en-US"/>
              </w:rPr>
              <w:t>1.000.922</w:t>
            </w:r>
          </w:p>
        </w:tc>
        <w:tc>
          <w:tcPr>
            <w:tcW w:w="1732" w:type="dxa"/>
            <w:shd w:val="clear" w:color="auto" w:fill="FFFFFF"/>
          </w:tcPr>
          <w:p w:rsidR="00902E8E" w:rsidRPr="00AC6BB0" w:rsidRDefault="00902E8E">
            <w:pPr>
              <w:jc w:val="right"/>
              <w:rPr>
                <w:rFonts w:ascii="Arial" w:hAnsi="Arial" w:cs="Arial"/>
                <w:sz w:val="20"/>
                <w:szCs w:val="20"/>
              </w:rPr>
            </w:pPr>
            <w:r w:rsidRPr="00AC6BB0">
              <w:rPr>
                <w:rFonts w:ascii="Arial" w:eastAsia="Calibri" w:hAnsi="Arial" w:cs="Arial"/>
                <w:sz w:val="20"/>
                <w:szCs w:val="20"/>
                <w:lang w:eastAsia="en-US"/>
              </w:rPr>
              <w:t>1.000.922</w:t>
            </w:r>
          </w:p>
        </w:tc>
      </w:tr>
      <w:tr w:rsidR="00902E8E" w:rsidRPr="00AC6BB0">
        <w:trPr>
          <w:trHeight w:val="284"/>
        </w:trPr>
        <w:tc>
          <w:tcPr>
            <w:tcW w:w="6096" w:type="dxa"/>
            <w:tcBorders>
              <w:right w:val="single" w:sz="4" w:space="0" w:color="000000"/>
            </w:tcBorders>
            <w:shd w:val="clear" w:color="auto" w:fill="FFFFFF"/>
            <w:tcMar>
              <w:left w:w="425" w:type="dxa"/>
            </w:tcMar>
          </w:tcPr>
          <w:p w:rsidR="00902E8E" w:rsidRPr="00AC6BB0" w:rsidRDefault="00902E8E">
            <w:pPr>
              <w:rPr>
                <w:rFonts w:ascii="Arial" w:hAnsi="Arial" w:cs="Arial"/>
                <w:b/>
                <w:bCs/>
                <w:sz w:val="20"/>
                <w:szCs w:val="20"/>
              </w:rPr>
            </w:pPr>
          </w:p>
        </w:tc>
        <w:tc>
          <w:tcPr>
            <w:tcW w:w="1717" w:type="dxa"/>
            <w:tcBorders>
              <w:right w:val="single" w:sz="4" w:space="0" w:color="000000"/>
            </w:tcBorders>
            <w:shd w:val="clear" w:color="auto" w:fill="FFFFFF"/>
          </w:tcPr>
          <w:p w:rsidR="00902E8E" w:rsidRPr="00AC6BB0" w:rsidRDefault="00902E8E">
            <w:pPr>
              <w:jc w:val="right"/>
              <w:rPr>
                <w:rFonts w:ascii="Arial" w:eastAsia="font314" w:hAnsi="Arial" w:cs="Arial"/>
                <w:sz w:val="20"/>
                <w:szCs w:val="20"/>
                <w:lang w:eastAsia="en-US"/>
              </w:rPr>
            </w:pPr>
          </w:p>
        </w:tc>
        <w:tc>
          <w:tcPr>
            <w:tcW w:w="1732" w:type="dxa"/>
            <w:shd w:val="clear" w:color="auto" w:fill="FFFFFF"/>
          </w:tcPr>
          <w:p w:rsidR="00902E8E" w:rsidRPr="00AC6BB0" w:rsidRDefault="00902E8E">
            <w:pPr>
              <w:jc w:val="right"/>
              <w:rPr>
                <w:rFonts w:ascii="Arial" w:eastAsia="font314" w:hAnsi="Arial" w:cs="Arial"/>
                <w:sz w:val="20"/>
                <w:szCs w:val="20"/>
                <w:lang w:eastAsia="en-US"/>
              </w:rPr>
            </w:pPr>
          </w:p>
        </w:tc>
      </w:tr>
      <w:tr w:rsidR="00902E8E" w:rsidRPr="00AC6BB0">
        <w:trPr>
          <w:trHeight w:val="284"/>
        </w:trPr>
        <w:tc>
          <w:tcPr>
            <w:tcW w:w="6096" w:type="dxa"/>
            <w:tcBorders>
              <w:right w:val="single" w:sz="4" w:space="0" w:color="000000"/>
            </w:tcBorders>
            <w:shd w:val="clear" w:color="auto" w:fill="FFFFFF"/>
            <w:tcMar>
              <w:left w:w="425" w:type="dxa"/>
            </w:tcMar>
          </w:tcPr>
          <w:p w:rsidR="00902E8E" w:rsidRPr="00AC6BB0" w:rsidRDefault="00902E8E">
            <w:pPr>
              <w:rPr>
                <w:rFonts w:ascii="Arial" w:hAnsi="Arial" w:cs="Arial"/>
                <w:sz w:val="20"/>
                <w:szCs w:val="20"/>
              </w:rPr>
            </w:pPr>
            <w:r w:rsidRPr="00AC6BB0">
              <w:rPr>
                <w:rFonts w:ascii="Arial" w:hAnsi="Arial" w:cs="Arial"/>
                <w:b/>
                <w:bCs/>
                <w:sz w:val="20"/>
                <w:szCs w:val="20"/>
              </w:rPr>
              <w:t>Justiça Eleitoral</w:t>
            </w:r>
          </w:p>
        </w:tc>
        <w:tc>
          <w:tcPr>
            <w:tcW w:w="1717" w:type="dxa"/>
            <w:tcBorders>
              <w:right w:val="single" w:sz="4" w:space="0" w:color="000000"/>
            </w:tcBorders>
            <w:shd w:val="clear" w:color="auto" w:fill="FFFFFF"/>
          </w:tcPr>
          <w:p w:rsidR="00902E8E" w:rsidRPr="00AC6BB0" w:rsidRDefault="00902E8E">
            <w:pPr>
              <w:jc w:val="right"/>
              <w:rPr>
                <w:rFonts w:ascii="Arial" w:hAnsi="Arial" w:cs="Arial"/>
                <w:sz w:val="20"/>
                <w:szCs w:val="20"/>
              </w:rPr>
            </w:pPr>
            <w:r w:rsidRPr="00AC6BB0">
              <w:rPr>
                <w:rFonts w:ascii="Arial" w:hAnsi="Arial" w:cs="Arial"/>
                <w:b/>
                <w:bCs/>
                <w:sz w:val="20"/>
                <w:szCs w:val="20"/>
              </w:rPr>
              <w:t>2.503.001</w:t>
            </w:r>
          </w:p>
        </w:tc>
        <w:tc>
          <w:tcPr>
            <w:tcW w:w="1732" w:type="dxa"/>
            <w:shd w:val="clear" w:color="auto" w:fill="FFFFFF"/>
          </w:tcPr>
          <w:p w:rsidR="00902E8E" w:rsidRPr="00AC6BB0" w:rsidRDefault="00902E8E">
            <w:pPr>
              <w:jc w:val="right"/>
              <w:rPr>
                <w:rFonts w:ascii="Arial" w:hAnsi="Arial" w:cs="Arial"/>
                <w:sz w:val="20"/>
                <w:szCs w:val="20"/>
              </w:rPr>
            </w:pPr>
            <w:r w:rsidRPr="00AC6BB0">
              <w:rPr>
                <w:rFonts w:ascii="Arial" w:hAnsi="Arial" w:cs="Arial"/>
                <w:b/>
                <w:bCs/>
                <w:sz w:val="20"/>
                <w:szCs w:val="20"/>
              </w:rPr>
              <w:t>2.503.001</w:t>
            </w:r>
          </w:p>
        </w:tc>
      </w:tr>
      <w:tr w:rsidR="00902E8E" w:rsidRPr="00AC6BB0">
        <w:trPr>
          <w:trHeight w:val="284"/>
        </w:trPr>
        <w:tc>
          <w:tcPr>
            <w:tcW w:w="6096" w:type="dxa"/>
            <w:tcBorders>
              <w:right w:val="single" w:sz="4" w:space="0" w:color="000000"/>
            </w:tcBorders>
            <w:shd w:val="clear" w:color="auto" w:fill="FFFFFF"/>
            <w:tcMar>
              <w:left w:w="425" w:type="dxa"/>
            </w:tcMar>
          </w:tcPr>
          <w:p w:rsidR="00902E8E" w:rsidRPr="00AC6BB0" w:rsidRDefault="00902E8E">
            <w:pPr>
              <w:rPr>
                <w:rFonts w:ascii="Arial" w:hAnsi="Arial" w:cs="Arial"/>
                <w:sz w:val="20"/>
                <w:szCs w:val="20"/>
              </w:rPr>
            </w:pPr>
            <w:r w:rsidRPr="00AC6BB0">
              <w:rPr>
                <w:rFonts w:ascii="Arial" w:eastAsia="Calibri" w:hAnsi="Arial" w:cs="Arial"/>
                <w:sz w:val="20"/>
                <w:szCs w:val="20"/>
                <w:lang w:eastAsia="en-US"/>
              </w:rPr>
              <w:t>Tribunal Regional Eleitoral de Mato Grosso</w:t>
            </w:r>
          </w:p>
        </w:tc>
        <w:tc>
          <w:tcPr>
            <w:tcW w:w="1717" w:type="dxa"/>
            <w:tcBorders>
              <w:right w:val="single" w:sz="4" w:space="0" w:color="000000"/>
            </w:tcBorders>
            <w:shd w:val="clear" w:color="auto" w:fill="FFFFFF"/>
          </w:tcPr>
          <w:p w:rsidR="00902E8E" w:rsidRPr="00AC6BB0" w:rsidRDefault="00902E8E">
            <w:pPr>
              <w:jc w:val="right"/>
              <w:rPr>
                <w:rFonts w:ascii="Arial" w:hAnsi="Arial" w:cs="Arial"/>
                <w:sz w:val="20"/>
                <w:szCs w:val="20"/>
              </w:rPr>
            </w:pPr>
            <w:r w:rsidRPr="00AC6BB0">
              <w:rPr>
                <w:rFonts w:ascii="Arial" w:eastAsia="Calibri" w:hAnsi="Arial" w:cs="Arial"/>
                <w:sz w:val="20"/>
                <w:szCs w:val="20"/>
                <w:lang w:eastAsia="en-US"/>
              </w:rPr>
              <w:t>326.099</w:t>
            </w:r>
          </w:p>
        </w:tc>
        <w:tc>
          <w:tcPr>
            <w:tcW w:w="1732" w:type="dxa"/>
            <w:shd w:val="clear" w:color="auto" w:fill="FFFFFF"/>
          </w:tcPr>
          <w:p w:rsidR="00902E8E" w:rsidRPr="00AC6BB0" w:rsidRDefault="00902E8E">
            <w:pPr>
              <w:jc w:val="right"/>
              <w:rPr>
                <w:rFonts w:ascii="Arial" w:hAnsi="Arial" w:cs="Arial"/>
                <w:sz w:val="20"/>
                <w:szCs w:val="20"/>
              </w:rPr>
            </w:pPr>
            <w:r w:rsidRPr="00AC6BB0">
              <w:rPr>
                <w:rFonts w:ascii="Arial" w:eastAsia="Calibri" w:hAnsi="Arial" w:cs="Arial"/>
                <w:sz w:val="20"/>
                <w:szCs w:val="20"/>
                <w:lang w:eastAsia="en-US"/>
              </w:rPr>
              <w:t>326.099</w:t>
            </w:r>
          </w:p>
        </w:tc>
      </w:tr>
      <w:tr w:rsidR="00902E8E" w:rsidRPr="00AC6BB0">
        <w:trPr>
          <w:trHeight w:val="284"/>
        </w:trPr>
        <w:tc>
          <w:tcPr>
            <w:tcW w:w="6096" w:type="dxa"/>
            <w:tcBorders>
              <w:right w:val="single" w:sz="4" w:space="0" w:color="000000"/>
            </w:tcBorders>
            <w:shd w:val="clear" w:color="auto" w:fill="FFFFFF"/>
            <w:tcMar>
              <w:left w:w="425" w:type="dxa"/>
            </w:tcMar>
          </w:tcPr>
          <w:p w:rsidR="00902E8E" w:rsidRPr="00AC6BB0" w:rsidRDefault="00902E8E">
            <w:pPr>
              <w:rPr>
                <w:rFonts w:ascii="Arial" w:hAnsi="Arial" w:cs="Arial"/>
                <w:sz w:val="20"/>
                <w:szCs w:val="20"/>
              </w:rPr>
            </w:pPr>
            <w:r w:rsidRPr="00AC6BB0">
              <w:rPr>
                <w:rFonts w:ascii="Arial" w:eastAsia="Calibri" w:hAnsi="Arial" w:cs="Arial"/>
                <w:sz w:val="20"/>
                <w:szCs w:val="20"/>
                <w:lang w:eastAsia="en-US"/>
              </w:rPr>
              <w:t>Tribunal Regional Eleitoral do Rio de Janeiro</w:t>
            </w:r>
          </w:p>
        </w:tc>
        <w:tc>
          <w:tcPr>
            <w:tcW w:w="1717" w:type="dxa"/>
            <w:tcBorders>
              <w:right w:val="single" w:sz="4" w:space="0" w:color="000000"/>
            </w:tcBorders>
            <w:shd w:val="clear" w:color="auto" w:fill="FFFFFF"/>
          </w:tcPr>
          <w:p w:rsidR="00902E8E" w:rsidRPr="00AC6BB0" w:rsidRDefault="00902E8E">
            <w:pPr>
              <w:jc w:val="right"/>
              <w:rPr>
                <w:rFonts w:ascii="Arial" w:hAnsi="Arial" w:cs="Arial"/>
                <w:sz w:val="20"/>
                <w:szCs w:val="20"/>
              </w:rPr>
            </w:pPr>
            <w:r w:rsidRPr="00AC6BB0">
              <w:rPr>
                <w:rFonts w:ascii="Arial" w:eastAsia="Calibri" w:hAnsi="Arial" w:cs="Arial"/>
                <w:sz w:val="20"/>
                <w:szCs w:val="20"/>
                <w:lang w:eastAsia="en-US"/>
              </w:rPr>
              <w:t>2.176.902</w:t>
            </w:r>
          </w:p>
        </w:tc>
        <w:tc>
          <w:tcPr>
            <w:tcW w:w="1732" w:type="dxa"/>
            <w:shd w:val="clear" w:color="auto" w:fill="FFFFFF"/>
          </w:tcPr>
          <w:p w:rsidR="00902E8E" w:rsidRPr="00AC6BB0" w:rsidRDefault="00902E8E">
            <w:pPr>
              <w:jc w:val="right"/>
              <w:rPr>
                <w:rFonts w:ascii="Arial" w:hAnsi="Arial" w:cs="Arial"/>
                <w:sz w:val="20"/>
                <w:szCs w:val="20"/>
              </w:rPr>
            </w:pPr>
            <w:r w:rsidRPr="00AC6BB0">
              <w:rPr>
                <w:rFonts w:ascii="Arial" w:eastAsia="Calibri" w:hAnsi="Arial" w:cs="Arial"/>
                <w:sz w:val="20"/>
                <w:szCs w:val="20"/>
                <w:lang w:eastAsia="en-US"/>
              </w:rPr>
              <w:t>2.176.902</w:t>
            </w:r>
          </w:p>
        </w:tc>
      </w:tr>
      <w:tr w:rsidR="00902E8E" w:rsidRPr="00AC6BB0">
        <w:trPr>
          <w:trHeight w:val="284"/>
        </w:trPr>
        <w:tc>
          <w:tcPr>
            <w:tcW w:w="6096" w:type="dxa"/>
            <w:tcBorders>
              <w:right w:val="single" w:sz="4" w:space="0" w:color="000000"/>
            </w:tcBorders>
            <w:shd w:val="clear" w:color="auto" w:fill="FFFFFF"/>
            <w:tcMar>
              <w:left w:w="425" w:type="dxa"/>
            </w:tcMar>
          </w:tcPr>
          <w:p w:rsidR="00902E8E" w:rsidRPr="00AC6BB0" w:rsidRDefault="00902E8E">
            <w:pPr>
              <w:rPr>
                <w:rFonts w:ascii="Arial" w:eastAsia="font314" w:hAnsi="Arial" w:cs="Arial"/>
                <w:sz w:val="20"/>
                <w:szCs w:val="20"/>
                <w:lang w:eastAsia="en-US"/>
              </w:rPr>
            </w:pPr>
          </w:p>
        </w:tc>
        <w:tc>
          <w:tcPr>
            <w:tcW w:w="1717" w:type="dxa"/>
            <w:tcBorders>
              <w:right w:val="single" w:sz="4" w:space="0" w:color="000000"/>
            </w:tcBorders>
            <w:shd w:val="clear" w:color="auto" w:fill="FFFFFF"/>
          </w:tcPr>
          <w:p w:rsidR="00902E8E" w:rsidRPr="00AC6BB0" w:rsidRDefault="00902E8E">
            <w:pPr>
              <w:jc w:val="right"/>
              <w:rPr>
                <w:rFonts w:ascii="Arial" w:eastAsia="font314" w:hAnsi="Arial" w:cs="Arial"/>
                <w:sz w:val="20"/>
                <w:szCs w:val="20"/>
                <w:lang w:eastAsia="en-US"/>
              </w:rPr>
            </w:pPr>
          </w:p>
        </w:tc>
        <w:tc>
          <w:tcPr>
            <w:tcW w:w="1732" w:type="dxa"/>
            <w:shd w:val="clear" w:color="auto" w:fill="FFFFFF"/>
          </w:tcPr>
          <w:p w:rsidR="00902E8E" w:rsidRPr="00AC6BB0" w:rsidRDefault="00902E8E">
            <w:pPr>
              <w:jc w:val="right"/>
              <w:rPr>
                <w:rFonts w:ascii="Arial" w:eastAsia="font314" w:hAnsi="Arial" w:cs="Arial"/>
                <w:sz w:val="20"/>
                <w:szCs w:val="20"/>
                <w:lang w:eastAsia="en-US"/>
              </w:rPr>
            </w:pPr>
          </w:p>
        </w:tc>
      </w:tr>
      <w:tr w:rsidR="00902E8E" w:rsidRPr="00AC6BB0">
        <w:trPr>
          <w:trHeight w:val="284"/>
        </w:trPr>
        <w:tc>
          <w:tcPr>
            <w:tcW w:w="6096" w:type="dxa"/>
            <w:tcBorders>
              <w:top w:val="single" w:sz="4" w:space="0" w:color="000000"/>
              <w:bottom w:val="single" w:sz="4" w:space="0" w:color="000000"/>
              <w:right w:val="single" w:sz="4" w:space="0" w:color="000000"/>
            </w:tcBorders>
            <w:shd w:val="clear" w:color="auto" w:fill="FFFFFF"/>
            <w:tcMar>
              <w:left w:w="425" w:type="dxa"/>
            </w:tcMar>
            <w:vAlign w:val="center"/>
          </w:tcPr>
          <w:p w:rsidR="00902E8E" w:rsidRPr="00AC6BB0" w:rsidRDefault="00902E8E">
            <w:pPr>
              <w:rPr>
                <w:rFonts w:ascii="Arial" w:hAnsi="Arial" w:cs="Arial"/>
                <w:sz w:val="20"/>
                <w:szCs w:val="20"/>
              </w:rPr>
            </w:pPr>
            <w:r w:rsidRPr="00AC6BB0">
              <w:rPr>
                <w:rFonts w:ascii="Arial" w:hAnsi="Arial" w:cs="Arial"/>
                <w:b/>
                <w:sz w:val="20"/>
                <w:szCs w:val="20"/>
              </w:rPr>
              <w:t>Total</w:t>
            </w:r>
          </w:p>
        </w:tc>
        <w:tc>
          <w:tcPr>
            <w:tcW w:w="1717" w:type="dxa"/>
            <w:tcBorders>
              <w:top w:val="single" w:sz="4" w:space="0" w:color="000000"/>
              <w:bottom w:val="single" w:sz="4" w:space="0" w:color="000000"/>
              <w:right w:val="single" w:sz="4" w:space="0" w:color="000000"/>
            </w:tcBorders>
            <w:shd w:val="clear" w:color="auto" w:fill="FFFFFF"/>
            <w:vAlign w:val="center"/>
          </w:tcPr>
          <w:p w:rsidR="00902E8E" w:rsidRPr="00AC6BB0" w:rsidRDefault="00902E8E">
            <w:pPr>
              <w:jc w:val="right"/>
              <w:rPr>
                <w:rFonts w:ascii="Arial" w:hAnsi="Arial" w:cs="Arial"/>
                <w:sz w:val="20"/>
                <w:szCs w:val="20"/>
              </w:rPr>
            </w:pPr>
            <w:r w:rsidRPr="00AC6BB0">
              <w:rPr>
                <w:rFonts w:ascii="Arial" w:eastAsia="Calibri" w:hAnsi="Arial" w:cs="Arial"/>
                <w:b/>
                <w:bCs/>
                <w:sz w:val="20"/>
                <w:szCs w:val="20"/>
                <w:lang w:eastAsia="en-US"/>
              </w:rPr>
              <w:t>13.261.923</w:t>
            </w:r>
          </w:p>
        </w:tc>
        <w:tc>
          <w:tcPr>
            <w:tcW w:w="1732" w:type="dxa"/>
            <w:tcBorders>
              <w:top w:val="single" w:sz="4" w:space="0" w:color="000000"/>
              <w:bottom w:val="single" w:sz="4" w:space="0" w:color="000000"/>
            </w:tcBorders>
            <w:shd w:val="clear" w:color="auto" w:fill="FFFFFF"/>
            <w:vAlign w:val="center"/>
          </w:tcPr>
          <w:p w:rsidR="00902E8E" w:rsidRPr="00AC6BB0" w:rsidRDefault="00902E8E">
            <w:pPr>
              <w:jc w:val="right"/>
              <w:rPr>
                <w:rFonts w:ascii="Arial" w:hAnsi="Arial" w:cs="Arial"/>
                <w:sz w:val="20"/>
                <w:szCs w:val="20"/>
              </w:rPr>
            </w:pPr>
            <w:r w:rsidRPr="00AC6BB0">
              <w:rPr>
                <w:rFonts w:ascii="Arial" w:eastAsia="Calibri" w:hAnsi="Arial" w:cs="Arial"/>
                <w:b/>
                <w:bCs/>
                <w:sz w:val="20"/>
                <w:szCs w:val="20"/>
                <w:lang w:eastAsia="en-US"/>
              </w:rPr>
              <w:t>13.261.923</w:t>
            </w:r>
          </w:p>
        </w:tc>
      </w:tr>
    </w:tbl>
    <w:p w:rsidR="00902E8E" w:rsidRPr="00AC6BB0" w:rsidRDefault="00902E8E">
      <w:pPr>
        <w:tabs>
          <w:tab w:val="left" w:pos="426"/>
        </w:tabs>
        <w:rPr>
          <w:rFonts w:ascii="Arial" w:hAnsi="Arial" w:cs="Arial"/>
          <w:sz w:val="20"/>
          <w:szCs w:val="20"/>
        </w:rPr>
      </w:pPr>
    </w:p>
    <w:p w:rsidR="00902E8E" w:rsidRPr="00AC6BB0" w:rsidRDefault="00902E8E">
      <w:pPr>
        <w:pStyle w:val="Standard"/>
        <w:ind w:left="567" w:right="284"/>
        <w:rPr>
          <w:rFonts w:ascii="Arial" w:hAnsi="Arial" w:cs="Arial"/>
          <w:b/>
          <w:i/>
          <w:sz w:val="20"/>
          <w:szCs w:val="20"/>
        </w:rPr>
        <w:sectPr w:rsidR="00902E8E" w:rsidRPr="00AC6BB0" w:rsidSect="002F210F">
          <w:pgSz w:w="11906" w:h="16838"/>
          <w:pgMar w:top="1134" w:right="1134" w:bottom="1134" w:left="1134" w:header="720" w:footer="720" w:gutter="0"/>
          <w:cols w:space="720"/>
        </w:sectPr>
      </w:pPr>
    </w:p>
    <w:tbl>
      <w:tblPr>
        <w:tblW w:w="0" w:type="auto"/>
        <w:tblInd w:w="20" w:type="dxa"/>
        <w:tblLayout w:type="fixed"/>
        <w:tblCellMar>
          <w:left w:w="10" w:type="dxa"/>
          <w:right w:w="10" w:type="dxa"/>
        </w:tblCellMar>
        <w:tblLook w:val="0000" w:firstRow="0" w:lastRow="0" w:firstColumn="0" w:lastColumn="0" w:noHBand="0" w:noVBand="0"/>
      </w:tblPr>
      <w:tblGrid>
        <w:gridCol w:w="40"/>
        <w:gridCol w:w="40"/>
        <w:gridCol w:w="1038"/>
        <w:gridCol w:w="562"/>
        <w:gridCol w:w="800"/>
        <w:gridCol w:w="3479"/>
        <w:gridCol w:w="440"/>
        <w:gridCol w:w="1600"/>
        <w:gridCol w:w="1121"/>
        <w:gridCol w:w="480"/>
        <w:gridCol w:w="779"/>
        <w:gridCol w:w="821"/>
        <w:gridCol w:w="1600"/>
        <w:gridCol w:w="480"/>
        <w:gridCol w:w="1120"/>
        <w:gridCol w:w="919"/>
        <w:gridCol w:w="760"/>
        <w:gridCol w:w="40"/>
        <w:gridCol w:w="40"/>
      </w:tblGrid>
      <w:tr w:rsidR="00902E8E" w:rsidRPr="00AC6BB0">
        <w:tc>
          <w:tcPr>
            <w:tcW w:w="40" w:type="dxa"/>
            <w:shd w:val="clear" w:color="auto" w:fill="auto"/>
          </w:tcPr>
          <w:p w:rsidR="00902E8E" w:rsidRPr="00AC6BB0" w:rsidRDefault="00902E8E">
            <w:pPr>
              <w:pStyle w:val="EMPTYCELLSTYLE"/>
              <w:widowControl w:val="0"/>
              <w:rPr>
                <w:rFonts w:ascii="Arial" w:hAnsi="Arial" w:cs="Arial"/>
                <w:sz w:val="20"/>
              </w:rPr>
            </w:pPr>
            <w:bookmarkStart w:id="1" w:name="JR_PAGE_ANCHOR_0_1"/>
            <w:bookmarkEnd w:id="1"/>
          </w:p>
        </w:tc>
        <w:tc>
          <w:tcPr>
            <w:tcW w:w="40" w:type="dxa"/>
            <w:shd w:val="clear" w:color="auto" w:fill="auto"/>
          </w:tcPr>
          <w:p w:rsidR="00902E8E" w:rsidRPr="00AC6BB0" w:rsidRDefault="00902E8E">
            <w:pPr>
              <w:pStyle w:val="EMPTYCELLSTYLE"/>
              <w:widowControl w:val="0"/>
              <w:rPr>
                <w:rFonts w:ascii="Arial" w:hAnsi="Arial" w:cs="Arial"/>
                <w:sz w:val="20"/>
              </w:rPr>
            </w:pPr>
          </w:p>
        </w:tc>
        <w:tc>
          <w:tcPr>
            <w:tcW w:w="1038" w:type="dxa"/>
            <w:shd w:val="clear" w:color="auto" w:fill="auto"/>
          </w:tcPr>
          <w:p w:rsidR="00902E8E" w:rsidRPr="00AC6BB0" w:rsidRDefault="00902E8E">
            <w:pPr>
              <w:pStyle w:val="EMPTYCELLSTYLE"/>
              <w:widowControl w:val="0"/>
              <w:rPr>
                <w:rFonts w:ascii="Arial" w:hAnsi="Arial" w:cs="Arial"/>
                <w:sz w:val="20"/>
              </w:rPr>
            </w:pPr>
          </w:p>
        </w:tc>
        <w:tc>
          <w:tcPr>
            <w:tcW w:w="562" w:type="dxa"/>
            <w:shd w:val="clear" w:color="auto" w:fill="auto"/>
          </w:tcPr>
          <w:p w:rsidR="00902E8E" w:rsidRPr="00AC6BB0" w:rsidRDefault="00902E8E">
            <w:pPr>
              <w:pStyle w:val="EMPTYCELLSTYLE"/>
              <w:widowControl w:val="0"/>
              <w:rPr>
                <w:rFonts w:ascii="Arial" w:hAnsi="Arial" w:cs="Arial"/>
                <w:sz w:val="20"/>
              </w:rPr>
            </w:pPr>
          </w:p>
        </w:tc>
        <w:tc>
          <w:tcPr>
            <w:tcW w:w="800" w:type="dxa"/>
            <w:shd w:val="clear" w:color="auto" w:fill="auto"/>
          </w:tcPr>
          <w:p w:rsidR="00902E8E" w:rsidRPr="00AC6BB0" w:rsidRDefault="00902E8E">
            <w:pPr>
              <w:pStyle w:val="EMPTYCELLSTYLE"/>
              <w:widowControl w:val="0"/>
              <w:rPr>
                <w:rFonts w:ascii="Arial" w:hAnsi="Arial" w:cs="Arial"/>
                <w:sz w:val="20"/>
              </w:rPr>
            </w:pPr>
          </w:p>
        </w:tc>
        <w:tc>
          <w:tcPr>
            <w:tcW w:w="3479" w:type="dxa"/>
            <w:shd w:val="clear" w:color="auto" w:fill="auto"/>
          </w:tcPr>
          <w:p w:rsidR="00902E8E" w:rsidRPr="00AC6BB0" w:rsidRDefault="00902E8E">
            <w:pPr>
              <w:pStyle w:val="EMPTYCELLSTYLE"/>
              <w:widowControl w:val="0"/>
              <w:rPr>
                <w:rFonts w:ascii="Arial" w:hAnsi="Arial" w:cs="Arial"/>
                <w:sz w:val="20"/>
              </w:rPr>
            </w:pPr>
          </w:p>
        </w:tc>
        <w:tc>
          <w:tcPr>
            <w:tcW w:w="440" w:type="dxa"/>
            <w:shd w:val="clear" w:color="auto" w:fill="auto"/>
          </w:tcPr>
          <w:p w:rsidR="00902E8E" w:rsidRPr="00AC6BB0" w:rsidRDefault="00902E8E">
            <w:pPr>
              <w:pStyle w:val="EMPTYCELLSTYLE"/>
              <w:widowControl w:val="0"/>
              <w:rPr>
                <w:rFonts w:ascii="Arial" w:hAnsi="Arial" w:cs="Arial"/>
                <w:sz w:val="20"/>
              </w:rPr>
            </w:pPr>
          </w:p>
        </w:tc>
        <w:tc>
          <w:tcPr>
            <w:tcW w:w="1600" w:type="dxa"/>
            <w:shd w:val="clear" w:color="auto" w:fill="auto"/>
          </w:tcPr>
          <w:p w:rsidR="00902E8E" w:rsidRPr="00AC6BB0" w:rsidRDefault="00902E8E">
            <w:pPr>
              <w:pStyle w:val="EMPTYCELLSTYLE"/>
              <w:widowControl w:val="0"/>
              <w:rPr>
                <w:rFonts w:ascii="Arial" w:hAnsi="Arial" w:cs="Arial"/>
                <w:sz w:val="20"/>
              </w:rPr>
            </w:pPr>
          </w:p>
        </w:tc>
        <w:tc>
          <w:tcPr>
            <w:tcW w:w="1121" w:type="dxa"/>
            <w:shd w:val="clear" w:color="auto" w:fill="auto"/>
          </w:tcPr>
          <w:p w:rsidR="00902E8E" w:rsidRPr="00AC6BB0" w:rsidRDefault="00902E8E">
            <w:pPr>
              <w:pStyle w:val="EMPTYCELLSTYLE"/>
              <w:widowControl w:val="0"/>
              <w:rPr>
                <w:rFonts w:ascii="Arial" w:hAnsi="Arial" w:cs="Arial"/>
                <w:sz w:val="20"/>
              </w:rPr>
            </w:pPr>
          </w:p>
        </w:tc>
        <w:tc>
          <w:tcPr>
            <w:tcW w:w="480" w:type="dxa"/>
            <w:shd w:val="clear" w:color="auto" w:fill="auto"/>
          </w:tcPr>
          <w:p w:rsidR="00902E8E" w:rsidRPr="00AC6BB0" w:rsidRDefault="00902E8E">
            <w:pPr>
              <w:pStyle w:val="EMPTYCELLSTYLE"/>
              <w:widowControl w:val="0"/>
              <w:rPr>
                <w:rFonts w:ascii="Arial" w:hAnsi="Arial" w:cs="Arial"/>
                <w:sz w:val="20"/>
              </w:rPr>
            </w:pPr>
          </w:p>
        </w:tc>
        <w:tc>
          <w:tcPr>
            <w:tcW w:w="779" w:type="dxa"/>
            <w:shd w:val="clear" w:color="auto" w:fill="auto"/>
          </w:tcPr>
          <w:p w:rsidR="00902E8E" w:rsidRPr="00AC6BB0" w:rsidRDefault="00902E8E">
            <w:pPr>
              <w:pStyle w:val="EMPTYCELLSTYLE"/>
              <w:widowControl w:val="0"/>
              <w:rPr>
                <w:rFonts w:ascii="Arial" w:hAnsi="Arial" w:cs="Arial"/>
                <w:sz w:val="20"/>
              </w:rPr>
            </w:pPr>
          </w:p>
        </w:tc>
        <w:tc>
          <w:tcPr>
            <w:tcW w:w="821" w:type="dxa"/>
            <w:shd w:val="clear" w:color="auto" w:fill="auto"/>
          </w:tcPr>
          <w:p w:rsidR="00902E8E" w:rsidRPr="00AC6BB0" w:rsidRDefault="00902E8E">
            <w:pPr>
              <w:pStyle w:val="EMPTYCELLSTYLE"/>
              <w:widowControl w:val="0"/>
              <w:rPr>
                <w:rFonts w:ascii="Arial" w:hAnsi="Arial" w:cs="Arial"/>
                <w:sz w:val="20"/>
              </w:rPr>
            </w:pPr>
          </w:p>
        </w:tc>
        <w:tc>
          <w:tcPr>
            <w:tcW w:w="1600" w:type="dxa"/>
            <w:shd w:val="clear" w:color="auto" w:fill="auto"/>
          </w:tcPr>
          <w:p w:rsidR="00902E8E" w:rsidRPr="00AC6BB0" w:rsidRDefault="00902E8E">
            <w:pPr>
              <w:pStyle w:val="EMPTYCELLSTYLE"/>
              <w:widowControl w:val="0"/>
              <w:rPr>
                <w:rFonts w:ascii="Arial" w:hAnsi="Arial" w:cs="Arial"/>
                <w:sz w:val="20"/>
              </w:rPr>
            </w:pPr>
          </w:p>
        </w:tc>
        <w:tc>
          <w:tcPr>
            <w:tcW w:w="480" w:type="dxa"/>
            <w:shd w:val="clear" w:color="auto" w:fill="auto"/>
          </w:tcPr>
          <w:p w:rsidR="00902E8E" w:rsidRPr="00AC6BB0" w:rsidRDefault="00902E8E">
            <w:pPr>
              <w:pStyle w:val="EMPTYCELLSTYLE"/>
              <w:widowControl w:val="0"/>
              <w:rPr>
                <w:rFonts w:ascii="Arial" w:hAnsi="Arial" w:cs="Arial"/>
                <w:sz w:val="20"/>
              </w:rPr>
            </w:pPr>
          </w:p>
        </w:tc>
        <w:tc>
          <w:tcPr>
            <w:tcW w:w="1120" w:type="dxa"/>
            <w:shd w:val="clear" w:color="auto" w:fill="auto"/>
          </w:tcPr>
          <w:p w:rsidR="00902E8E" w:rsidRPr="00AC6BB0" w:rsidRDefault="00902E8E">
            <w:pPr>
              <w:pStyle w:val="EMPTYCELLSTYLE"/>
              <w:widowControl w:val="0"/>
              <w:rPr>
                <w:rFonts w:ascii="Arial" w:hAnsi="Arial" w:cs="Arial"/>
                <w:sz w:val="20"/>
              </w:rPr>
            </w:pPr>
          </w:p>
        </w:tc>
        <w:tc>
          <w:tcPr>
            <w:tcW w:w="919" w:type="dxa"/>
            <w:shd w:val="clear" w:color="auto" w:fill="auto"/>
          </w:tcPr>
          <w:p w:rsidR="00902E8E" w:rsidRPr="00AC6BB0" w:rsidRDefault="00902E8E">
            <w:pPr>
              <w:pStyle w:val="EMPTYCELLSTYLE"/>
              <w:widowControl w:val="0"/>
              <w:rPr>
                <w:rFonts w:ascii="Arial" w:hAnsi="Arial" w:cs="Arial"/>
                <w:sz w:val="20"/>
              </w:rPr>
            </w:pPr>
          </w:p>
        </w:tc>
        <w:tc>
          <w:tcPr>
            <w:tcW w:w="76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r>
      <w:tr w:rsidR="00902E8E" w:rsidRPr="00AC6BB0">
        <w:trPr>
          <w:trHeight w:hRule="exact" w:val="300"/>
        </w:trPr>
        <w:tc>
          <w:tcPr>
            <w:tcW w:w="40" w:type="dxa"/>
            <w:shd w:val="clear" w:color="auto" w:fill="auto"/>
          </w:tcPr>
          <w:p w:rsidR="00902E8E" w:rsidRPr="00AC6BB0" w:rsidRDefault="00902E8E">
            <w:pPr>
              <w:pStyle w:val="EMPTYCELLSTYLE"/>
              <w:widowControl w:val="0"/>
              <w:rPr>
                <w:rFonts w:ascii="Arial" w:hAnsi="Arial" w:cs="Arial"/>
                <w:sz w:val="20"/>
              </w:rPr>
            </w:pPr>
          </w:p>
        </w:tc>
        <w:tc>
          <w:tcPr>
            <w:tcW w:w="1078" w:type="dxa"/>
            <w:gridSpan w:val="2"/>
            <w:vMerge w:val="restart"/>
            <w:shd w:val="clear" w:color="auto" w:fill="auto"/>
            <w:tcMar>
              <w:left w:w="0" w:type="dxa"/>
              <w:right w:w="0" w:type="dxa"/>
            </w:tcMar>
          </w:tcPr>
          <w:p w:rsidR="00902E8E" w:rsidRPr="00AC6BB0" w:rsidRDefault="00AC6BB0">
            <w:pPr>
              <w:rPr>
                <w:rFonts w:ascii="Arial" w:hAnsi="Arial" w:cs="Arial"/>
                <w:sz w:val="20"/>
                <w:szCs w:val="20"/>
              </w:rPr>
            </w:pPr>
            <w:r w:rsidRPr="00AC6BB0">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5pt;width:52.95pt;height:52.95pt;z-index:251659264;mso-wrap-distance-left:0;mso-wrap-distance-right:0;mso-position-horizontal-relative:text;mso-position-vertical-relative:text" filled="t">
                  <v:fill opacity="0" color2="black"/>
                  <v:imagedata r:id="rId6" o:title=""/>
                </v:shape>
              </w:pict>
            </w:r>
          </w:p>
        </w:tc>
        <w:tc>
          <w:tcPr>
            <w:tcW w:w="8002" w:type="dxa"/>
            <w:gridSpan w:val="6"/>
            <w:shd w:val="clear" w:color="auto" w:fill="auto"/>
            <w:tcMar>
              <w:left w:w="200" w:type="dxa"/>
              <w:right w:w="0" w:type="dxa"/>
            </w:tcMar>
            <w:vAlign w:val="center"/>
          </w:tcPr>
          <w:p w:rsidR="00902E8E" w:rsidRPr="00AC6BB0" w:rsidRDefault="00902E8E">
            <w:pPr>
              <w:rPr>
                <w:rFonts w:ascii="Arial" w:hAnsi="Arial" w:cs="Arial"/>
                <w:sz w:val="20"/>
                <w:szCs w:val="20"/>
              </w:rPr>
            </w:pPr>
            <w:r w:rsidRPr="00AC6BB0">
              <w:rPr>
                <w:rFonts w:ascii="Arial" w:eastAsia="Arial" w:hAnsi="Arial" w:cs="Arial"/>
                <w:b/>
                <w:color w:val="000000"/>
                <w:sz w:val="20"/>
                <w:szCs w:val="20"/>
              </w:rPr>
              <w:t>Ministério do Planejamento e Orçamento</w:t>
            </w:r>
          </w:p>
        </w:tc>
        <w:tc>
          <w:tcPr>
            <w:tcW w:w="480" w:type="dxa"/>
            <w:shd w:val="clear" w:color="auto" w:fill="auto"/>
          </w:tcPr>
          <w:p w:rsidR="00902E8E" w:rsidRPr="00AC6BB0" w:rsidRDefault="00902E8E">
            <w:pPr>
              <w:pStyle w:val="EMPTYCELLSTYLE"/>
              <w:widowControl w:val="0"/>
              <w:rPr>
                <w:rFonts w:ascii="Arial" w:hAnsi="Arial" w:cs="Arial"/>
                <w:sz w:val="20"/>
              </w:rPr>
            </w:pPr>
          </w:p>
        </w:tc>
        <w:tc>
          <w:tcPr>
            <w:tcW w:w="779" w:type="dxa"/>
            <w:shd w:val="clear" w:color="auto" w:fill="auto"/>
          </w:tcPr>
          <w:p w:rsidR="00902E8E" w:rsidRPr="00AC6BB0" w:rsidRDefault="00902E8E">
            <w:pPr>
              <w:pStyle w:val="EMPTYCELLSTYLE"/>
              <w:widowControl w:val="0"/>
              <w:rPr>
                <w:rFonts w:ascii="Arial" w:hAnsi="Arial" w:cs="Arial"/>
                <w:sz w:val="20"/>
              </w:rPr>
            </w:pPr>
          </w:p>
        </w:tc>
        <w:tc>
          <w:tcPr>
            <w:tcW w:w="821" w:type="dxa"/>
            <w:shd w:val="clear" w:color="auto" w:fill="auto"/>
          </w:tcPr>
          <w:p w:rsidR="00902E8E" w:rsidRPr="00AC6BB0" w:rsidRDefault="00902E8E">
            <w:pPr>
              <w:pStyle w:val="EMPTYCELLSTYLE"/>
              <w:widowControl w:val="0"/>
              <w:rPr>
                <w:rFonts w:ascii="Arial" w:hAnsi="Arial" w:cs="Arial"/>
                <w:sz w:val="20"/>
              </w:rPr>
            </w:pPr>
          </w:p>
        </w:tc>
        <w:tc>
          <w:tcPr>
            <w:tcW w:w="1600" w:type="dxa"/>
            <w:shd w:val="clear" w:color="auto" w:fill="auto"/>
          </w:tcPr>
          <w:p w:rsidR="00902E8E" w:rsidRPr="00AC6BB0" w:rsidRDefault="00902E8E">
            <w:pPr>
              <w:pStyle w:val="EMPTYCELLSTYLE"/>
              <w:widowControl w:val="0"/>
              <w:rPr>
                <w:rFonts w:ascii="Arial" w:hAnsi="Arial" w:cs="Arial"/>
                <w:sz w:val="20"/>
              </w:rPr>
            </w:pPr>
          </w:p>
        </w:tc>
        <w:tc>
          <w:tcPr>
            <w:tcW w:w="480" w:type="dxa"/>
            <w:shd w:val="clear" w:color="auto" w:fill="auto"/>
          </w:tcPr>
          <w:p w:rsidR="00902E8E" w:rsidRPr="00AC6BB0" w:rsidRDefault="00902E8E">
            <w:pPr>
              <w:pStyle w:val="EMPTYCELLSTYLE"/>
              <w:widowControl w:val="0"/>
              <w:rPr>
                <w:rFonts w:ascii="Arial" w:hAnsi="Arial" w:cs="Arial"/>
                <w:sz w:val="20"/>
              </w:rPr>
            </w:pPr>
          </w:p>
        </w:tc>
        <w:tc>
          <w:tcPr>
            <w:tcW w:w="1120" w:type="dxa"/>
            <w:shd w:val="clear" w:color="auto" w:fill="auto"/>
          </w:tcPr>
          <w:p w:rsidR="00902E8E" w:rsidRPr="00AC6BB0" w:rsidRDefault="00902E8E">
            <w:pPr>
              <w:pStyle w:val="EMPTYCELLSTYLE"/>
              <w:widowControl w:val="0"/>
              <w:rPr>
                <w:rFonts w:ascii="Arial" w:hAnsi="Arial" w:cs="Arial"/>
                <w:sz w:val="20"/>
              </w:rPr>
            </w:pPr>
          </w:p>
        </w:tc>
        <w:tc>
          <w:tcPr>
            <w:tcW w:w="919" w:type="dxa"/>
            <w:shd w:val="clear" w:color="auto" w:fill="auto"/>
          </w:tcPr>
          <w:p w:rsidR="00902E8E" w:rsidRPr="00AC6BB0" w:rsidRDefault="00902E8E">
            <w:pPr>
              <w:pStyle w:val="EMPTYCELLSTYLE"/>
              <w:widowControl w:val="0"/>
              <w:rPr>
                <w:rFonts w:ascii="Arial" w:hAnsi="Arial" w:cs="Arial"/>
                <w:sz w:val="20"/>
              </w:rPr>
            </w:pPr>
          </w:p>
        </w:tc>
        <w:tc>
          <w:tcPr>
            <w:tcW w:w="76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r>
      <w:tr w:rsidR="00902E8E" w:rsidRPr="00AC6BB0">
        <w:trPr>
          <w:trHeight w:hRule="exact" w:val="360"/>
        </w:trPr>
        <w:tc>
          <w:tcPr>
            <w:tcW w:w="40" w:type="dxa"/>
            <w:shd w:val="clear" w:color="auto" w:fill="auto"/>
          </w:tcPr>
          <w:p w:rsidR="00902E8E" w:rsidRPr="00AC6BB0" w:rsidRDefault="00902E8E">
            <w:pPr>
              <w:pStyle w:val="EMPTYCELLSTYLE"/>
              <w:widowControl w:val="0"/>
              <w:rPr>
                <w:rFonts w:ascii="Arial" w:hAnsi="Arial" w:cs="Arial"/>
                <w:sz w:val="20"/>
              </w:rPr>
            </w:pPr>
          </w:p>
        </w:tc>
        <w:tc>
          <w:tcPr>
            <w:tcW w:w="1078" w:type="dxa"/>
            <w:gridSpan w:val="2"/>
            <w:vMerge/>
            <w:shd w:val="clear" w:color="auto" w:fill="auto"/>
            <w:tcMar>
              <w:left w:w="0" w:type="dxa"/>
              <w:right w:w="0" w:type="dxa"/>
            </w:tcMar>
          </w:tcPr>
          <w:p w:rsidR="00902E8E" w:rsidRPr="00AC6BB0" w:rsidRDefault="00902E8E">
            <w:pPr>
              <w:pStyle w:val="EMPTYCELLSTYLE"/>
              <w:widowControl w:val="0"/>
              <w:rPr>
                <w:rFonts w:ascii="Arial" w:hAnsi="Arial" w:cs="Arial"/>
                <w:sz w:val="20"/>
              </w:rPr>
            </w:pPr>
          </w:p>
        </w:tc>
        <w:tc>
          <w:tcPr>
            <w:tcW w:w="8002" w:type="dxa"/>
            <w:gridSpan w:val="6"/>
            <w:shd w:val="clear" w:color="auto" w:fill="auto"/>
            <w:tcMar>
              <w:left w:w="200" w:type="dxa"/>
              <w:right w:w="0" w:type="dxa"/>
            </w:tcMar>
            <w:vAlign w:val="center"/>
          </w:tcPr>
          <w:p w:rsidR="00902E8E" w:rsidRPr="00AC6BB0" w:rsidRDefault="00902E8E">
            <w:pPr>
              <w:rPr>
                <w:rFonts w:ascii="Arial" w:hAnsi="Arial" w:cs="Arial"/>
                <w:sz w:val="20"/>
                <w:szCs w:val="20"/>
              </w:rPr>
            </w:pPr>
            <w:r w:rsidRPr="00AC6BB0">
              <w:rPr>
                <w:rFonts w:ascii="Arial" w:eastAsia="Arial" w:hAnsi="Arial" w:cs="Arial"/>
                <w:color w:val="000000"/>
                <w:sz w:val="20"/>
                <w:szCs w:val="20"/>
              </w:rPr>
              <w:t>SIOP - Alterações Orçamentárias</w:t>
            </w:r>
          </w:p>
        </w:tc>
        <w:tc>
          <w:tcPr>
            <w:tcW w:w="6999" w:type="dxa"/>
            <w:gridSpan w:val="9"/>
            <w:shd w:val="clear" w:color="auto" w:fill="auto"/>
            <w:tcMar>
              <w:left w:w="0" w:type="dxa"/>
              <w:right w:w="0" w:type="dxa"/>
            </w:tcMar>
            <w:vAlign w:val="center"/>
          </w:tcPr>
          <w:p w:rsidR="00902E8E" w:rsidRPr="00AC6BB0" w:rsidRDefault="00902E8E">
            <w:pPr>
              <w:jc w:val="right"/>
              <w:rPr>
                <w:rFonts w:ascii="Arial" w:hAnsi="Arial" w:cs="Arial"/>
                <w:sz w:val="20"/>
                <w:szCs w:val="20"/>
              </w:rPr>
            </w:pPr>
            <w:r w:rsidRPr="00AC6BB0">
              <w:rPr>
                <w:rFonts w:ascii="Arial" w:eastAsia="Arial" w:hAnsi="Arial" w:cs="Arial"/>
                <w:b/>
                <w:color w:val="000000"/>
                <w:sz w:val="20"/>
                <w:szCs w:val="20"/>
              </w:rPr>
              <w:t>Exercício: 2024</w:t>
            </w:r>
          </w:p>
        </w:tc>
        <w:tc>
          <w:tcPr>
            <w:tcW w:w="40" w:type="dxa"/>
            <w:shd w:val="clear" w:color="auto" w:fill="auto"/>
          </w:tcPr>
          <w:p w:rsidR="00902E8E" w:rsidRPr="00AC6BB0" w:rsidRDefault="00902E8E">
            <w:pPr>
              <w:pStyle w:val="EMPTYCELLSTYLE"/>
              <w:widowControl w:val="0"/>
              <w:rPr>
                <w:rFonts w:ascii="Arial" w:hAnsi="Arial" w:cs="Arial"/>
                <w:sz w:val="20"/>
              </w:rPr>
            </w:pPr>
          </w:p>
        </w:tc>
      </w:tr>
      <w:tr w:rsidR="00902E8E" w:rsidRPr="00AC6BB0">
        <w:trPr>
          <w:trHeight w:hRule="exact" w:val="400"/>
        </w:trPr>
        <w:tc>
          <w:tcPr>
            <w:tcW w:w="40" w:type="dxa"/>
            <w:shd w:val="clear" w:color="auto" w:fill="auto"/>
          </w:tcPr>
          <w:p w:rsidR="00902E8E" w:rsidRPr="00AC6BB0" w:rsidRDefault="00902E8E">
            <w:pPr>
              <w:pStyle w:val="EMPTYCELLSTYLE"/>
              <w:widowControl w:val="0"/>
              <w:rPr>
                <w:rFonts w:ascii="Arial" w:hAnsi="Arial" w:cs="Arial"/>
                <w:sz w:val="20"/>
              </w:rPr>
            </w:pPr>
          </w:p>
        </w:tc>
        <w:tc>
          <w:tcPr>
            <w:tcW w:w="1078" w:type="dxa"/>
            <w:gridSpan w:val="2"/>
            <w:vMerge/>
            <w:shd w:val="clear" w:color="auto" w:fill="auto"/>
            <w:tcMar>
              <w:left w:w="0" w:type="dxa"/>
              <w:right w:w="0" w:type="dxa"/>
            </w:tcMar>
          </w:tcPr>
          <w:p w:rsidR="00902E8E" w:rsidRPr="00AC6BB0" w:rsidRDefault="00902E8E">
            <w:pPr>
              <w:pStyle w:val="EMPTYCELLSTYLE"/>
              <w:widowControl w:val="0"/>
              <w:rPr>
                <w:rFonts w:ascii="Arial" w:hAnsi="Arial" w:cs="Arial"/>
                <w:sz w:val="20"/>
              </w:rPr>
            </w:pPr>
          </w:p>
        </w:tc>
        <w:tc>
          <w:tcPr>
            <w:tcW w:w="8002" w:type="dxa"/>
            <w:gridSpan w:val="6"/>
            <w:shd w:val="clear" w:color="auto" w:fill="auto"/>
            <w:tcMar>
              <w:left w:w="200" w:type="dxa"/>
              <w:right w:w="0" w:type="dxa"/>
            </w:tcMar>
            <w:vAlign w:val="center"/>
          </w:tcPr>
          <w:p w:rsidR="00902E8E" w:rsidRPr="00AC6BB0" w:rsidRDefault="00902E8E">
            <w:pPr>
              <w:rPr>
                <w:rFonts w:ascii="Arial" w:hAnsi="Arial" w:cs="Arial"/>
                <w:sz w:val="20"/>
                <w:szCs w:val="20"/>
              </w:rPr>
            </w:pPr>
            <w:r w:rsidRPr="00AC6BB0">
              <w:rPr>
                <w:rFonts w:ascii="Arial" w:eastAsia="Arial" w:hAnsi="Arial" w:cs="Arial"/>
                <w:b/>
                <w:color w:val="000000"/>
                <w:sz w:val="20"/>
                <w:szCs w:val="20"/>
              </w:rPr>
              <w:t>RELATÓRIO DEMONSTRATIVO DOS DESVIOS</w:t>
            </w:r>
          </w:p>
        </w:tc>
        <w:tc>
          <w:tcPr>
            <w:tcW w:w="480" w:type="dxa"/>
            <w:shd w:val="clear" w:color="auto" w:fill="auto"/>
          </w:tcPr>
          <w:p w:rsidR="00902E8E" w:rsidRPr="00AC6BB0" w:rsidRDefault="00902E8E">
            <w:pPr>
              <w:pStyle w:val="EMPTYCELLSTYLE"/>
              <w:widowControl w:val="0"/>
              <w:rPr>
                <w:rFonts w:ascii="Arial" w:hAnsi="Arial" w:cs="Arial"/>
                <w:sz w:val="20"/>
              </w:rPr>
            </w:pPr>
          </w:p>
        </w:tc>
        <w:tc>
          <w:tcPr>
            <w:tcW w:w="779" w:type="dxa"/>
            <w:shd w:val="clear" w:color="auto" w:fill="auto"/>
          </w:tcPr>
          <w:p w:rsidR="00902E8E" w:rsidRPr="00AC6BB0" w:rsidRDefault="00902E8E">
            <w:pPr>
              <w:pStyle w:val="EMPTYCELLSTYLE"/>
              <w:widowControl w:val="0"/>
              <w:rPr>
                <w:rFonts w:ascii="Arial" w:hAnsi="Arial" w:cs="Arial"/>
                <w:sz w:val="20"/>
              </w:rPr>
            </w:pPr>
          </w:p>
        </w:tc>
        <w:tc>
          <w:tcPr>
            <w:tcW w:w="821" w:type="dxa"/>
            <w:shd w:val="clear" w:color="auto" w:fill="auto"/>
          </w:tcPr>
          <w:p w:rsidR="00902E8E" w:rsidRPr="00AC6BB0" w:rsidRDefault="00902E8E">
            <w:pPr>
              <w:pStyle w:val="EMPTYCELLSTYLE"/>
              <w:widowControl w:val="0"/>
              <w:rPr>
                <w:rFonts w:ascii="Arial" w:hAnsi="Arial" w:cs="Arial"/>
                <w:sz w:val="20"/>
              </w:rPr>
            </w:pPr>
          </w:p>
        </w:tc>
        <w:tc>
          <w:tcPr>
            <w:tcW w:w="1600" w:type="dxa"/>
            <w:shd w:val="clear" w:color="auto" w:fill="auto"/>
          </w:tcPr>
          <w:p w:rsidR="00902E8E" w:rsidRPr="00AC6BB0" w:rsidRDefault="00902E8E">
            <w:pPr>
              <w:pStyle w:val="EMPTYCELLSTYLE"/>
              <w:widowControl w:val="0"/>
              <w:rPr>
                <w:rFonts w:ascii="Arial" w:hAnsi="Arial" w:cs="Arial"/>
                <w:sz w:val="20"/>
              </w:rPr>
            </w:pPr>
          </w:p>
        </w:tc>
        <w:tc>
          <w:tcPr>
            <w:tcW w:w="480" w:type="dxa"/>
            <w:shd w:val="clear" w:color="auto" w:fill="auto"/>
          </w:tcPr>
          <w:p w:rsidR="00902E8E" w:rsidRPr="00AC6BB0" w:rsidRDefault="00902E8E">
            <w:pPr>
              <w:pStyle w:val="EMPTYCELLSTYLE"/>
              <w:widowControl w:val="0"/>
              <w:rPr>
                <w:rFonts w:ascii="Arial" w:hAnsi="Arial" w:cs="Arial"/>
                <w:sz w:val="20"/>
              </w:rPr>
            </w:pPr>
          </w:p>
        </w:tc>
        <w:tc>
          <w:tcPr>
            <w:tcW w:w="1120" w:type="dxa"/>
            <w:shd w:val="clear" w:color="auto" w:fill="auto"/>
          </w:tcPr>
          <w:p w:rsidR="00902E8E" w:rsidRPr="00AC6BB0" w:rsidRDefault="00902E8E">
            <w:pPr>
              <w:pStyle w:val="EMPTYCELLSTYLE"/>
              <w:widowControl w:val="0"/>
              <w:rPr>
                <w:rFonts w:ascii="Arial" w:hAnsi="Arial" w:cs="Arial"/>
                <w:sz w:val="20"/>
              </w:rPr>
            </w:pPr>
          </w:p>
        </w:tc>
        <w:tc>
          <w:tcPr>
            <w:tcW w:w="919" w:type="dxa"/>
            <w:shd w:val="clear" w:color="auto" w:fill="auto"/>
          </w:tcPr>
          <w:p w:rsidR="00902E8E" w:rsidRPr="00AC6BB0" w:rsidRDefault="00902E8E">
            <w:pPr>
              <w:pStyle w:val="EMPTYCELLSTYLE"/>
              <w:widowControl w:val="0"/>
              <w:rPr>
                <w:rFonts w:ascii="Arial" w:hAnsi="Arial" w:cs="Arial"/>
                <w:sz w:val="20"/>
              </w:rPr>
            </w:pPr>
          </w:p>
        </w:tc>
        <w:tc>
          <w:tcPr>
            <w:tcW w:w="76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r>
      <w:tr w:rsidR="00902E8E" w:rsidRPr="00AC6BB0">
        <w:trPr>
          <w:trHeight w:hRule="exact" w:val="300"/>
        </w:trPr>
        <w:tc>
          <w:tcPr>
            <w:tcW w:w="4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c>
          <w:tcPr>
            <w:tcW w:w="1038" w:type="dxa"/>
            <w:shd w:val="clear" w:color="auto" w:fill="auto"/>
          </w:tcPr>
          <w:p w:rsidR="00902E8E" w:rsidRPr="00AC6BB0" w:rsidRDefault="00902E8E">
            <w:pPr>
              <w:pStyle w:val="EMPTYCELLSTYLE"/>
              <w:widowControl w:val="0"/>
              <w:rPr>
                <w:rFonts w:ascii="Arial" w:hAnsi="Arial" w:cs="Arial"/>
                <w:sz w:val="20"/>
              </w:rPr>
            </w:pPr>
          </w:p>
        </w:tc>
        <w:tc>
          <w:tcPr>
            <w:tcW w:w="15001" w:type="dxa"/>
            <w:gridSpan w:val="15"/>
            <w:shd w:val="clear" w:color="auto" w:fill="auto"/>
            <w:tcMar>
              <w:left w:w="200" w:type="dxa"/>
              <w:right w:w="0" w:type="dxa"/>
            </w:tcMar>
            <w:vAlign w:val="center"/>
          </w:tcPr>
          <w:p w:rsidR="00902E8E" w:rsidRPr="00AC6BB0" w:rsidRDefault="00902E8E">
            <w:pPr>
              <w:rPr>
                <w:rFonts w:ascii="Arial" w:hAnsi="Arial" w:cs="Arial"/>
                <w:sz w:val="20"/>
                <w:szCs w:val="20"/>
              </w:rPr>
            </w:pPr>
            <w:r w:rsidRPr="00AC6BB0">
              <w:rPr>
                <w:rFonts w:ascii="Arial" w:eastAsia="Arial" w:hAnsi="Arial" w:cs="Arial"/>
                <w:color w:val="000000"/>
                <w:sz w:val="20"/>
                <w:szCs w:val="20"/>
              </w:rPr>
              <w:t>(Art.54, §18, da Lei nº 14.791, de 29 de dezembro de 2023)</w:t>
            </w:r>
          </w:p>
        </w:tc>
        <w:tc>
          <w:tcPr>
            <w:tcW w:w="40" w:type="dxa"/>
            <w:shd w:val="clear" w:color="auto" w:fill="auto"/>
          </w:tcPr>
          <w:p w:rsidR="00902E8E" w:rsidRPr="00AC6BB0" w:rsidRDefault="00902E8E">
            <w:pPr>
              <w:pStyle w:val="EMPTYCELLSTYLE"/>
              <w:widowControl w:val="0"/>
              <w:rPr>
                <w:rFonts w:ascii="Arial" w:hAnsi="Arial" w:cs="Arial"/>
                <w:sz w:val="20"/>
              </w:rPr>
            </w:pPr>
          </w:p>
        </w:tc>
      </w:tr>
      <w:tr w:rsidR="00902E8E" w:rsidRPr="00AC6BB0">
        <w:trPr>
          <w:trHeight w:hRule="exact" w:val="100"/>
        </w:trPr>
        <w:tc>
          <w:tcPr>
            <w:tcW w:w="4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c>
          <w:tcPr>
            <w:tcW w:w="1038" w:type="dxa"/>
            <w:shd w:val="clear" w:color="auto" w:fill="auto"/>
          </w:tcPr>
          <w:p w:rsidR="00902E8E" w:rsidRPr="00AC6BB0" w:rsidRDefault="00902E8E">
            <w:pPr>
              <w:pStyle w:val="EMPTYCELLSTYLE"/>
              <w:widowControl w:val="0"/>
              <w:rPr>
                <w:rFonts w:ascii="Arial" w:hAnsi="Arial" w:cs="Arial"/>
                <w:sz w:val="20"/>
              </w:rPr>
            </w:pPr>
          </w:p>
        </w:tc>
        <w:tc>
          <w:tcPr>
            <w:tcW w:w="562" w:type="dxa"/>
            <w:shd w:val="clear" w:color="auto" w:fill="auto"/>
          </w:tcPr>
          <w:p w:rsidR="00902E8E" w:rsidRPr="00AC6BB0" w:rsidRDefault="00902E8E">
            <w:pPr>
              <w:pStyle w:val="EMPTYCELLSTYLE"/>
              <w:widowControl w:val="0"/>
              <w:rPr>
                <w:rFonts w:ascii="Arial" w:hAnsi="Arial" w:cs="Arial"/>
                <w:sz w:val="20"/>
              </w:rPr>
            </w:pPr>
          </w:p>
        </w:tc>
        <w:tc>
          <w:tcPr>
            <w:tcW w:w="800" w:type="dxa"/>
            <w:shd w:val="clear" w:color="auto" w:fill="auto"/>
          </w:tcPr>
          <w:p w:rsidR="00902E8E" w:rsidRPr="00AC6BB0" w:rsidRDefault="00902E8E">
            <w:pPr>
              <w:pStyle w:val="EMPTYCELLSTYLE"/>
              <w:widowControl w:val="0"/>
              <w:rPr>
                <w:rFonts w:ascii="Arial" w:hAnsi="Arial" w:cs="Arial"/>
                <w:sz w:val="20"/>
              </w:rPr>
            </w:pPr>
          </w:p>
        </w:tc>
        <w:tc>
          <w:tcPr>
            <w:tcW w:w="3479" w:type="dxa"/>
            <w:shd w:val="clear" w:color="auto" w:fill="auto"/>
          </w:tcPr>
          <w:p w:rsidR="00902E8E" w:rsidRPr="00AC6BB0" w:rsidRDefault="00902E8E">
            <w:pPr>
              <w:pStyle w:val="EMPTYCELLSTYLE"/>
              <w:widowControl w:val="0"/>
              <w:rPr>
                <w:rFonts w:ascii="Arial" w:hAnsi="Arial" w:cs="Arial"/>
                <w:sz w:val="20"/>
              </w:rPr>
            </w:pPr>
          </w:p>
        </w:tc>
        <w:tc>
          <w:tcPr>
            <w:tcW w:w="440" w:type="dxa"/>
            <w:shd w:val="clear" w:color="auto" w:fill="auto"/>
          </w:tcPr>
          <w:p w:rsidR="00902E8E" w:rsidRPr="00AC6BB0" w:rsidRDefault="00902E8E">
            <w:pPr>
              <w:pStyle w:val="EMPTYCELLSTYLE"/>
              <w:widowControl w:val="0"/>
              <w:rPr>
                <w:rFonts w:ascii="Arial" w:hAnsi="Arial" w:cs="Arial"/>
                <w:sz w:val="20"/>
              </w:rPr>
            </w:pPr>
          </w:p>
        </w:tc>
        <w:tc>
          <w:tcPr>
            <w:tcW w:w="1600" w:type="dxa"/>
            <w:shd w:val="clear" w:color="auto" w:fill="auto"/>
          </w:tcPr>
          <w:p w:rsidR="00902E8E" w:rsidRPr="00AC6BB0" w:rsidRDefault="00902E8E">
            <w:pPr>
              <w:pStyle w:val="EMPTYCELLSTYLE"/>
              <w:widowControl w:val="0"/>
              <w:rPr>
                <w:rFonts w:ascii="Arial" w:hAnsi="Arial" w:cs="Arial"/>
                <w:sz w:val="20"/>
              </w:rPr>
            </w:pPr>
          </w:p>
        </w:tc>
        <w:tc>
          <w:tcPr>
            <w:tcW w:w="1121" w:type="dxa"/>
            <w:shd w:val="clear" w:color="auto" w:fill="auto"/>
          </w:tcPr>
          <w:p w:rsidR="00902E8E" w:rsidRPr="00AC6BB0" w:rsidRDefault="00902E8E">
            <w:pPr>
              <w:pStyle w:val="EMPTYCELLSTYLE"/>
              <w:widowControl w:val="0"/>
              <w:rPr>
                <w:rFonts w:ascii="Arial" w:hAnsi="Arial" w:cs="Arial"/>
                <w:sz w:val="20"/>
              </w:rPr>
            </w:pPr>
          </w:p>
        </w:tc>
        <w:tc>
          <w:tcPr>
            <w:tcW w:w="480" w:type="dxa"/>
            <w:shd w:val="clear" w:color="auto" w:fill="auto"/>
          </w:tcPr>
          <w:p w:rsidR="00902E8E" w:rsidRPr="00AC6BB0" w:rsidRDefault="00902E8E">
            <w:pPr>
              <w:pStyle w:val="EMPTYCELLSTYLE"/>
              <w:widowControl w:val="0"/>
              <w:rPr>
                <w:rFonts w:ascii="Arial" w:hAnsi="Arial" w:cs="Arial"/>
                <w:sz w:val="20"/>
              </w:rPr>
            </w:pPr>
          </w:p>
        </w:tc>
        <w:tc>
          <w:tcPr>
            <w:tcW w:w="779" w:type="dxa"/>
            <w:shd w:val="clear" w:color="auto" w:fill="auto"/>
          </w:tcPr>
          <w:p w:rsidR="00902E8E" w:rsidRPr="00AC6BB0" w:rsidRDefault="00902E8E">
            <w:pPr>
              <w:pStyle w:val="EMPTYCELLSTYLE"/>
              <w:widowControl w:val="0"/>
              <w:rPr>
                <w:rFonts w:ascii="Arial" w:hAnsi="Arial" w:cs="Arial"/>
                <w:sz w:val="20"/>
              </w:rPr>
            </w:pPr>
          </w:p>
        </w:tc>
        <w:tc>
          <w:tcPr>
            <w:tcW w:w="821" w:type="dxa"/>
            <w:shd w:val="clear" w:color="auto" w:fill="auto"/>
          </w:tcPr>
          <w:p w:rsidR="00902E8E" w:rsidRPr="00AC6BB0" w:rsidRDefault="00902E8E">
            <w:pPr>
              <w:pStyle w:val="EMPTYCELLSTYLE"/>
              <w:widowControl w:val="0"/>
              <w:rPr>
                <w:rFonts w:ascii="Arial" w:hAnsi="Arial" w:cs="Arial"/>
                <w:sz w:val="20"/>
              </w:rPr>
            </w:pPr>
          </w:p>
        </w:tc>
        <w:tc>
          <w:tcPr>
            <w:tcW w:w="1600" w:type="dxa"/>
            <w:shd w:val="clear" w:color="auto" w:fill="auto"/>
          </w:tcPr>
          <w:p w:rsidR="00902E8E" w:rsidRPr="00AC6BB0" w:rsidRDefault="00902E8E">
            <w:pPr>
              <w:pStyle w:val="EMPTYCELLSTYLE"/>
              <w:widowControl w:val="0"/>
              <w:rPr>
                <w:rFonts w:ascii="Arial" w:hAnsi="Arial" w:cs="Arial"/>
                <w:sz w:val="20"/>
              </w:rPr>
            </w:pPr>
          </w:p>
        </w:tc>
        <w:tc>
          <w:tcPr>
            <w:tcW w:w="480" w:type="dxa"/>
            <w:shd w:val="clear" w:color="auto" w:fill="auto"/>
          </w:tcPr>
          <w:p w:rsidR="00902E8E" w:rsidRPr="00AC6BB0" w:rsidRDefault="00902E8E">
            <w:pPr>
              <w:pStyle w:val="EMPTYCELLSTYLE"/>
              <w:widowControl w:val="0"/>
              <w:rPr>
                <w:rFonts w:ascii="Arial" w:hAnsi="Arial" w:cs="Arial"/>
                <w:sz w:val="20"/>
              </w:rPr>
            </w:pPr>
          </w:p>
        </w:tc>
        <w:tc>
          <w:tcPr>
            <w:tcW w:w="1120" w:type="dxa"/>
            <w:shd w:val="clear" w:color="auto" w:fill="auto"/>
          </w:tcPr>
          <w:p w:rsidR="00902E8E" w:rsidRPr="00AC6BB0" w:rsidRDefault="00902E8E">
            <w:pPr>
              <w:pStyle w:val="EMPTYCELLSTYLE"/>
              <w:widowControl w:val="0"/>
              <w:rPr>
                <w:rFonts w:ascii="Arial" w:hAnsi="Arial" w:cs="Arial"/>
                <w:sz w:val="20"/>
              </w:rPr>
            </w:pPr>
          </w:p>
        </w:tc>
        <w:tc>
          <w:tcPr>
            <w:tcW w:w="919" w:type="dxa"/>
            <w:shd w:val="clear" w:color="auto" w:fill="auto"/>
          </w:tcPr>
          <w:p w:rsidR="00902E8E" w:rsidRPr="00AC6BB0" w:rsidRDefault="00902E8E">
            <w:pPr>
              <w:pStyle w:val="EMPTYCELLSTYLE"/>
              <w:widowControl w:val="0"/>
              <w:rPr>
                <w:rFonts w:ascii="Arial" w:hAnsi="Arial" w:cs="Arial"/>
                <w:sz w:val="20"/>
              </w:rPr>
            </w:pPr>
          </w:p>
        </w:tc>
        <w:tc>
          <w:tcPr>
            <w:tcW w:w="76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r>
      <w:tr w:rsidR="00902E8E" w:rsidRPr="00AC6BB0">
        <w:trPr>
          <w:trHeight w:hRule="exact" w:val="300"/>
        </w:trPr>
        <w:tc>
          <w:tcPr>
            <w:tcW w:w="4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c>
          <w:tcPr>
            <w:tcW w:w="1038" w:type="dxa"/>
            <w:shd w:val="clear" w:color="auto" w:fill="auto"/>
          </w:tcPr>
          <w:p w:rsidR="00902E8E" w:rsidRPr="00AC6BB0" w:rsidRDefault="00902E8E">
            <w:pPr>
              <w:pStyle w:val="EMPTYCELLSTYLE"/>
              <w:widowControl w:val="0"/>
              <w:rPr>
                <w:rFonts w:ascii="Arial" w:hAnsi="Arial" w:cs="Arial"/>
                <w:sz w:val="20"/>
              </w:rPr>
            </w:pPr>
          </w:p>
        </w:tc>
        <w:tc>
          <w:tcPr>
            <w:tcW w:w="562" w:type="dxa"/>
            <w:shd w:val="clear" w:color="auto" w:fill="auto"/>
          </w:tcPr>
          <w:p w:rsidR="00902E8E" w:rsidRPr="00AC6BB0" w:rsidRDefault="00902E8E">
            <w:pPr>
              <w:pStyle w:val="EMPTYCELLSTYLE"/>
              <w:widowControl w:val="0"/>
              <w:rPr>
                <w:rFonts w:ascii="Arial" w:hAnsi="Arial" w:cs="Arial"/>
                <w:sz w:val="20"/>
              </w:rPr>
            </w:pPr>
          </w:p>
        </w:tc>
        <w:tc>
          <w:tcPr>
            <w:tcW w:w="800" w:type="dxa"/>
            <w:shd w:val="clear" w:color="auto" w:fill="auto"/>
          </w:tcPr>
          <w:p w:rsidR="00902E8E" w:rsidRPr="00AC6BB0" w:rsidRDefault="00902E8E">
            <w:pPr>
              <w:pStyle w:val="EMPTYCELLSTYLE"/>
              <w:widowControl w:val="0"/>
              <w:rPr>
                <w:rFonts w:ascii="Arial" w:hAnsi="Arial" w:cs="Arial"/>
                <w:sz w:val="20"/>
              </w:rPr>
            </w:pPr>
          </w:p>
        </w:tc>
        <w:tc>
          <w:tcPr>
            <w:tcW w:w="3479" w:type="dxa"/>
            <w:shd w:val="clear" w:color="auto" w:fill="auto"/>
          </w:tcPr>
          <w:p w:rsidR="00902E8E" w:rsidRPr="00AC6BB0" w:rsidRDefault="00902E8E">
            <w:pPr>
              <w:pStyle w:val="EMPTYCELLSTYLE"/>
              <w:widowControl w:val="0"/>
              <w:rPr>
                <w:rFonts w:ascii="Arial" w:hAnsi="Arial" w:cs="Arial"/>
                <w:sz w:val="20"/>
              </w:rPr>
            </w:pPr>
          </w:p>
        </w:tc>
        <w:tc>
          <w:tcPr>
            <w:tcW w:w="440" w:type="dxa"/>
            <w:shd w:val="clear" w:color="auto" w:fill="auto"/>
          </w:tcPr>
          <w:p w:rsidR="00902E8E" w:rsidRPr="00AC6BB0" w:rsidRDefault="00902E8E">
            <w:pPr>
              <w:pStyle w:val="EMPTYCELLSTYLE"/>
              <w:widowControl w:val="0"/>
              <w:rPr>
                <w:rFonts w:ascii="Arial" w:hAnsi="Arial" w:cs="Arial"/>
                <w:sz w:val="20"/>
              </w:rPr>
            </w:pPr>
          </w:p>
        </w:tc>
        <w:tc>
          <w:tcPr>
            <w:tcW w:w="1600" w:type="dxa"/>
            <w:shd w:val="clear" w:color="auto" w:fill="auto"/>
          </w:tcPr>
          <w:p w:rsidR="00902E8E" w:rsidRPr="00AC6BB0" w:rsidRDefault="00902E8E">
            <w:pPr>
              <w:pStyle w:val="EMPTYCELLSTYLE"/>
              <w:widowControl w:val="0"/>
              <w:rPr>
                <w:rFonts w:ascii="Arial" w:hAnsi="Arial" w:cs="Arial"/>
                <w:sz w:val="20"/>
              </w:rPr>
            </w:pPr>
          </w:p>
        </w:tc>
        <w:tc>
          <w:tcPr>
            <w:tcW w:w="1121" w:type="dxa"/>
            <w:shd w:val="clear" w:color="auto" w:fill="auto"/>
          </w:tcPr>
          <w:p w:rsidR="00902E8E" w:rsidRPr="00AC6BB0" w:rsidRDefault="00902E8E">
            <w:pPr>
              <w:pStyle w:val="EMPTYCELLSTYLE"/>
              <w:widowControl w:val="0"/>
              <w:rPr>
                <w:rFonts w:ascii="Arial" w:hAnsi="Arial" w:cs="Arial"/>
                <w:sz w:val="20"/>
              </w:rPr>
            </w:pPr>
          </w:p>
        </w:tc>
        <w:tc>
          <w:tcPr>
            <w:tcW w:w="480" w:type="dxa"/>
            <w:shd w:val="clear" w:color="auto" w:fill="auto"/>
          </w:tcPr>
          <w:p w:rsidR="00902E8E" w:rsidRPr="00AC6BB0" w:rsidRDefault="00902E8E">
            <w:pPr>
              <w:pStyle w:val="EMPTYCELLSTYLE"/>
              <w:widowControl w:val="0"/>
              <w:rPr>
                <w:rFonts w:ascii="Arial" w:hAnsi="Arial" w:cs="Arial"/>
                <w:sz w:val="20"/>
              </w:rPr>
            </w:pPr>
          </w:p>
        </w:tc>
        <w:tc>
          <w:tcPr>
            <w:tcW w:w="779" w:type="dxa"/>
            <w:shd w:val="clear" w:color="auto" w:fill="auto"/>
          </w:tcPr>
          <w:p w:rsidR="00902E8E" w:rsidRPr="00AC6BB0" w:rsidRDefault="00902E8E">
            <w:pPr>
              <w:pStyle w:val="EMPTYCELLSTYLE"/>
              <w:widowControl w:val="0"/>
              <w:rPr>
                <w:rFonts w:ascii="Arial" w:hAnsi="Arial" w:cs="Arial"/>
                <w:sz w:val="20"/>
              </w:rPr>
            </w:pPr>
          </w:p>
        </w:tc>
        <w:tc>
          <w:tcPr>
            <w:tcW w:w="821" w:type="dxa"/>
            <w:shd w:val="clear" w:color="auto" w:fill="auto"/>
          </w:tcPr>
          <w:p w:rsidR="00902E8E" w:rsidRPr="00AC6BB0" w:rsidRDefault="00902E8E">
            <w:pPr>
              <w:pStyle w:val="EMPTYCELLSTYLE"/>
              <w:widowControl w:val="0"/>
              <w:rPr>
                <w:rFonts w:ascii="Arial" w:hAnsi="Arial" w:cs="Arial"/>
                <w:sz w:val="20"/>
              </w:rPr>
            </w:pPr>
          </w:p>
        </w:tc>
        <w:tc>
          <w:tcPr>
            <w:tcW w:w="1600" w:type="dxa"/>
            <w:shd w:val="clear" w:color="auto" w:fill="auto"/>
          </w:tcPr>
          <w:p w:rsidR="00902E8E" w:rsidRPr="00AC6BB0" w:rsidRDefault="00902E8E">
            <w:pPr>
              <w:pStyle w:val="EMPTYCELLSTYLE"/>
              <w:widowControl w:val="0"/>
              <w:rPr>
                <w:rFonts w:ascii="Arial" w:hAnsi="Arial" w:cs="Arial"/>
                <w:sz w:val="20"/>
              </w:rPr>
            </w:pPr>
          </w:p>
        </w:tc>
        <w:tc>
          <w:tcPr>
            <w:tcW w:w="480" w:type="dxa"/>
            <w:shd w:val="clear" w:color="auto" w:fill="auto"/>
          </w:tcPr>
          <w:p w:rsidR="00902E8E" w:rsidRPr="00AC6BB0" w:rsidRDefault="00902E8E">
            <w:pPr>
              <w:pStyle w:val="EMPTYCELLSTYLE"/>
              <w:widowControl w:val="0"/>
              <w:rPr>
                <w:rFonts w:ascii="Arial" w:hAnsi="Arial" w:cs="Arial"/>
                <w:sz w:val="20"/>
              </w:rPr>
            </w:pPr>
          </w:p>
        </w:tc>
        <w:tc>
          <w:tcPr>
            <w:tcW w:w="1120" w:type="dxa"/>
            <w:shd w:val="clear" w:color="auto" w:fill="auto"/>
          </w:tcPr>
          <w:p w:rsidR="00902E8E" w:rsidRPr="00AC6BB0" w:rsidRDefault="00902E8E">
            <w:pPr>
              <w:pStyle w:val="EMPTYCELLSTYLE"/>
              <w:widowControl w:val="0"/>
              <w:rPr>
                <w:rFonts w:ascii="Arial" w:hAnsi="Arial" w:cs="Arial"/>
                <w:sz w:val="20"/>
              </w:rPr>
            </w:pPr>
          </w:p>
        </w:tc>
        <w:tc>
          <w:tcPr>
            <w:tcW w:w="919" w:type="dxa"/>
            <w:shd w:val="clear" w:color="auto" w:fill="auto"/>
          </w:tcPr>
          <w:p w:rsidR="00902E8E" w:rsidRPr="00AC6BB0" w:rsidRDefault="00902E8E">
            <w:pPr>
              <w:pStyle w:val="EMPTYCELLSTYLE"/>
              <w:widowControl w:val="0"/>
              <w:rPr>
                <w:rFonts w:ascii="Arial" w:hAnsi="Arial" w:cs="Arial"/>
                <w:sz w:val="20"/>
              </w:rPr>
            </w:pPr>
          </w:p>
        </w:tc>
        <w:tc>
          <w:tcPr>
            <w:tcW w:w="800" w:type="dxa"/>
            <w:gridSpan w:val="2"/>
            <w:shd w:val="clear" w:color="auto" w:fill="auto"/>
            <w:tcMar>
              <w:left w:w="0" w:type="dxa"/>
              <w:right w:w="0" w:type="dxa"/>
            </w:tcMar>
          </w:tcPr>
          <w:p w:rsidR="00902E8E" w:rsidRPr="00AC6BB0" w:rsidRDefault="00902E8E">
            <w:pPr>
              <w:jc w:val="right"/>
              <w:rPr>
                <w:rFonts w:ascii="Arial" w:hAnsi="Arial" w:cs="Arial"/>
                <w:sz w:val="20"/>
                <w:szCs w:val="20"/>
              </w:rPr>
            </w:pPr>
            <w:r w:rsidRPr="00AC6BB0">
              <w:rPr>
                <w:rFonts w:ascii="Arial" w:eastAsia="Arial" w:hAnsi="Arial" w:cs="Arial"/>
                <w:b/>
                <w:color w:val="000000"/>
                <w:sz w:val="20"/>
                <w:szCs w:val="20"/>
              </w:rPr>
              <w:t>R$ 1,00</w:t>
            </w:r>
          </w:p>
        </w:tc>
        <w:tc>
          <w:tcPr>
            <w:tcW w:w="40" w:type="dxa"/>
            <w:shd w:val="clear" w:color="auto" w:fill="auto"/>
          </w:tcPr>
          <w:p w:rsidR="00902E8E" w:rsidRPr="00AC6BB0" w:rsidRDefault="00902E8E">
            <w:pPr>
              <w:pStyle w:val="EMPTYCELLSTYLE"/>
              <w:widowControl w:val="0"/>
              <w:rPr>
                <w:rFonts w:ascii="Arial" w:hAnsi="Arial" w:cs="Arial"/>
                <w:sz w:val="20"/>
              </w:rPr>
            </w:pPr>
          </w:p>
        </w:tc>
      </w:tr>
      <w:tr w:rsidR="00902E8E" w:rsidRPr="00AC6BB0">
        <w:trPr>
          <w:trHeight w:hRule="exact" w:val="40"/>
        </w:trPr>
        <w:tc>
          <w:tcPr>
            <w:tcW w:w="4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c>
          <w:tcPr>
            <w:tcW w:w="1038" w:type="dxa"/>
            <w:shd w:val="clear" w:color="auto" w:fill="auto"/>
          </w:tcPr>
          <w:p w:rsidR="00902E8E" w:rsidRPr="00AC6BB0" w:rsidRDefault="00902E8E">
            <w:pPr>
              <w:pStyle w:val="EMPTYCELLSTYLE"/>
              <w:widowControl w:val="0"/>
              <w:rPr>
                <w:rFonts w:ascii="Arial" w:hAnsi="Arial" w:cs="Arial"/>
                <w:sz w:val="20"/>
              </w:rPr>
            </w:pPr>
          </w:p>
        </w:tc>
        <w:tc>
          <w:tcPr>
            <w:tcW w:w="562" w:type="dxa"/>
            <w:shd w:val="clear" w:color="auto" w:fill="auto"/>
          </w:tcPr>
          <w:p w:rsidR="00902E8E" w:rsidRPr="00AC6BB0" w:rsidRDefault="00902E8E">
            <w:pPr>
              <w:pStyle w:val="EMPTYCELLSTYLE"/>
              <w:widowControl w:val="0"/>
              <w:rPr>
                <w:rFonts w:ascii="Arial" w:hAnsi="Arial" w:cs="Arial"/>
                <w:sz w:val="20"/>
              </w:rPr>
            </w:pPr>
          </w:p>
        </w:tc>
        <w:tc>
          <w:tcPr>
            <w:tcW w:w="800" w:type="dxa"/>
            <w:shd w:val="clear" w:color="auto" w:fill="auto"/>
          </w:tcPr>
          <w:p w:rsidR="00902E8E" w:rsidRPr="00AC6BB0" w:rsidRDefault="00902E8E">
            <w:pPr>
              <w:pStyle w:val="EMPTYCELLSTYLE"/>
              <w:widowControl w:val="0"/>
              <w:rPr>
                <w:rFonts w:ascii="Arial" w:hAnsi="Arial" w:cs="Arial"/>
                <w:sz w:val="20"/>
              </w:rPr>
            </w:pPr>
          </w:p>
        </w:tc>
        <w:tc>
          <w:tcPr>
            <w:tcW w:w="3479" w:type="dxa"/>
            <w:shd w:val="clear" w:color="auto" w:fill="auto"/>
          </w:tcPr>
          <w:p w:rsidR="00902E8E" w:rsidRPr="00AC6BB0" w:rsidRDefault="00902E8E">
            <w:pPr>
              <w:pStyle w:val="EMPTYCELLSTYLE"/>
              <w:widowControl w:val="0"/>
              <w:rPr>
                <w:rFonts w:ascii="Arial" w:hAnsi="Arial" w:cs="Arial"/>
                <w:sz w:val="20"/>
              </w:rPr>
            </w:pPr>
          </w:p>
        </w:tc>
        <w:tc>
          <w:tcPr>
            <w:tcW w:w="440" w:type="dxa"/>
            <w:shd w:val="clear" w:color="auto" w:fill="auto"/>
          </w:tcPr>
          <w:p w:rsidR="00902E8E" w:rsidRPr="00AC6BB0" w:rsidRDefault="00902E8E">
            <w:pPr>
              <w:pStyle w:val="EMPTYCELLSTYLE"/>
              <w:widowControl w:val="0"/>
              <w:rPr>
                <w:rFonts w:ascii="Arial" w:hAnsi="Arial" w:cs="Arial"/>
                <w:sz w:val="20"/>
              </w:rPr>
            </w:pPr>
          </w:p>
        </w:tc>
        <w:tc>
          <w:tcPr>
            <w:tcW w:w="1600" w:type="dxa"/>
            <w:shd w:val="clear" w:color="auto" w:fill="auto"/>
          </w:tcPr>
          <w:p w:rsidR="00902E8E" w:rsidRPr="00AC6BB0" w:rsidRDefault="00902E8E">
            <w:pPr>
              <w:pStyle w:val="EMPTYCELLSTYLE"/>
              <w:widowControl w:val="0"/>
              <w:rPr>
                <w:rFonts w:ascii="Arial" w:hAnsi="Arial" w:cs="Arial"/>
                <w:sz w:val="20"/>
              </w:rPr>
            </w:pPr>
          </w:p>
        </w:tc>
        <w:tc>
          <w:tcPr>
            <w:tcW w:w="1121" w:type="dxa"/>
            <w:shd w:val="clear" w:color="auto" w:fill="auto"/>
          </w:tcPr>
          <w:p w:rsidR="00902E8E" w:rsidRPr="00AC6BB0" w:rsidRDefault="00902E8E">
            <w:pPr>
              <w:pStyle w:val="EMPTYCELLSTYLE"/>
              <w:widowControl w:val="0"/>
              <w:rPr>
                <w:rFonts w:ascii="Arial" w:hAnsi="Arial" w:cs="Arial"/>
                <w:sz w:val="20"/>
              </w:rPr>
            </w:pPr>
          </w:p>
        </w:tc>
        <w:tc>
          <w:tcPr>
            <w:tcW w:w="480" w:type="dxa"/>
            <w:shd w:val="clear" w:color="auto" w:fill="auto"/>
          </w:tcPr>
          <w:p w:rsidR="00902E8E" w:rsidRPr="00AC6BB0" w:rsidRDefault="00902E8E">
            <w:pPr>
              <w:pStyle w:val="EMPTYCELLSTYLE"/>
              <w:widowControl w:val="0"/>
              <w:rPr>
                <w:rFonts w:ascii="Arial" w:hAnsi="Arial" w:cs="Arial"/>
                <w:sz w:val="20"/>
              </w:rPr>
            </w:pPr>
          </w:p>
        </w:tc>
        <w:tc>
          <w:tcPr>
            <w:tcW w:w="779" w:type="dxa"/>
            <w:shd w:val="clear" w:color="auto" w:fill="auto"/>
          </w:tcPr>
          <w:p w:rsidR="00902E8E" w:rsidRPr="00AC6BB0" w:rsidRDefault="00902E8E">
            <w:pPr>
              <w:pStyle w:val="EMPTYCELLSTYLE"/>
              <w:widowControl w:val="0"/>
              <w:rPr>
                <w:rFonts w:ascii="Arial" w:hAnsi="Arial" w:cs="Arial"/>
                <w:sz w:val="20"/>
              </w:rPr>
            </w:pPr>
          </w:p>
        </w:tc>
        <w:tc>
          <w:tcPr>
            <w:tcW w:w="821" w:type="dxa"/>
            <w:shd w:val="clear" w:color="auto" w:fill="auto"/>
          </w:tcPr>
          <w:p w:rsidR="00902E8E" w:rsidRPr="00AC6BB0" w:rsidRDefault="00902E8E">
            <w:pPr>
              <w:pStyle w:val="EMPTYCELLSTYLE"/>
              <w:widowControl w:val="0"/>
              <w:rPr>
                <w:rFonts w:ascii="Arial" w:hAnsi="Arial" w:cs="Arial"/>
                <w:sz w:val="20"/>
              </w:rPr>
            </w:pPr>
          </w:p>
        </w:tc>
        <w:tc>
          <w:tcPr>
            <w:tcW w:w="1600" w:type="dxa"/>
            <w:shd w:val="clear" w:color="auto" w:fill="auto"/>
          </w:tcPr>
          <w:p w:rsidR="00902E8E" w:rsidRPr="00AC6BB0" w:rsidRDefault="00902E8E">
            <w:pPr>
              <w:pStyle w:val="EMPTYCELLSTYLE"/>
              <w:widowControl w:val="0"/>
              <w:rPr>
                <w:rFonts w:ascii="Arial" w:hAnsi="Arial" w:cs="Arial"/>
                <w:sz w:val="20"/>
              </w:rPr>
            </w:pPr>
          </w:p>
        </w:tc>
        <w:tc>
          <w:tcPr>
            <w:tcW w:w="480" w:type="dxa"/>
            <w:shd w:val="clear" w:color="auto" w:fill="auto"/>
          </w:tcPr>
          <w:p w:rsidR="00902E8E" w:rsidRPr="00AC6BB0" w:rsidRDefault="00902E8E">
            <w:pPr>
              <w:pStyle w:val="EMPTYCELLSTYLE"/>
              <w:widowControl w:val="0"/>
              <w:rPr>
                <w:rFonts w:ascii="Arial" w:hAnsi="Arial" w:cs="Arial"/>
                <w:sz w:val="20"/>
              </w:rPr>
            </w:pPr>
          </w:p>
        </w:tc>
        <w:tc>
          <w:tcPr>
            <w:tcW w:w="1120" w:type="dxa"/>
            <w:shd w:val="clear" w:color="auto" w:fill="auto"/>
          </w:tcPr>
          <w:p w:rsidR="00902E8E" w:rsidRPr="00AC6BB0" w:rsidRDefault="00902E8E">
            <w:pPr>
              <w:pStyle w:val="EMPTYCELLSTYLE"/>
              <w:widowControl w:val="0"/>
              <w:rPr>
                <w:rFonts w:ascii="Arial" w:hAnsi="Arial" w:cs="Arial"/>
                <w:sz w:val="20"/>
              </w:rPr>
            </w:pPr>
          </w:p>
        </w:tc>
        <w:tc>
          <w:tcPr>
            <w:tcW w:w="919" w:type="dxa"/>
            <w:shd w:val="clear" w:color="auto" w:fill="auto"/>
          </w:tcPr>
          <w:p w:rsidR="00902E8E" w:rsidRPr="00AC6BB0" w:rsidRDefault="00902E8E">
            <w:pPr>
              <w:pStyle w:val="EMPTYCELLSTYLE"/>
              <w:widowControl w:val="0"/>
              <w:rPr>
                <w:rFonts w:ascii="Arial" w:hAnsi="Arial" w:cs="Arial"/>
                <w:sz w:val="20"/>
              </w:rPr>
            </w:pPr>
          </w:p>
        </w:tc>
        <w:tc>
          <w:tcPr>
            <w:tcW w:w="76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r>
      <w:tr w:rsidR="00902E8E" w:rsidRPr="00AC6BB0">
        <w:trPr>
          <w:trHeight w:hRule="exact" w:val="20"/>
        </w:trPr>
        <w:tc>
          <w:tcPr>
            <w:tcW w:w="40" w:type="dxa"/>
            <w:shd w:val="clear" w:color="auto" w:fill="auto"/>
          </w:tcPr>
          <w:p w:rsidR="00902E8E" w:rsidRPr="00AC6BB0" w:rsidRDefault="00902E8E">
            <w:pPr>
              <w:pStyle w:val="EMPTYCELLSTYLE"/>
              <w:widowControl w:val="0"/>
              <w:rPr>
                <w:rFonts w:ascii="Arial" w:hAnsi="Arial" w:cs="Arial"/>
                <w:sz w:val="20"/>
              </w:rPr>
            </w:pPr>
          </w:p>
        </w:tc>
        <w:tc>
          <w:tcPr>
            <w:tcW w:w="16079" w:type="dxa"/>
            <w:gridSpan w:val="17"/>
            <w:tcBorders>
              <w:top w:val="single" w:sz="8" w:space="0" w:color="000000"/>
            </w:tcBorders>
            <w:shd w:val="clear" w:color="auto" w:fill="FFFFFF"/>
            <w:tcMar>
              <w:left w:w="0" w:type="dxa"/>
              <w:right w:w="0" w:type="dxa"/>
            </w:tcMar>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r>
      <w:tr w:rsidR="00902E8E" w:rsidRPr="00AC6BB0">
        <w:trPr>
          <w:trHeight w:hRule="exact" w:val="20"/>
        </w:trPr>
        <w:tc>
          <w:tcPr>
            <w:tcW w:w="4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c>
          <w:tcPr>
            <w:tcW w:w="1038" w:type="dxa"/>
            <w:shd w:val="clear" w:color="auto" w:fill="auto"/>
          </w:tcPr>
          <w:p w:rsidR="00902E8E" w:rsidRPr="00AC6BB0" w:rsidRDefault="00902E8E">
            <w:pPr>
              <w:pStyle w:val="EMPTYCELLSTYLE"/>
              <w:widowControl w:val="0"/>
              <w:rPr>
                <w:rFonts w:ascii="Arial" w:hAnsi="Arial" w:cs="Arial"/>
                <w:sz w:val="20"/>
              </w:rPr>
            </w:pPr>
          </w:p>
        </w:tc>
        <w:tc>
          <w:tcPr>
            <w:tcW w:w="562" w:type="dxa"/>
            <w:shd w:val="clear" w:color="auto" w:fill="auto"/>
          </w:tcPr>
          <w:p w:rsidR="00902E8E" w:rsidRPr="00AC6BB0" w:rsidRDefault="00902E8E">
            <w:pPr>
              <w:pStyle w:val="EMPTYCELLSTYLE"/>
              <w:widowControl w:val="0"/>
              <w:rPr>
                <w:rFonts w:ascii="Arial" w:hAnsi="Arial" w:cs="Arial"/>
                <w:sz w:val="20"/>
              </w:rPr>
            </w:pPr>
          </w:p>
        </w:tc>
        <w:tc>
          <w:tcPr>
            <w:tcW w:w="800" w:type="dxa"/>
            <w:shd w:val="clear" w:color="auto" w:fill="auto"/>
          </w:tcPr>
          <w:p w:rsidR="00902E8E" w:rsidRPr="00AC6BB0" w:rsidRDefault="00902E8E">
            <w:pPr>
              <w:pStyle w:val="EMPTYCELLSTYLE"/>
              <w:widowControl w:val="0"/>
              <w:rPr>
                <w:rFonts w:ascii="Arial" w:hAnsi="Arial" w:cs="Arial"/>
                <w:sz w:val="20"/>
              </w:rPr>
            </w:pPr>
          </w:p>
        </w:tc>
        <w:tc>
          <w:tcPr>
            <w:tcW w:w="3479" w:type="dxa"/>
            <w:shd w:val="clear" w:color="auto" w:fill="auto"/>
          </w:tcPr>
          <w:p w:rsidR="00902E8E" w:rsidRPr="00AC6BB0" w:rsidRDefault="00902E8E">
            <w:pPr>
              <w:pStyle w:val="EMPTYCELLSTYLE"/>
              <w:widowControl w:val="0"/>
              <w:rPr>
                <w:rFonts w:ascii="Arial" w:hAnsi="Arial" w:cs="Arial"/>
                <w:sz w:val="20"/>
              </w:rPr>
            </w:pPr>
          </w:p>
        </w:tc>
        <w:tc>
          <w:tcPr>
            <w:tcW w:w="440" w:type="dxa"/>
            <w:shd w:val="clear" w:color="auto" w:fill="auto"/>
          </w:tcPr>
          <w:p w:rsidR="00902E8E" w:rsidRPr="00AC6BB0" w:rsidRDefault="00902E8E">
            <w:pPr>
              <w:pStyle w:val="EMPTYCELLSTYLE"/>
              <w:widowControl w:val="0"/>
              <w:rPr>
                <w:rFonts w:ascii="Arial" w:hAnsi="Arial" w:cs="Arial"/>
                <w:sz w:val="20"/>
              </w:rPr>
            </w:pPr>
          </w:p>
        </w:tc>
        <w:tc>
          <w:tcPr>
            <w:tcW w:w="1600" w:type="dxa"/>
            <w:shd w:val="clear" w:color="auto" w:fill="auto"/>
          </w:tcPr>
          <w:p w:rsidR="00902E8E" w:rsidRPr="00AC6BB0" w:rsidRDefault="00902E8E">
            <w:pPr>
              <w:pStyle w:val="EMPTYCELLSTYLE"/>
              <w:widowControl w:val="0"/>
              <w:rPr>
                <w:rFonts w:ascii="Arial" w:hAnsi="Arial" w:cs="Arial"/>
                <w:sz w:val="20"/>
              </w:rPr>
            </w:pPr>
          </w:p>
        </w:tc>
        <w:tc>
          <w:tcPr>
            <w:tcW w:w="1121" w:type="dxa"/>
            <w:shd w:val="clear" w:color="auto" w:fill="auto"/>
          </w:tcPr>
          <w:p w:rsidR="00902E8E" w:rsidRPr="00AC6BB0" w:rsidRDefault="00902E8E">
            <w:pPr>
              <w:pStyle w:val="EMPTYCELLSTYLE"/>
              <w:widowControl w:val="0"/>
              <w:rPr>
                <w:rFonts w:ascii="Arial" w:hAnsi="Arial" w:cs="Arial"/>
                <w:sz w:val="20"/>
              </w:rPr>
            </w:pPr>
          </w:p>
        </w:tc>
        <w:tc>
          <w:tcPr>
            <w:tcW w:w="480" w:type="dxa"/>
            <w:shd w:val="clear" w:color="auto" w:fill="auto"/>
          </w:tcPr>
          <w:p w:rsidR="00902E8E" w:rsidRPr="00AC6BB0" w:rsidRDefault="00902E8E">
            <w:pPr>
              <w:pStyle w:val="EMPTYCELLSTYLE"/>
              <w:widowControl w:val="0"/>
              <w:rPr>
                <w:rFonts w:ascii="Arial" w:hAnsi="Arial" w:cs="Arial"/>
                <w:sz w:val="20"/>
              </w:rPr>
            </w:pPr>
          </w:p>
        </w:tc>
        <w:tc>
          <w:tcPr>
            <w:tcW w:w="779" w:type="dxa"/>
            <w:shd w:val="clear" w:color="auto" w:fill="auto"/>
          </w:tcPr>
          <w:p w:rsidR="00902E8E" w:rsidRPr="00AC6BB0" w:rsidRDefault="00902E8E">
            <w:pPr>
              <w:pStyle w:val="EMPTYCELLSTYLE"/>
              <w:widowControl w:val="0"/>
              <w:rPr>
                <w:rFonts w:ascii="Arial" w:hAnsi="Arial" w:cs="Arial"/>
                <w:sz w:val="20"/>
              </w:rPr>
            </w:pPr>
          </w:p>
        </w:tc>
        <w:tc>
          <w:tcPr>
            <w:tcW w:w="821" w:type="dxa"/>
            <w:shd w:val="clear" w:color="auto" w:fill="auto"/>
          </w:tcPr>
          <w:p w:rsidR="00902E8E" w:rsidRPr="00AC6BB0" w:rsidRDefault="00902E8E">
            <w:pPr>
              <w:pStyle w:val="EMPTYCELLSTYLE"/>
              <w:widowControl w:val="0"/>
              <w:rPr>
                <w:rFonts w:ascii="Arial" w:hAnsi="Arial" w:cs="Arial"/>
                <w:sz w:val="20"/>
              </w:rPr>
            </w:pPr>
          </w:p>
        </w:tc>
        <w:tc>
          <w:tcPr>
            <w:tcW w:w="1600" w:type="dxa"/>
            <w:shd w:val="clear" w:color="auto" w:fill="auto"/>
          </w:tcPr>
          <w:p w:rsidR="00902E8E" w:rsidRPr="00AC6BB0" w:rsidRDefault="00902E8E">
            <w:pPr>
              <w:pStyle w:val="EMPTYCELLSTYLE"/>
              <w:widowControl w:val="0"/>
              <w:rPr>
                <w:rFonts w:ascii="Arial" w:hAnsi="Arial" w:cs="Arial"/>
                <w:sz w:val="20"/>
              </w:rPr>
            </w:pPr>
          </w:p>
        </w:tc>
        <w:tc>
          <w:tcPr>
            <w:tcW w:w="480" w:type="dxa"/>
            <w:shd w:val="clear" w:color="auto" w:fill="auto"/>
          </w:tcPr>
          <w:p w:rsidR="00902E8E" w:rsidRPr="00AC6BB0" w:rsidRDefault="00902E8E">
            <w:pPr>
              <w:pStyle w:val="EMPTYCELLSTYLE"/>
              <w:widowControl w:val="0"/>
              <w:rPr>
                <w:rFonts w:ascii="Arial" w:hAnsi="Arial" w:cs="Arial"/>
                <w:sz w:val="20"/>
              </w:rPr>
            </w:pPr>
          </w:p>
        </w:tc>
        <w:tc>
          <w:tcPr>
            <w:tcW w:w="1120" w:type="dxa"/>
            <w:shd w:val="clear" w:color="auto" w:fill="auto"/>
          </w:tcPr>
          <w:p w:rsidR="00902E8E" w:rsidRPr="00AC6BB0" w:rsidRDefault="00902E8E">
            <w:pPr>
              <w:pStyle w:val="EMPTYCELLSTYLE"/>
              <w:widowControl w:val="0"/>
              <w:rPr>
                <w:rFonts w:ascii="Arial" w:hAnsi="Arial" w:cs="Arial"/>
                <w:sz w:val="20"/>
              </w:rPr>
            </w:pPr>
          </w:p>
        </w:tc>
        <w:tc>
          <w:tcPr>
            <w:tcW w:w="919" w:type="dxa"/>
            <w:shd w:val="clear" w:color="auto" w:fill="auto"/>
          </w:tcPr>
          <w:p w:rsidR="00902E8E" w:rsidRPr="00AC6BB0" w:rsidRDefault="00902E8E">
            <w:pPr>
              <w:pStyle w:val="EMPTYCELLSTYLE"/>
              <w:widowControl w:val="0"/>
              <w:rPr>
                <w:rFonts w:ascii="Arial" w:hAnsi="Arial" w:cs="Arial"/>
                <w:sz w:val="20"/>
              </w:rPr>
            </w:pPr>
          </w:p>
        </w:tc>
        <w:tc>
          <w:tcPr>
            <w:tcW w:w="76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r>
      <w:tr w:rsidR="00902E8E" w:rsidRPr="00AC6BB0">
        <w:trPr>
          <w:trHeight w:hRule="exact" w:val="400"/>
        </w:trPr>
        <w:tc>
          <w:tcPr>
            <w:tcW w:w="40" w:type="dxa"/>
            <w:shd w:val="clear" w:color="auto" w:fill="auto"/>
          </w:tcPr>
          <w:p w:rsidR="00902E8E" w:rsidRPr="00AC6BB0" w:rsidRDefault="00902E8E">
            <w:pPr>
              <w:pStyle w:val="EMPTYCELLSTYLE"/>
              <w:widowControl w:val="0"/>
              <w:rPr>
                <w:rFonts w:ascii="Arial" w:hAnsi="Arial" w:cs="Arial"/>
                <w:sz w:val="20"/>
              </w:rPr>
            </w:pPr>
          </w:p>
        </w:tc>
        <w:tc>
          <w:tcPr>
            <w:tcW w:w="6359" w:type="dxa"/>
            <w:gridSpan w:val="6"/>
            <w:shd w:val="clear" w:color="auto" w:fill="auto"/>
            <w:tcMar>
              <w:left w:w="0" w:type="dxa"/>
              <w:right w:w="0" w:type="dxa"/>
            </w:tcMar>
            <w:vAlign w:val="bottom"/>
          </w:tcPr>
          <w:p w:rsidR="00902E8E" w:rsidRPr="00AC6BB0" w:rsidRDefault="00902E8E">
            <w:pPr>
              <w:rPr>
                <w:rFonts w:ascii="Arial" w:hAnsi="Arial" w:cs="Arial"/>
                <w:sz w:val="20"/>
                <w:szCs w:val="20"/>
              </w:rPr>
            </w:pPr>
            <w:r w:rsidRPr="00AC6BB0">
              <w:rPr>
                <w:rFonts w:ascii="Arial" w:eastAsia="Arial Narrow" w:hAnsi="Arial" w:cs="Arial"/>
                <w:b/>
                <w:color w:val="000000"/>
                <w:sz w:val="20"/>
                <w:szCs w:val="20"/>
              </w:rPr>
              <w:t>Programação</w:t>
            </w:r>
          </w:p>
        </w:tc>
        <w:tc>
          <w:tcPr>
            <w:tcW w:w="1600" w:type="dxa"/>
            <w:shd w:val="clear" w:color="auto" w:fill="auto"/>
            <w:tcMar>
              <w:left w:w="0" w:type="dxa"/>
              <w:right w:w="0" w:type="dxa"/>
            </w:tcMar>
            <w:vAlign w:val="bottom"/>
          </w:tcPr>
          <w:p w:rsidR="00902E8E" w:rsidRPr="00AC6BB0" w:rsidRDefault="00902E8E">
            <w:pPr>
              <w:jc w:val="right"/>
              <w:rPr>
                <w:rFonts w:ascii="Arial" w:hAnsi="Arial" w:cs="Arial"/>
                <w:sz w:val="20"/>
                <w:szCs w:val="20"/>
              </w:rPr>
            </w:pPr>
            <w:r w:rsidRPr="00AC6BB0">
              <w:rPr>
                <w:rFonts w:ascii="Arial" w:eastAsia="Arial Narrow" w:hAnsi="Arial" w:cs="Arial"/>
                <w:b/>
                <w:color w:val="000000"/>
                <w:sz w:val="20"/>
                <w:szCs w:val="20"/>
              </w:rPr>
              <w:t>LOA</w:t>
            </w:r>
            <w:r w:rsidRPr="00AC6BB0">
              <w:rPr>
                <w:rFonts w:ascii="Arial" w:eastAsia="Arial Narrow" w:hAnsi="Arial" w:cs="Arial"/>
                <w:b/>
                <w:color w:val="000000"/>
                <w:sz w:val="20"/>
                <w:szCs w:val="20"/>
              </w:rPr>
              <w:br/>
              <w:t>(A)</w:t>
            </w:r>
          </w:p>
        </w:tc>
        <w:tc>
          <w:tcPr>
            <w:tcW w:w="1601" w:type="dxa"/>
            <w:gridSpan w:val="2"/>
            <w:shd w:val="clear" w:color="auto" w:fill="auto"/>
            <w:tcMar>
              <w:left w:w="0" w:type="dxa"/>
              <w:right w:w="0" w:type="dxa"/>
            </w:tcMar>
            <w:vAlign w:val="bottom"/>
          </w:tcPr>
          <w:p w:rsidR="00902E8E" w:rsidRPr="00AC6BB0" w:rsidRDefault="00902E8E">
            <w:pPr>
              <w:jc w:val="right"/>
              <w:rPr>
                <w:rFonts w:ascii="Arial" w:hAnsi="Arial" w:cs="Arial"/>
                <w:sz w:val="20"/>
                <w:szCs w:val="20"/>
              </w:rPr>
            </w:pPr>
            <w:r w:rsidRPr="00AC6BB0">
              <w:rPr>
                <w:rFonts w:ascii="Arial" w:eastAsia="Arial Narrow" w:hAnsi="Arial" w:cs="Arial"/>
                <w:b/>
                <w:color w:val="000000"/>
                <w:sz w:val="20"/>
                <w:szCs w:val="20"/>
              </w:rPr>
              <w:t>Dotação</w:t>
            </w:r>
            <w:r w:rsidRPr="00AC6BB0">
              <w:rPr>
                <w:rFonts w:ascii="Arial" w:eastAsia="Arial Narrow" w:hAnsi="Arial" w:cs="Arial"/>
                <w:b/>
                <w:color w:val="000000"/>
                <w:sz w:val="20"/>
                <w:szCs w:val="20"/>
              </w:rPr>
              <w:br/>
              <w:t>Atual (B)</w:t>
            </w:r>
          </w:p>
        </w:tc>
        <w:tc>
          <w:tcPr>
            <w:tcW w:w="1600" w:type="dxa"/>
            <w:gridSpan w:val="2"/>
            <w:shd w:val="clear" w:color="auto" w:fill="auto"/>
            <w:tcMar>
              <w:left w:w="0" w:type="dxa"/>
              <w:right w:w="0" w:type="dxa"/>
            </w:tcMar>
            <w:vAlign w:val="bottom"/>
          </w:tcPr>
          <w:p w:rsidR="00902E8E" w:rsidRPr="00AC6BB0" w:rsidRDefault="00902E8E">
            <w:pPr>
              <w:jc w:val="right"/>
              <w:rPr>
                <w:rFonts w:ascii="Arial" w:hAnsi="Arial" w:cs="Arial"/>
                <w:sz w:val="20"/>
                <w:szCs w:val="20"/>
              </w:rPr>
            </w:pPr>
            <w:r w:rsidRPr="00AC6BB0">
              <w:rPr>
                <w:rFonts w:ascii="Arial" w:eastAsia="Arial Narrow" w:hAnsi="Arial" w:cs="Arial"/>
                <w:b/>
                <w:color w:val="000000"/>
                <w:sz w:val="20"/>
                <w:szCs w:val="20"/>
              </w:rPr>
              <w:t>Créditos em</w:t>
            </w:r>
            <w:r w:rsidRPr="00AC6BB0">
              <w:rPr>
                <w:rFonts w:ascii="Arial" w:eastAsia="Arial Narrow" w:hAnsi="Arial" w:cs="Arial"/>
                <w:b/>
                <w:color w:val="000000"/>
                <w:sz w:val="20"/>
                <w:szCs w:val="20"/>
              </w:rPr>
              <w:br/>
              <w:t>Tramitação (C)</w:t>
            </w:r>
          </w:p>
        </w:tc>
        <w:tc>
          <w:tcPr>
            <w:tcW w:w="1600" w:type="dxa"/>
            <w:shd w:val="clear" w:color="auto" w:fill="auto"/>
            <w:tcMar>
              <w:left w:w="0" w:type="dxa"/>
              <w:right w:w="0" w:type="dxa"/>
            </w:tcMar>
            <w:vAlign w:val="bottom"/>
          </w:tcPr>
          <w:p w:rsidR="00902E8E" w:rsidRPr="00AC6BB0" w:rsidRDefault="00902E8E">
            <w:pPr>
              <w:jc w:val="right"/>
              <w:rPr>
                <w:rFonts w:ascii="Arial" w:hAnsi="Arial" w:cs="Arial"/>
                <w:sz w:val="20"/>
                <w:szCs w:val="20"/>
              </w:rPr>
            </w:pPr>
            <w:r w:rsidRPr="00AC6BB0">
              <w:rPr>
                <w:rFonts w:ascii="Arial" w:eastAsia="Arial Narrow" w:hAnsi="Arial" w:cs="Arial"/>
                <w:b/>
                <w:color w:val="000000"/>
                <w:sz w:val="20"/>
                <w:szCs w:val="20"/>
              </w:rPr>
              <w:t>Valor deste</w:t>
            </w:r>
            <w:r w:rsidRPr="00AC6BB0">
              <w:rPr>
                <w:rFonts w:ascii="Arial" w:eastAsia="Arial Narrow" w:hAnsi="Arial" w:cs="Arial"/>
                <w:b/>
                <w:color w:val="000000"/>
                <w:sz w:val="20"/>
                <w:szCs w:val="20"/>
              </w:rPr>
              <w:br/>
              <w:t>Crédito (D)</w:t>
            </w:r>
          </w:p>
        </w:tc>
        <w:tc>
          <w:tcPr>
            <w:tcW w:w="1600" w:type="dxa"/>
            <w:gridSpan w:val="2"/>
            <w:shd w:val="clear" w:color="auto" w:fill="auto"/>
            <w:tcMar>
              <w:left w:w="0" w:type="dxa"/>
              <w:right w:w="0" w:type="dxa"/>
            </w:tcMar>
            <w:vAlign w:val="bottom"/>
          </w:tcPr>
          <w:p w:rsidR="00902E8E" w:rsidRPr="00AC6BB0" w:rsidRDefault="00902E8E">
            <w:pPr>
              <w:jc w:val="right"/>
              <w:rPr>
                <w:rFonts w:ascii="Arial" w:hAnsi="Arial" w:cs="Arial"/>
                <w:sz w:val="20"/>
                <w:szCs w:val="20"/>
              </w:rPr>
            </w:pPr>
            <w:r w:rsidRPr="00AC6BB0">
              <w:rPr>
                <w:rFonts w:ascii="Arial" w:eastAsia="Arial Narrow" w:hAnsi="Arial" w:cs="Arial"/>
                <w:b/>
                <w:color w:val="000000"/>
                <w:sz w:val="20"/>
                <w:szCs w:val="20"/>
              </w:rPr>
              <w:t>Dotação Resultante</w:t>
            </w:r>
            <w:r w:rsidRPr="00AC6BB0">
              <w:rPr>
                <w:rFonts w:ascii="Arial" w:eastAsia="Arial Narrow" w:hAnsi="Arial" w:cs="Arial"/>
                <w:b/>
                <w:color w:val="000000"/>
                <w:sz w:val="20"/>
                <w:szCs w:val="20"/>
              </w:rPr>
              <w:br/>
              <w:t>(E) = B + C + D</w:t>
            </w:r>
          </w:p>
        </w:tc>
        <w:tc>
          <w:tcPr>
            <w:tcW w:w="1719" w:type="dxa"/>
            <w:gridSpan w:val="3"/>
            <w:shd w:val="clear" w:color="auto" w:fill="auto"/>
            <w:tcMar>
              <w:left w:w="0" w:type="dxa"/>
              <w:right w:w="0" w:type="dxa"/>
            </w:tcMar>
            <w:vAlign w:val="bottom"/>
          </w:tcPr>
          <w:p w:rsidR="00902E8E" w:rsidRPr="00AC6BB0" w:rsidRDefault="00902E8E">
            <w:pPr>
              <w:jc w:val="right"/>
              <w:rPr>
                <w:rFonts w:ascii="Arial" w:hAnsi="Arial" w:cs="Arial"/>
                <w:sz w:val="20"/>
                <w:szCs w:val="20"/>
              </w:rPr>
            </w:pPr>
            <w:r w:rsidRPr="00AC6BB0">
              <w:rPr>
                <w:rFonts w:ascii="Arial" w:eastAsia="Arial Narrow" w:hAnsi="Arial" w:cs="Arial"/>
                <w:b/>
                <w:color w:val="000000"/>
                <w:sz w:val="20"/>
                <w:szCs w:val="20"/>
              </w:rPr>
              <w:t>Desvio em Relação à</w:t>
            </w:r>
            <w:r w:rsidRPr="00AC6BB0">
              <w:rPr>
                <w:rFonts w:ascii="Arial" w:eastAsia="Arial Narrow" w:hAnsi="Arial" w:cs="Arial"/>
                <w:b/>
                <w:color w:val="000000"/>
                <w:sz w:val="20"/>
                <w:szCs w:val="20"/>
              </w:rPr>
              <w:br/>
              <w:t>LOA (F) = (E - A) / A</w:t>
            </w:r>
          </w:p>
        </w:tc>
        <w:tc>
          <w:tcPr>
            <w:tcW w:w="40" w:type="dxa"/>
            <w:shd w:val="clear" w:color="auto" w:fill="auto"/>
          </w:tcPr>
          <w:p w:rsidR="00902E8E" w:rsidRPr="00AC6BB0" w:rsidRDefault="00902E8E">
            <w:pPr>
              <w:pStyle w:val="EMPTYCELLSTYLE"/>
              <w:widowControl w:val="0"/>
              <w:rPr>
                <w:rFonts w:ascii="Arial" w:hAnsi="Arial" w:cs="Arial"/>
                <w:sz w:val="20"/>
              </w:rPr>
            </w:pPr>
          </w:p>
        </w:tc>
      </w:tr>
      <w:tr w:rsidR="00902E8E" w:rsidRPr="00AC6BB0">
        <w:trPr>
          <w:trHeight w:hRule="exact" w:val="20"/>
        </w:trPr>
        <w:tc>
          <w:tcPr>
            <w:tcW w:w="4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c>
          <w:tcPr>
            <w:tcW w:w="1038" w:type="dxa"/>
            <w:shd w:val="clear" w:color="auto" w:fill="auto"/>
          </w:tcPr>
          <w:p w:rsidR="00902E8E" w:rsidRPr="00AC6BB0" w:rsidRDefault="00902E8E">
            <w:pPr>
              <w:pStyle w:val="EMPTYCELLSTYLE"/>
              <w:widowControl w:val="0"/>
              <w:rPr>
                <w:rFonts w:ascii="Arial" w:hAnsi="Arial" w:cs="Arial"/>
                <w:sz w:val="20"/>
              </w:rPr>
            </w:pPr>
          </w:p>
        </w:tc>
        <w:tc>
          <w:tcPr>
            <w:tcW w:w="562" w:type="dxa"/>
            <w:shd w:val="clear" w:color="auto" w:fill="auto"/>
          </w:tcPr>
          <w:p w:rsidR="00902E8E" w:rsidRPr="00AC6BB0" w:rsidRDefault="00902E8E">
            <w:pPr>
              <w:pStyle w:val="EMPTYCELLSTYLE"/>
              <w:widowControl w:val="0"/>
              <w:rPr>
                <w:rFonts w:ascii="Arial" w:hAnsi="Arial" w:cs="Arial"/>
                <w:sz w:val="20"/>
              </w:rPr>
            </w:pPr>
          </w:p>
        </w:tc>
        <w:tc>
          <w:tcPr>
            <w:tcW w:w="800" w:type="dxa"/>
            <w:shd w:val="clear" w:color="auto" w:fill="auto"/>
          </w:tcPr>
          <w:p w:rsidR="00902E8E" w:rsidRPr="00AC6BB0" w:rsidRDefault="00902E8E">
            <w:pPr>
              <w:pStyle w:val="EMPTYCELLSTYLE"/>
              <w:widowControl w:val="0"/>
              <w:rPr>
                <w:rFonts w:ascii="Arial" w:hAnsi="Arial" w:cs="Arial"/>
                <w:sz w:val="20"/>
              </w:rPr>
            </w:pPr>
          </w:p>
        </w:tc>
        <w:tc>
          <w:tcPr>
            <w:tcW w:w="3479" w:type="dxa"/>
            <w:shd w:val="clear" w:color="auto" w:fill="auto"/>
          </w:tcPr>
          <w:p w:rsidR="00902E8E" w:rsidRPr="00AC6BB0" w:rsidRDefault="00902E8E">
            <w:pPr>
              <w:pStyle w:val="EMPTYCELLSTYLE"/>
              <w:widowControl w:val="0"/>
              <w:rPr>
                <w:rFonts w:ascii="Arial" w:hAnsi="Arial" w:cs="Arial"/>
                <w:sz w:val="20"/>
              </w:rPr>
            </w:pPr>
          </w:p>
        </w:tc>
        <w:tc>
          <w:tcPr>
            <w:tcW w:w="440" w:type="dxa"/>
            <w:shd w:val="clear" w:color="auto" w:fill="auto"/>
          </w:tcPr>
          <w:p w:rsidR="00902E8E" w:rsidRPr="00AC6BB0" w:rsidRDefault="00902E8E">
            <w:pPr>
              <w:pStyle w:val="EMPTYCELLSTYLE"/>
              <w:widowControl w:val="0"/>
              <w:rPr>
                <w:rFonts w:ascii="Arial" w:hAnsi="Arial" w:cs="Arial"/>
                <w:sz w:val="20"/>
              </w:rPr>
            </w:pPr>
          </w:p>
        </w:tc>
        <w:tc>
          <w:tcPr>
            <w:tcW w:w="1600" w:type="dxa"/>
            <w:shd w:val="clear" w:color="auto" w:fill="auto"/>
          </w:tcPr>
          <w:p w:rsidR="00902E8E" w:rsidRPr="00AC6BB0" w:rsidRDefault="00902E8E">
            <w:pPr>
              <w:pStyle w:val="EMPTYCELLSTYLE"/>
              <w:widowControl w:val="0"/>
              <w:rPr>
                <w:rFonts w:ascii="Arial" w:hAnsi="Arial" w:cs="Arial"/>
                <w:sz w:val="20"/>
              </w:rPr>
            </w:pPr>
          </w:p>
        </w:tc>
        <w:tc>
          <w:tcPr>
            <w:tcW w:w="1121" w:type="dxa"/>
            <w:shd w:val="clear" w:color="auto" w:fill="auto"/>
          </w:tcPr>
          <w:p w:rsidR="00902E8E" w:rsidRPr="00AC6BB0" w:rsidRDefault="00902E8E">
            <w:pPr>
              <w:pStyle w:val="EMPTYCELLSTYLE"/>
              <w:widowControl w:val="0"/>
              <w:rPr>
                <w:rFonts w:ascii="Arial" w:hAnsi="Arial" w:cs="Arial"/>
                <w:sz w:val="20"/>
              </w:rPr>
            </w:pPr>
          </w:p>
        </w:tc>
        <w:tc>
          <w:tcPr>
            <w:tcW w:w="480" w:type="dxa"/>
            <w:shd w:val="clear" w:color="auto" w:fill="auto"/>
          </w:tcPr>
          <w:p w:rsidR="00902E8E" w:rsidRPr="00AC6BB0" w:rsidRDefault="00902E8E">
            <w:pPr>
              <w:pStyle w:val="EMPTYCELLSTYLE"/>
              <w:widowControl w:val="0"/>
              <w:rPr>
                <w:rFonts w:ascii="Arial" w:hAnsi="Arial" w:cs="Arial"/>
                <w:sz w:val="20"/>
              </w:rPr>
            </w:pPr>
          </w:p>
        </w:tc>
        <w:tc>
          <w:tcPr>
            <w:tcW w:w="779" w:type="dxa"/>
            <w:shd w:val="clear" w:color="auto" w:fill="auto"/>
          </w:tcPr>
          <w:p w:rsidR="00902E8E" w:rsidRPr="00AC6BB0" w:rsidRDefault="00902E8E">
            <w:pPr>
              <w:pStyle w:val="EMPTYCELLSTYLE"/>
              <w:widowControl w:val="0"/>
              <w:rPr>
                <w:rFonts w:ascii="Arial" w:hAnsi="Arial" w:cs="Arial"/>
                <w:sz w:val="20"/>
              </w:rPr>
            </w:pPr>
          </w:p>
        </w:tc>
        <w:tc>
          <w:tcPr>
            <w:tcW w:w="821" w:type="dxa"/>
            <w:shd w:val="clear" w:color="auto" w:fill="auto"/>
          </w:tcPr>
          <w:p w:rsidR="00902E8E" w:rsidRPr="00AC6BB0" w:rsidRDefault="00902E8E">
            <w:pPr>
              <w:pStyle w:val="EMPTYCELLSTYLE"/>
              <w:widowControl w:val="0"/>
              <w:rPr>
                <w:rFonts w:ascii="Arial" w:hAnsi="Arial" w:cs="Arial"/>
                <w:sz w:val="20"/>
              </w:rPr>
            </w:pPr>
          </w:p>
        </w:tc>
        <w:tc>
          <w:tcPr>
            <w:tcW w:w="1600" w:type="dxa"/>
            <w:shd w:val="clear" w:color="auto" w:fill="auto"/>
          </w:tcPr>
          <w:p w:rsidR="00902E8E" w:rsidRPr="00AC6BB0" w:rsidRDefault="00902E8E">
            <w:pPr>
              <w:pStyle w:val="EMPTYCELLSTYLE"/>
              <w:widowControl w:val="0"/>
              <w:rPr>
                <w:rFonts w:ascii="Arial" w:hAnsi="Arial" w:cs="Arial"/>
                <w:sz w:val="20"/>
              </w:rPr>
            </w:pPr>
          </w:p>
        </w:tc>
        <w:tc>
          <w:tcPr>
            <w:tcW w:w="480" w:type="dxa"/>
            <w:shd w:val="clear" w:color="auto" w:fill="auto"/>
          </w:tcPr>
          <w:p w:rsidR="00902E8E" w:rsidRPr="00AC6BB0" w:rsidRDefault="00902E8E">
            <w:pPr>
              <w:pStyle w:val="EMPTYCELLSTYLE"/>
              <w:widowControl w:val="0"/>
              <w:rPr>
                <w:rFonts w:ascii="Arial" w:hAnsi="Arial" w:cs="Arial"/>
                <w:sz w:val="20"/>
              </w:rPr>
            </w:pPr>
          </w:p>
        </w:tc>
        <w:tc>
          <w:tcPr>
            <w:tcW w:w="1120" w:type="dxa"/>
            <w:shd w:val="clear" w:color="auto" w:fill="auto"/>
          </w:tcPr>
          <w:p w:rsidR="00902E8E" w:rsidRPr="00AC6BB0" w:rsidRDefault="00902E8E">
            <w:pPr>
              <w:pStyle w:val="EMPTYCELLSTYLE"/>
              <w:widowControl w:val="0"/>
              <w:rPr>
                <w:rFonts w:ascii="Arial" w:hAnsi="Arial" w:cs="Arial"/>
                <w:sz w:val="20"/>
              </w:rPr>
            </w:pPr>
          </w:p>
        </w:tc>
        <w:tc>
          <w:tcPr>
            <w:tcW w:w="919" w:type="dxa"/>
            <w:shd w:val="clear" w:color="auto" w:fill="auto"/>
          </w:tcPr>
          <w:p w:rsidR="00902E8E" w:rsidRPr="00AC6BB0" w:rsidRDefault="00902E8E">
            <w:pPr>
              <w:pStyle w:val="EMPTYCELLSTYLE"/>
              <w:widowControl w:val="0"/>
              <w:rPr>
                <w:rFonts w:ascii="Arial" w:hAnsi="Arial" w:cs="Arial"/>
                <w:sz w:val="20"/>
              </w:rPr>
            </w:pPr>
          </w:p>
        </w:tc>
        <w:tc>
          <w:tcPr>
            <w:tcW w:w="76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r>
      <w:tr w:rsidR="00902E8E" w:rsidRPr="00AC6BB0">
        <w:trPr>
          <w:trHeight w:hRule="exact" w:val="20"/>
        </w:trPr>
        <w:tc>
          <w:tcPr>
            <w:tcW w:w="40" w:type="dxa"/>
            <w:shd w:val="clear" w:color="auto" w:fill="auto"/>
          </w:tcPr>
          <w:p w:rsidR="00902E8E" w:rsidRPr="00AC6BB0" w:rsidRDefault="00902E8E">
            <w:pPr>
              <w:pStyle w:val="EMPTYCELLSTYLE"/>
              <w:widowControl w:val="0"/>
              <w:rPr>
                <w:rFonts w:ascii="Arial" w:hAnsi="Arial" w:cs="Arial"/>
                <w:sz w:val="20"/>
              </w:rPr>
            </w:pPr>
          </w:p>
        </w:tc>
        <w:tc>
          <w:tcPr>
            <w:tcW w:w="16079" w:type="dxa"/>
            <w:gridSpan w:val="17"/>
            <w:tcBorders>
              <w:top w:val="single" w:sz="8" w:space="0" w:color="000000"/>
            </w:tcBorders>
            <w:shd w:val="clear" w:color="auto" w:fill="FFFFFF"/>
            <w:tcMar>
              <w:left w:w="0" w:type="dxa"/>
              <w:right w:w="0" w:type="dxa"/>
            </w:tcMar>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r>
      <w:tr w:rsidR="00902E8E" w:rsidRPr="00AC6BB0">
        <w:trPr>
          <w:trHeight w:hRule="exact" w:val="40"/>
        </w:trPr>
        <w:tc>
          <w:tcPr>
            <w:tcW w:w="4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c>
          <w:tcPr>
            <w:tcW w:w="1038" w:type="dxa"/>
            <w:shd w:val="clear" w:color="auto" w:fill="auto"/>
          </w:tcPr>
          <w:p w:rsidR="00902E8E" w:rsidRPr="00AC6BB0" w:rsidRDefault="00902E8E">
            <w:pPr>
              <w:pStyle w:val="EMPTYCELLSTYLE"/>
              <w:widowControl w:val="0"/>
              <w:rPr>
                <w:rFonts w:ascii="Arial" w:hAnsi="Arial" w:cs="Arial"/>
                <w:sz w:val="20"/>
              </w:rPr>
            </w:pPr>
          </w:p>
        </w:tc>
        <w:tc>
          <w:tcPr>
            <w:tcW w:w="562" w:type="dxa"/>
            <w:shd w:val="clear" w:color="auto" w:fill="auto"/>
          </w:tcPr>
          <w:p w:rsidR="00902E8E" w:rsidRPr="00AC6BB0" w:rsidRDefault="00902E8E">
            <w:pPr>
              <w:pStyle w:val="EMPTYCELLSTYLE"/>
              <w:widowControl w:val="0"/>
              <w:rPr>
                <w:rFonts w:ascii="Arial" w:hAnsi="Arial" w:cs="Arial"/>
                <w:sz w:val="20"/>
              </w:rPr>
            </w:pPr>
          </w:p>
        </w:tc>
        <w:tc>
          <w:tcPr>
            <w:tcW w:w="800" w:type="dxa"/>
            <w:shd w:val="clear" w:color="auto" w:fill="auto"/>
          </w:tcPr>
          <w:p w:rsidR="00902E8E" w:rsidRPr="00AC6BB0" w:rsidRDefault="00902E8E">
            <w:pPr>
              <w:pStyle w:val="EMPTYCELLSTYLE"/>
              <w:widowControl w:val="0"/>
              <w:rPr>
                <w:rFonts w:ascii="Arial" w:hAnsi="Arial" w:cs="Arial"/>
                <w:sz w:val="20"/>
              </w:rPr>
            </w:pPr>
          </w:p>
        </w:tc>
        <w:tc>
          <w:tcPr>
            <w:tcW w:w="3479" w:type="dxa"/>
            <w:shd w:val="clear" w:color="auto" w:fill="auto"/>
          </w:tcPr>
          <w:p w:rsidR="00902E8E" w:rsidRPr="00AC6BB0" w:rsidRDefault="00902E8E">
            <w:pPr>
              <w:pStyle w:val="EMPTYCELLSTYLE"/>
              <w:widowControl w:val="0"/>
              <w:rPr>
                <w:rFonts w:ascii="Arial" w:hAnsi="Arial" w:cs="Arial"/>
                <w:sz w:val="20"/>
              </w:rPr>
            </w:pPr>
          </w:p>
        </w:tc>
        <w:tc>
          <w:tcPr>
            <w:tcW w:w="440" w:type="dxa"/>
            <w:shd w:val="clear" w:color="auto" w:fill="auto"/>
          </w:tcPr>
          <w:p w:rsidR="00902E8E" w:rsidRPr="00AC6BB0" w:rsidRDefault="00902E8E">
            <w:pPr>
              <w:pStyle w:val="EMPTYCELLSTYLE"/>
              <w:widowControl w:val="0"/>
              <w:rPr>
                <w:rFonts w:ascii="Arial" w:hAnsi="Arial" w:cs="Arial"/>
                <w:sz w:val="20"/>
              </w:rPr>
            </w:pPr>
          </w:p>
        </w:tc>
        <w:tc>
          <w:tcPr>
            <w:tcW w:w="1600" w:type="dxa"/>
            <w:shd w:val="clear" w:color="auto" w:fill="auto"/>
          </w:tcPr>
          <w:p w:rsidR="00902E8E" w:rsidRPr="00AC6BB0" w:rsidRDefault="00902E8E">
            <w:pPr>
              <w:pStyle w:val="EMPTYCELLSTYLE"/>
              <w:widowControl w:val="0"/>
              <w:rPr>
                <w:rFonts w:ascii="Arial" w:hAnsi="Arial" w:cs="Arial"/>
                <w:sz w:val="20"/>
              </w:rPr>
            </w:pPr>
          </w:p>
        </w:tc>
        <w:tc>
          <w:tcPr>
            <w:tcW w:w="1121" w:type="dxa"/>
            <w:shd w:val="clear" w:color="auto" w:fill="auto"/>
          </w:tcPr>
          <w:p w:rsidR="00902E8E" w:rsidRPr="00AC6BB0" w:rsidRDefault="00902E8E">
            <w:pPr>
              <w:pStyle w:val="EMPTYCELLSTYLE"/>
              <w:widowControl w:val="0"/>
              <w:rPr>
                <w:rFonts w:ascii="Arial" w:hAnsi="Arial" w:cs="Arial"/>
                <w:sz w:val="20"/>
              </w:rPr>
            </w:pPr>
          </w:p>
        </w:tc>
        <w:tc>
          <w:tcPr>
            <w:tcW w:w="480" w:type="dxa"/>
            <w:shd w:val="clear" w:color="auto" w:fill="auto"/>
          </w:tcPr>
          <w:p w:rsidR="00902E8E" w:rsidRPr="00AC6BB0" w:rsidRDefault="00902E8E">
            <w:pPr>
              <w:pStyle w:val="EMPTYCELLSTYLE"/>
              <w:widowControl w:val="0"/>
              <w:rPr>
                <w:rFonts w:ascii="Arial" w:hAnsi="Arial" w:cs="Arial"/>
                <w:sz w:val="20"/>
              </w:rPr>
            </w:pPr>
          </w:p>
        </w:tc>
        <w:tc>
          <w:tcPr>
            <w:tcW w:w="779" w:type="dxa"/>
            <w:shd w:val="clear" w:color="auto" w:fill="auto"/>
          </w:tcPr>
          <w:p w:rsidR="00902E8E" w:rsidRPr="00AC6BB0" w:rsidRDefault="00902E8E">
            <w:pPr>
              <w:pStyle w:val="EMPTYCELLSTYLE"/>
              <w:widowControl w:val="0"/>
              <w:rPr>
                <w:rFonts w:ascii="Arial" w:hAnsi="Arial" w:cs="Arial"/>
                <w:sz w:val="20"/>
              </w:rPr>
            </w:pPr>
          </w:p>
        </w:tc>
        <w:tc>
          <w:tcPr>
            <w:tcW w:w="821" w:type="dxa"/>
            <w:shd w:val="clear" w:color="auto" w:fill="auto"/>
          </w:tcPr>
          <w:p w:rsidR="00902E8E" w:rsidRPr="00AC6BB0" w:rsidRDefault="00902E8E">
            <w:pPr>
              <w:pStyle w:val="EMPTYCELLSTYLE"/>
              <w:widowControl w:val="0"/>
              <w:rPr>
                <w:rFonts w:ascii="Arial" w:hAnsi="Arial" w:cs="Arial"/>
                <w:sz w:val="20"/>
              </w:rPr>
            </w:pPr>
          </w:p>
        </w:tc>
        <w:tc>
          <w:tcPr>
            <w:tcW w:w="1600" w:type="dxa"/>
            <w:shd w:val="clear" w:color="auto" w:fill="auto"/>
          </w:tcPr>
          <w:p w:rsidR="00902E8E" w:rsidRPr="00AC6BB0" w:rsidRDefault="00902E8E">
            <w:pPr>
              <w:pStyle w:val="EMPTYCELLSTYLE"/>
              <w:widowControl w:val="0"/>
              <w:rPr>
                <w:rFonts w:ascii="Arial" w:hAnsi="Arial" w:cs="Arial"/>
                <w:sz w:val="20"/>
              </w:rPr>
            </w:pPr>
          </w:p>
        </w:tc>
        <w:tc>
          <w:tcPr>
            <w:tcW w:w="480" w:type="dxa"/>
            <w:shd w:val="clear" w:color="auto" w:fill="auto"/>
          </w:tcPr>
          <w:p w:rsidR="00902E8E" w:rsidRPr="00AC6BB0" w:rsidRDefault="00902E8E">
            <w:pPr>
              <w:pStyle w:val="EMPTYCELLSTYLE"/>
              <w:widowControl w:val="0"/>
              <w:rPr>
                <w:rFonts w:ascii="Arial" w:hAnsi="Arial" w:cs="Arial"/>
                <w:sz w:val="20"/>
              </w:rPr>
            </w:pPr>
          </w:p>
        </w:tc>
        <w:tc>
          <w:tcPr>
            <w:tcW w:w="1120" w:type="dxa"/>
            <w:shd w:val="clear" w:color="auto" w:fill="auto"/>
          </w:tcPr>
          <w:p w:rsidR="00902E8E" w:rsidRPr="00AC6BB0" w:rsidRDefault="00902E8E">
            <w:pPr>
              <w:pStyle w:val="EMPTYCELLSTYLE"/>
              <w:widowControl w:val="0"/>
              <w:rPr>
                <w:rFonts w:ascii="Arial" w:hAnsi="Arial" w:cs="Arial"/>
                <w:sz w:val="20"/>
              </w:rPr>
            </w:pPr>
          </w:p>
        </w:tc>
        <w:tc>
          <w:tcPr>
            <w:tcW w:w="919" w:type="dxa"/>
            <w:shd w:val="clear" w:color="auto" w:fill="auto"/>
          </w:tcPr>
          <w:p w:rsidR="00902E8E" w:rsidRPr="00AC6BB0" w:rsidRDefault="00902E8E">
            <w:pPr>
              <w:pStyle w:val="EMPTYCELLSTYLE"/>
              <w:widowControl w:val="0"/>
              <w:rPr>
                <w:rFonts w:ascii="Arial" w:hAnsi="Arial" w:cs="Arial"/>
                <w:sz w:val="20"/>
              </w:rPr>
            </w:pPr>
          </w:p>
        </w:tc>
        <w:tc>
          <w:tcPr>
            <w:tcW w:w="76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r>
      <w:tr w:rsidR="00902E8E" w:rsidRPr="00AC6BB0">
        <w:trPr>
          <w:trHeight w:hRule="exact" w:val="360"/>
        </w:trPr>
        <w:tc>
          <w:tcPr>
            <w:tcW w:w="40" w:type="dxa"/>
            <w:shd w:val="clear" w:color="auto" w:fill="auto"/>
          </w:tcPr>
          <w:p w:rsidR="00902E8E" w:rsidRPr="00AC6BB0" w:rsidRDefault="00902E8E">
            <w:pPr>
              <w:pStyle w:val="EMPTYCELLSTYLE"/>
              <w:widowControl w:val="0"/>
              <w:rPr>
                <w:rFonts w:ascii="Arial" w:hAnsi="Arial" w:cs="Arial"/>
                <w:sz w:val="20"/>
              </w:rPr>
            </w:pPr>
          </w:p>
        </w:tc>
        <w:tc>
          <w:tcPr>
            <w:tcW w:w="6359" w:type="dxa"/>
            <w:gridSpan w:val="6"/>
            <w:shd w:val="clear" w:color="auto" w:fill="auto"/>
            <w:tcMar>
              <w:left w:w="0" w:type="dxa"/>
              <w:right w:w="0" w:type="dxa"/>
            </w:tcMar>
          </w:tcPr>
          <w:p w:rsidR="00902E8E" w:rsidRPr="00AC6BB0" w:rsidRDefault="00902E8E">
            <w:pPr>
              <w:rPr>
                <w:rFonts w:ascii="Arial" w:hAnsi="Arial" w:cs="Arial"/>
                <w:sz w:val="20"/>
                <w:szCs w:val="20"/>
              </w:rPr>
            </w:pPr>
            <w:r w:rsidRPr="00AC6BB0">
              <w:rPr>
                <w:rFonts w:ascii="Arial" w:eastAsia="Arial Narrow" w:hAnsi="Arial" w:cs="Arial"/>
                <w:color w:val="000000"/>
                <w:sz w:val="20"/>
                <w:szCs w:val="20"/>
              </w:rPr>
              <w:t>10.14119.02.122.0033.219Z.0033 - Conservação e Recuperação de Ativos de Infraestrutura da União - No Estado do Rio de Janeiro</w:t>
            </w:r>
          </w:p>
        </w:tc>
        <w:tc>
          <w:tcPr>
            <w:tcW w:w="1600" w:type="dxa"/>
            <w:shd w:val="clear" w:color="auto" w:fill="auto"/>
            <w:tcMar>
              <w:left w:w="0" w:type="dxa"/>
              <w:right w:w="0" w:type="dxa"/>
            </w:tcMar>
          </w:tcPr>
          <w:p w:rsidR="00902E8E" w:rsidRPr="00AC6BB0" w:rsidRDefault="00902E8E">
            <w:pPr>
              <w:jc w:val="right"/>
              <w:rPr>
                <w:rFonts w:ascii="Arial" w:hAnsi="Arial" w:cs="Arial"/>
                <w:sz w:val="20"/>
                <w:szCs w:val="20"/>
              </w:rPr>
            </w:pPr>
            <w:r w:rsidRPr="00AC6BB0">
              <w:rPr>
                <w:rFonts w:ascii="Arial" w:eastAsia="Arial Narrow" w:hAnsi="Arial" w:cs="Arial"/>
                <w:color w:val="000000"/>
                <w:sz w:val="20"/>
                <w:szCs w:val="20"/>
              </w:rPr>
              <w:t>3.211.585</w:t>
            </w:r>
          </w:p>
        </w:tc>
        <w:tc>
          <w:tcPr>
            <w:tcW w:w="1601" w:type="dxa"/>
            <w:gridSpan w:val="2"/>
            <w:shd w:val="clear" w:color="auto" w:fill="auto"/>
            <w:tcMar>
              <w:left w:w="0" w:type="dxa"/>
              <w:right w:w="0" w:type="dxa"/>
            </w:tcMar>
          </w:tcPr>
          <w:p w:rsidR="00902E8E" w:rsidRPr="00AC6BB0" w:rsidRDefault="00902E8E">
            <w:pPr>
              <w:jc w:val="right"/>
              <w:rPr>
                <w:rFonts w:ascii="Arial" w:hAnsi="Arial" w:cs="Arial"/>
                <w:sz w:val="20"/>
                <w:szCs w:val="20"/>
              </w:rPr>
            </w:pPr>
            <w:r w:rsidRPr="00AC6BB0">
              <w:rPr>
                <w:rFonts w:ascii="Arial" w:eastAsia="Arial Narrow" w:hAnsi="Arial" w:cs="Arial"/>
                <w:color w:val="000000"/>
                <w:sz w:val="20"/>
                <w:szCs w:val="20"/>
              </w:rPr>
              <w:t>2.248.110</w:t>
            </w:r>
          </w:p>
        </w:tc>
        <w:tc>
          <w:tcPr>
            <w:tcW w:w="1600" w:type="dxa"/>
            <w:gridSpan w:val="2"/>
            <w:shd w:val="clear" w:color="auto" w:fill="auto"/>
            <w:tcMar>
              <w:left w:w="0" w:type="dxa"/>
              <w:right w:w="0" w:type="dxa"/>
            </w:tcMar>
          </w:tcPr>
          <w:p w:rsidR="00902E8E" w:rsidRPr="00AC6BB0" w:rsidRDefault="00902E8E">
            <w:pPr>
              <w:jc w:val="right"/>
              <w:rPr>
                <w:rFonts w:ascii="Arial" w:hAnsi="Arial" w:cs="Arial"/>
                <w:sz w:val="20"/>
                <w:szCs w:val="20"/>
              </w:rPr>
            </w:pPr>
            <w:r w:rsidRPr="00AC6BB0">
              <w:rPr>
                <w:rFonts w:ascii="Arial" w:eastAsia="Arial Narrow" w:hAnsi="Arial" w:cs="Arial"/>
                <w:color w:val="000000"/>
                <w:sz w:val="20"/>
                <w:szCs w:val="20"/>
              </w:rPr>
              <w:t>0</w:t>
            </w:r>
          </w:p>
        </w:tc>
        <w:tc>
          <w:tcPr>
            <w:tcW w:w="1600" w:type="dxa"/>
            <w:shd w:val="clear" w:color="auto" w:fill="auto"/>
            <w:tcMar>
              <w:left w:w="0" w:type="dxa"/>
              <w:right w:w="0" w:type="dxa"/>
            </w:tcMar>
          </w:tcPr>
          <w:p w:rsidR="00902E8E" w:rsidRPr="00AC6BB0" w:rsidRDefault="00902E8E">
            <w:pPr>
              <w:jc w:val="right"/>
              <w:rPr>
                <w:rFonts w:ascii="Arial" w:hAnsi="Arial" w:cs="Arial"/>
                <w:sz w:val="20"/>
                <w:szCs w:val="20"/>
              </w:rPr>
            </w:pPr>
            <w:r w:rsidRPr="00AC6BB0">
              <w:rPr>
                <w:rFonts w:ascii="Arial" w:eastAsia="Arial Narrow" w:hAnsi="Arial" w:cs="Arial"/>
                <w:color w:val="000000"/>
                <w:sz w:val="20"/>
                <w:szCs w:val="20"/>
              </w:rPr>
              <w:t>-2.176.902</w:t>
            </w:r>
          </w:p>
        </w:tc>
        <w:tc>
          <w:tcPr>
            <w:tcW w:w="1600" w:type="dxa"/>
            <w:gridSpan w:val="2"/>
            <w:shd w:val="clear" w:color="auto" w:fill="auto"/>
            <w:tcMar>
              <w:left w:w="0" w:type="dxa"/>
              <w:right w:w="0" w:type="dxa"/>
            </w:tcMar>
          </w:tcPr>
          <w:p w:rsidR="00902E8E" w:rsidRPr="00AC6BB0" w:rsidRDefault="00902E8E">
            <w:pPr>
              <w:jc w:val="right"/>
              <w:rPr>
                <w:rFonts w:ascii="Arial" w:hAnsi="Arial" w:cs="Arial"/>
                <w:sz w:val="20"/>
                <w:szCs w:val="20"/>
              </w:rPr>
            </w:pPr>
            <w:r w:rsidRPr="00AC6BB0">
              <w:rPr>
                <w:rFonts w:ascii="Arial" w:eastAsia="Arial Narrow" w:hAnsi="Arial" w:cs="Arial"/>
                <w:color w:val="000000"/>
                <w:sz w:val="20"/>
                <w:szCs w:val="20"/>
              </w:rPr>
              <w:t>71.208</w:t>
            </w:r>
          </w:p>
        </w:tc>
        <w:tc>
          <w:tcPr>
            <w:tcW w:w="1719" w:type="dxa"/>
            <w:gridSpan w:val="3"/>
            <w:shd w:val="clear" w:color="auto" w:fill="auto"/>
            <w:tcMar>
              <w:left w:w="0" w:type="dxa"/>
              <w:right w:w="0" w:type="dxa"/>
            </w:tcMar>
          </w:tcPr>
          <w:p w:rsidR="00902E8E" w:rsidRPr="00AC6BB0" w:rsidRDefault="00902E8E">
            <w:pPr>
              <w:jc w:val="right"/>
              <w:rPr>
                <w:rFonts w:ascii="Arial" w:hAnsi="Arial" w:cs="Arial"/>
                <w:sz w:val="20"/>
                <w:szCs w:val="20"/>
              </w:rPr>
            </w:pPr>
            <w:r w:rsidRPr="00AC6BB0">
              <w:rPr>
                <w:rFonts w:ascii="Arial" w:eastAsia="Arial Narrow" w:hAnsi="Arial" w:cs="Arial"/>
                <w:color w:val="000000"/>
                <w:sz w:val="20"/>
                <w:szCs w:val="20"/>
              </w:rPr>
              <w:t>-97,78 %</w:t>
            </w:r>
          </w:p>
        </w:tc>
        <w:tc>
          <w:tcPr>
            <w:tcW w:w="40" w:type="dxa"/>
            <w:shd w:val="clear" w:color="auto" w:fill="auto"/>
          </w:tcPr>
          <w:p w:rsidR="00902E8E" w:rsidRPr="00AC6BB0" w:rsidRDefault="00902E8E">
            <w:pPr>
              <w:pStyle w:val="EMPTYCELLSTYLE"/>
              <w:widowControl w:val="0"/>
              <w:rPr>
                <w:rFonts w:ascii="Arial" w:hAnsi="Arial" w:cs="Arial"/>
                <w:sz w:val="20"/>
              </w:rPr>
            </w:pPr>
          </w:p>
        </w:tc>
      </w:tr>
      <w:tr w:rsidR="00902E8E" w:rsidRPr="00AC6BB0">
        <w:trPr>
          <w:trHeight w:hRule="exact" w:val="360"/>
        </w:trPr>
        <w:tc>
          <w:tcPr>
            <w:tcW w:w="40" w:type="dxa"/>
            <w:shd w:val="clear" w:color="auto" w:fill="auto"/>
          </w:tcPr>
          <w:p w:rsidR="00902E8E" w:rsidRPr="00AC6BB0" w:rsidRDefault="00902E8E">
            <w:pPr>
              <w:pStyle w:val="EMPTYCELLSTYLE"/>
              <w:widowControl w:val="0"/>
              <w:rPr>
                <w:rFonts w:ascii="Arial" w:hAnsi="Arial" w:cs="Arial"/>
                <w:sz w:val="20"/>
              </w:rPr>
            </w:pPr>
          </w:p>
        </w:tc>
        <w:tc>
          <w:tcPr>
            <w:tcW w:w="6359" w:type="dxa"/>
            <w:gridSpan w:val="6"/>
            <w:shd w:val="clear" w:color="auto" w:fill="auto"/>
            <w:tcMar>
              <w:left w:w="0" w:type="dxa"/>
              <w:right w:w="0" w:type="dxa"/>
            </w:tcMar>
          </w:tcPr>
          <w:p w:rsidR="00902E8E" w:rsidRPr="00AC6BB0" w:rsidRDefault="00902E8E">
            <w:pPr>
              <w:rPr>
                <w:rFonts w:ascii="Arial" w:hAnsi="Arial" w:cs="Arial"/>
                <w:sz w:val="20"/>
                <w:szCs w:val="20"/>
              </w:rPr>
            </w:pPr>
            <w:r w:rsidRPr="00AC6BB0">
              <w:rPr>
                <w:rFonts w:ascii="Arial" w:eastAsia="Arial Narrow" w:hAnsi="Arial" w:cs="Arial"/>
                <w:color w:val="000000"/>
                <w:sz w:val="20"/>
                <w:szCs w:val="20"/>
              </w:rPr>
              <w:t>10.12102.02.122.0033.11RV.5664 - Construção do Edifício-Sede do Tribunal Regional Federal da 1ª Região em Brasília - DF - Em Brasília - DF</w:t>
            </w:r>
          </w:p>
        </w:tc>
        <w:tc>
          <w:tcPr>
            <w:tcW w:w="1600" w:type="dxa"/>
            <w:shd w:val="clear" w:color="auto" w:fill="auto"/>
            <w:tcMar>
              <w:left w:w="0" w:type="dxa"/>
              <w:right w:w="0" w:type="dxa"/>
            </w:tcMar>
          </w:tcPr>
          <w:p w:rsidR="00902E8E" w:rsidRPr="00AC6BB0" w:rsidRDefault="00902E8E">
            <w:pPr>
              <w:jc w:val="right"/>
              <w:rPr>
                <w:rFonts w:ascii="Arial" w:hAnsi="Arial" w:cs="Arial"/>
                <w:sz w:val="20"/>
                <w:szCs w:val="20"/>
              </w:rPr>
            </w:pPr>
            <w:r w:rsidRPr="00AC6BB0">
              <w:rPr>
                <w:rFonts w:ascii="Arial" w:eastAsia="Arial Narrow" w:hAnsi="Arial" w:cs="Arial"/>
                <w:color w:val="000000"/>
                <w:sz w:val="20"/>
                <w:szCs w:val="20"/>
              </w:rPr>
              <w:t>79.840.251</w:t>
            </w:r>
          </w:p>
        </w:tc>
        <w:tc>
          <w:tcPr>
            <w:tcW w:w="1601" w:type="dxa"/>
            <w:gridSpan w:val="2"/>
            <w:shd w:val="clear" w:color="auto" w:fill="auto"/>
            <w:tcMar>
              <w:left w:w="0" w:type="dxa"/>
              <w:right w:w="0" w:type="dxa"/>
            </w:tcMar>
          </w:tcPr>
          <w:p w:rsidR="00902E8E" w:rsidRPr="00AC6BB0" w:rsidRDefault="00902E8E">
            <w:pPr>
              <w:jc w:val="right"/>
              <w:rPr>
                <w:rFonts w:ascii="Arial" w:hAnsi="Arial" w:cs="Arial"/>
                <w:sz w:val="20"/>
                <w:szCs w:val="20"/>
              </w:rPr>
            </w:pPr>
            <w:r w:rsidRPr="00AC6BB0">
              <w:rPr>
                <w:rFonts w:ascii="Arial" w:eastAsia="Arial Narrow" w:hAnsi="Arial" w:cs="Arial"/>
                <w:color w:val="000000"/>
                <w:sz w:val="20"/>
                <w:szCs w:val="20"/>
              </w:rPr>
              <w:t>55.888.176</w:t>
            </w:r>
          </w:p>
        </w:tc>
        <w:tc>
          <w:tcPr>
            <w:tcW w:w="1600" w:type="dxa"/>
            <w:gridSpan w:val="2"/>
            <w:shd w:val="clear" w:color="auto" w:fill="auto"/>
            <w:tcMar>
              <w:left w:w="0" w:type="dxa"/>
              <w:right w:w="0" w:type="dxa"/>
            </w:tcMar>
          </w:tcPr>
          <w:p w:rsidR="00902E8E" w:rsidRPr="00AC6BB0" w:rsidRDefault="00902E8E">
            <w:pPr>
              <w:jc w:val="right"/>
              <w:rPr>
                <w:rFonts w:ascii="Arial" w:hAnsi="Arial" w:cs="Arial"/>
                <w:sz w:val="20"/>
                <w:szCs w:val="20"/>
              </w:rPr>
            </w:pPr>
            <w:r w:rsidRPr="00AC6BB0">
              <w:rPr>
                <w:rFonts w:ascii="Arial" w:eastAsia="Arial Narrow" w:hAnsi="Arial" w:cs="Arial"/>
                <w:color w:val="000000"/>
                <w:sz w:val="20"/>
                <w:szCs w:val="20"/>
              </w:rPr>
              <w:t>-31.047.925</w:t>
            </w:r>
          </w:p>
        </w:tc>
        <w:tc>
          <w:tcPr>
            <w:tcW w:w="1600" w:type="dxa"/>
            <w:shd w:val="clear" w:color="auto" w:fill="auto"/>
            <w:tcMar>
              <w:left w:w="0" w:type="dxa"/>
              <w:right w:w="0" w:type="dxa"/>
            </w:tcMar>
          </w:tcPr>
          <w:p w:rsidR="00902E8E" w:rsidRPr="00AC6BB0" w:rsidRDefault="00902E8E">
            <w:pPr>
              <w:jc w:val="right"/>
              <w:rPr>
                <w:rFonts w:ascii="Arial" w:hAnsi="Arial" w:cs="Arial"/>
                <w:sz w:val="20"/>
                <w:szCs w:val="20"/>
              </w:rPr>
            </w:pPr>
            <w:r w:rsidRPr="00AC6BB0">
              <w:rPr>
                <w:rFonts w:ascii="Arial" w:eastAsia="Arial Narrow" w:hAnsi="Arial" w:cs="Arial"/>
                <w:color w:val="000000"/>
                <w:sz w:val="20"/>
                <w:szCs w:val="20"/>
              </w:rPr>
              <w:t>-2.998.000</w:t>
            </w:r>
          </w:p>
        </w:tc>
        <w:tc>
          <w:tcPr>
            <w:tcW w:w="1600" w:type="dxa"/>
            <w:gridSpan w:val="2"/>
            <w:shd w:val="clear" w:color="auto" w:fill="auto"/>
            <w:tcMar>
              <w:left w:w="0" w:type="dxa"/>
              <w:right w:w="0" w:type="dxa"/>
            </w:tcMar>
          </w:tcPr>
          <w:p w:rsidR="00902E8E" w:rsidRPr="00AC6BB0" w:rsidRDefault="00902E8E">
            <w:pPr>
              <w:jc w:val="right"/>
              <w:rPr>
                <w:rFonts w:ascii="Arial" w:hAnsi="Arial" w:cs="Arial"/>
                <w:sz w:val="20"/>
                <w:szCs w:val="20"/>
              </w:rPr>
            </w:pPr>
            <w:r w:rsidRPr="00AC6BB0">
              <w:rPr>
                <w:rFonts w:ascii="Arial" w:eastAsia="Arial Narrow" w:hAnsi="Arial" w:cs="Arial"/>
                <w:color w:val="000000"/>
                <w:sz w:val="20"/>
                <w:szCs w:val="20"/>
              </w:rPr>
              <w:t>21.842.251</w:t>
            </w:r>
          </w:p>
        </w:tc>
        <w:tc>
          <w:tcPr>
            <w:tcW w:w="1719" w:type="dxa"/>
            <w:gridSpan w:val="3"/>
            <w:shd w:val="clear" w:color="auto" w:fill="auto"/>
            <w:tcMar>
              <w:left w:w="0" w:type="dxa"/>
              <w:right w:w="0" w:type="dxa"/>
            </w:tcMar>
          </w:tcPr>
          <w:p w:rsidR="00902E8E" w:rsidRPr="00AC6BB0" w:rsidRDefault="00902E8E">
            <w:pPr>
              <w:jc w:val="right"/>
              <w:rPr>
                <w:rFonts w:ascii="Arial" w:hAnsi="Arial" w:cs="Arial"/>
                <w:sz w:val="20"/>
                <w:szCs w:val="20"/>
              </w:rPr>
            </w:pPr>
            <w:r w:rsidRPr="00AC6BB0">
              <w:rPr>
                <w:rFonts w:ascii="Arial" w:eastAsia="Arial Narrow" w:hAnsi="Arial" w:cs="Arial"/>
                <w:color w:val="000000"/>
                <w:sz w:val="20"/>
                <w:szCs w:val="20"/>
              </w:rPr>
              <w:t>-72,64 %</w:t>
            </w:r>
          </w:p>
        </w:tc>
        <w:tc>
          <w:tcPr>
            <w:tcW w:w="40" w:type="dxa"/>
            <w:shd w:val="clear" w:color="auto" w:fill="auto"/>
          </w:tcPr>
          <w:p w:rsidR="00902E8E" w:rsidRPr="00AC6BB0" w:rsidRDefault="00902E8E">
            <w:pPr>
              <w:pStyle w:val="EMPTYCELLSTYLE"/>
              <w:widowControl w:val="0"/>
              <w:rPr>
                <w:rFonts w:ascii="Arial" w:hAnsi="Arial" w:cs="Arial"/>
                <w:sz w:val="20"/>
              </w:rPr>
            </w:pPr>
          </w:p>
        </w:tc>
      </w:tr>
      <w:tr w:rsidR="00902E8E" w:rsidRPr="00AC6BB0">
        <w:trPr>
          <w:trHeight w:hRule="exact" w:val="360"/>
        </w:trPr>
        <w:tc>
          <w:tcPr>
            <w:tcW w:w="40" w:type="dxa"/>
            <w:shd w:val="clear" w:color="auto" w:fill="auto"/>
          </w:tcPr>
          <w:p w:rsidR="00902E8E" w:rsidRPr="00AC6BB0" w:rsidRDefault="00902E8E">
            <w:pPr>
              <w:pStyle w:val="EMPTYCELLSTYLE"/>
              <w:widowControl w:val="0"/>
              <w:rPr>
                <w:rFonts w:ascii="Arial" w:hAnsi="Arial" w:cs="Arial"/>
                <w:sz w:val="20"/>
              </w:rPr>
            </w:pPr>
          </w:p>
        </w:tc>
        <w:tc>
          <w:tcPr>
            <w:tcW w:w="6359" w:type="dxa"/>
            <w:gridSpan w:val="6"/>
            <w:shd w:val="clear" w:color="auto" w:fill="auto"/>
            <w:tcMar>
              <w:left w:w="0" w:type="dxa"/>
              <w:right w:w="0" w:type="dxa"/>
            </w:tcMar>
          </w:tcPr>
          <w:p w:rsidR="00902E8E" w:rsidRPr="00AC6BB0" w:rsidRDefault="00902E8E">
            <w:pPr>
              <w:rPr>
                <w:rFonts w:ascii="Arial" w:hAnsi="Arial" w:cs="Arial"/>
                <w:sz w:val="20"/>
                <w:szCs w:val="20"/>
              </w:rPr>
            </w:pPr>
            <w:r w:rsidRPr="00AC6BB0">
              <w:rPr>
                <w:rFonts w:ascii="Arial" w:eastAsia="Arial Narrow" w:hAnsi="Arial" w:cs="Arial"/>
                <w:color w:val="000000"/>
                <w:sz w:val="20"/>
                <w:szCs w:val="20"/>
              </w:rPr>
              <w:t>10.12107.02.122.0033.219Z.6044 - Conservação e Recuperação de Ativos de Infraestrutura da União - Na 6ª Região da Justiça Federal - MG</w:t>
            </w:r>
          </w:p>
        </w:tc>
        <w:tc>
          <w:tcPr>
            <w:tcW w:w="1600" w:type="dxa"/>
            <w:shd w:val="clear" w:color="auto" w:fill="auto"/>
            <w:tcMar>
              <w:left w:w="0" w:type="dxa"/>
              <w:right w:w="0" w:type="dxa"/>
            </w:tcMar>
          </w:tcPr>
          <w:p w:rsidR="00902E8E" w:rsidRPr="00AC6BB0" w:rsidRDefault="00902E8E">
            <w:pPr>
              <w:jc w:val="right"/>
              <w:rPr>
                <w:rFonts w:ascii="Arial" w:hAnsi="Arial" w:cs="Arial"/>
                <w:sz w:val="20"/>
                <w:szCs w:val="20"/>
              </w:rPr>
            </w:pPr>
            <w:r w:rsidRPr="00AC6BB0">
              <w:rPr>
                <w:rFonts w:ascii="Arial" w:eastAsia="Arial Narrow" w:hAnsi="Arial" w:cs="Arial"/>
                <w:color w:val="000000"/>
                <w:sz w:val="20"/>
                <w:szCs w:val="20"/>
              </w:rPr>
              <w:t>1.871.755</w:t>
            </w:r>
          </w:p>
        </w:tc>
        <w:tc>
          <w:tcPr>
            <w:tcW w:w="1601" w:type="dxa"/>
            <w:gridSpan w:val="2"/>
            <w:shd w:val="clear" w:color="auto" w:fill="auto"/>
            <w:tcMar>
              <w:left w:w="0" w:type="dxa"/>
              <w:right w:w="0" w:type="dxa"/>
            </w:tcMar>
          </w:tcPr>
          <w:p w:rsidR="00902E8E" w:rsidRPr="00AC6BB0" w:rsidRDefault="00902E8E">
            <w:pPr>
              <w:jc w:val="right"/>
              <w:rPr>
                <w:rFonts w:ascii="Arial" w:hAnsi="Arial" w:cs="Arial"/>
                <w:sz w:val="20"/>
                <w:szCs w:val="20"/>
              </w:rPr>
            </w:pPr>
            <w:r w:rsidRPr="00AC6BB0">
              <w:rPr>
                <w:rFonts w:ascii="Arial" w:eastAsia="Arial Narrow" w:hAnsi="Arial" w:cs="Arial"/>
                <w:color w:val="000000"/>
                <w:sz w:val="20"/>
                <w:szCs w:val="20"/>
              </w:rPr>
              <w:t>1.587.677</w:t>
            </w:r>
          </w:p>
        </w:tc>
        <w:tc>
          <w:tcPr>
            <w:tcW w:w="1600" w:type="dxa"/>
            <w:gridSpan w:val="2"/>
            <w:shd w:val="clear" w:color="auto" w:fill="auto"/>
            <w:tcMar>
              <w:left w:w="0" w:type="dxa"/>
              <w:right w:w="0" w:type="dxa"/>
            </w:tcMar>
          </w:tcPr>
          <w:p w:rsidR="00902E8E" w:rsidRPr="00AC6BB0" w:rsidRDefault="00902E8E">
            <w:pPr>
              <w:jc w:val="right"/>
              <w:rPr>
                <w:rFonts w:ascii="Arial" w:hAnsi="Arial" w:cs="Arial"/>
                <w:sz w:val="20"/>
                <w:szCs w:val="20"/>
              </w:rPr>
            </w:pPr>
            <w:r w:rsidRPr="00AC6BB0">
              <w:rPr>
                <w:rFonts w:ascii="Arial" w:eastAsia="Arial Narrow" w:hAnsi="Arial" w:cs="Arial"/>
                <w:color w:val="000000"/>
                <w:sz w:val="20"/>
                <w:szCs w:val="20"/>
              </w:rPr>
              <w:t>0</w:t>
            </w:r>
          </w:p>
        </w:tc>
        <w:tc>
          <w:tcPr>
            <w:tcW w:w="1600" w:type="dxa"/>
            <w:shd w:val="clear" w:color="auto" w:fill="auto"/>
            <w:tcMar>
              <w:left w:w="0" w:type="dxa"/>
              <w:right w:w="0" w:type="dxa"/>
            </w:tcMar>
          </w:tcPr>
          <w:p w:rsidR="00902E8E" w:rsidRPr="00AC6BB0" w:rsidRDefault="00902E8E">
            <w:pPr>
              <w:jc w:val="right"/>
              <w:rPr>
                <w:rFonts w:ascii="Arial" w:hAnsi="Arial" w:cs="Arial"/>
                <w:sz w:val="20"/>
                <w:szCs w:val="20"/>
              </w:rPr>
            </w:pPr>
            <w:r w:rsidRPr="00AC6BB0">
              <w:rPr>
                <w:rFonts w:ascii="Arial" w:eastAsia="Arial Narrow" w:hAnsi="Arial" w:cs="Arial"/>
                <w:color w:val="000000"/>
                <w:sz w:val="20"/>
                <w:szCs w:val="20"/>
              </w:rPr>
              <w:t>-1.000.922</w:t>
            </w:r>
          </w:p>
        </w:tc>
        <w:tc>
          <w:tcPr>
            <w:tcW w:w="1600" w:type="dxa"/>
            <w:gridSpan w:val="2"/>
            <w:shd w:val="clear" w:color="auto" w:fill="auto"/>
            <w:tcMar>
              <w:left w:w="0" w:type="dxa"/>
              <w:right w:w="0" w:type="dxa"/>
            </w:tcMar>
          </w:tcPr>
          <w:p w:rsidR="00902E8E" w:rsidRPr="00AC6BB0" w:rsidRDefault="00902E8E">
            <w:pPr>
              <w:jc w:val="right"/>
              <w:rPr>
                <w:rFonts w:ascii="Arial" w:hAnsi="Arial" w:cs="Arial"/>
                <w:sz w:val="20"/>
                <w:szCs w:val="20"/>
              </w:rPr>
            </w:pPr>
            <w:r w:rsidRPr="00AC6BB0">
              <w:rPr>
                <w:rFonts w:ascii="Arial" w:eastAsia="Arial Narrow" w:hAnsi="Arial" w:cs="Arial"/>
                <w:color w:val="000000"/>
                <w:sz w:val="20"/>
                <w:szCs w:val="20"/>
              </w:rPr>
              <w:t>586.755</w:t>
            </w:r>
          </w:p>
        </w:tc>
        <w:tc>
          <w:tcPr>
            <w:tcW w:w="1719" w:type="dxa"/>
            <w:gridSpan w:val="3"/>
            <w:shd w:val="clear" w:color="auto" w:fill="auto"/>
            <w:tcMar>
              <w:left w:w="0" w:type="dxa"/>
              <w:right w:w="0" w:type="dxa"/>
            </w:tcMar>
          </w:tcPr>
          <w:p w:rsidR="00902E8E" w:rsidRPr="00AC6BB0" w:rsidRDefault="00902E8E">
            <w:pPr>
              <w:jc w:val="right"/>
              <w:rPr>
                <w:rFonts w:ascii="Arial" w:hAnsi="Arial" w:cs="Arial"/>
                <w:sz w:val="20"/>
                <w:szCs w:val="20"/>
              </w:rPr>
            </w:pPr>
            <w:r w:rsidRPr="00AC6BB0">
              <w:rPr>
                <w:rFonts w:ascii="Arial" w:eastAsia="Arial Narrow" w:hAnsi="Arial" w:cs="Arial"/>
                <w:color w:val="000000"/>
                <w:sz w:val="20"/>
                <w:szCs w:val="20"/>
              </w:rPr>
              <w:t>-68,65 %</w:t>
            </w:r>
          </w:p>
        </w:tc>
        <w:tc>
          <w:tcPr>
            <w:tcW w:w="40" w:type="dxa"/>
            <w:shd w:val="clear" w:color="auto" w:fill="auto"/>
          </w:tcPr>
          <w:p w:rsidR="00902E8E" w:rsidRPr="00AC6BB0" w:rsidRDefault="00902E8E">
            <w:pPr>
              <w:pStyle w:val="EMPTYCELLSTYLE"/>
              <w:widowControl w:val="0"/>
              <w:rPr>
                <w:rFonts w:ascii="Arial" w:hAnsi="Arial" w:cs="Arial"/>
                <w:sz w:val="20"/>
              </w:rPr>
            </w:pPr>
          </w:p>
        </w:tc>
      </w:tr>
      <w:tr w:rsidR="00902E8E" w:rsidRPr="00AC6BB0">
        <w:trPr>
          <w:trHeight w:hRule="exact" w:val="360"/>
        </w:trPr>
        <w:tc>
          <w:tcPr>
            <w:tcW w:w="40" w:type="dxa"/>
            <w:shd w:val="clear" w:color="auto" w:fill="auto"/>
          </w:tcPr>
          <w:p w:rsidR="00902E8E" w:rsidRPr="00AC6BB0" w:rsidRDefault="00902E8E">
            <w:pPr>
              <w:pStyle w:val="EMPTYCELLSTYLE"/>
              <w:widowControl w:val="0"/>
              <w:rPr>
                <w:rFonts w:ascii="Arial" w:hAnsi="Arial" w:cs="Arial"/>
                <w:sz w:val="20"/>
              </w:rPr>
            </w:pPr>
          </w:p>
        </w:tc>
        <w:tc>
          <w:tcPr>
            <w:tcW w:w="6359" w:type="dxa"/>
            <w:gridSpan w:val="6"/>
            <w:shd w:val="clear" w:color="auto" w:fill="auto"/>
            <w:tcMar>
              <w:left w:w="0" w:type="dxa"/>
              <w:right w:w="0" w:type="dxa"/>
            </w:tcMar>
          </w:tcPr>
          <w:p w:rsidR="00902E8E" w:rsidRPr="00AC6BB0" w:rsidRDefault="00902E8E">
            <w:pPr>
              <w:rPr>
                <w:rFonts w:ascii="Arial" w:hAnsi="Arial" w:cs="Arial"/>
                <w:sz w:val="20"/>
                <w:szCs w:val="20"/>
              </w:rPr>
            </w:pPr>
            <w:r w:rsidRPr="00AC6BB0">
              <w:rPr>
                <w:rFonts w:ascii="Arial" w:eastAsia="Arial Narrow" w:hAnsi="Arial" w:cs="Arial"/>
                <w:color w:val="000000"/>
                <w:sz w:val="20"/>
                <w:szCs w:val="20"/>
              </w:rPr>
              <w:t>10.14111.02.122.0033.219Z.0051 - Conservação e Recuperação de Ativos de Infraestrutura da União - No Estado de Mato Grosso</w:t>
            </w:r>
          </w:p>
        </w:tc>
        <w:tc>
          <w:tcPr>
            <w:tcW w:w="1600" w:type="dxa"/>
            <w:shd w:val="clear" w:color="auto" w:fill="auto"/>
            <w:tcMar>
              <w:left w:w="0" w:type="dxa"/>
              <w:right w:w="0" w:type="dxa"/>
            </w:tcMar>
          </w:tcPr>
          <w:p w:rsidR="00902E8E" w:rsidRPr="00AC6BB0" w:rsidRDefault="00902E8E">
            <w:pPr>
              <w:jc w:val="right"/>
              <w:rPr>
                <w:rFonts w:ascii="Arial" w:hAnsi="Arial" w:cs="Arial"/>
                <w:sz w:val="20"/>
                <w:szCs w:val="20"/>
              </w:rPr>
            </w:pPr>
            <w:r w:rsidRPr="00AC6BB0">
              <w:rPr>
                <w:rFonts w:ascii="Arial" w:eastAsia="Arial Narrow" w:hAnsi="Arial" w:cs="Arial"/>
                <w:color w:val="000000"/>
                <w:sz w:val="20"/>
                <w:szCs w:val="20"/>
              </w:rPr>
              <w:t>2.709.588</w:t>
            </w:r>
          </w:p>
        </w:tc>
        <w:tc>
          <w:tcPr>
            <w:tcW w:w="1601" w:type="dxa"/>
            <w:gridSpan w:val="2"/>
            <w:shd w:val="clear" w:color="auto" w:fill="auto"/>
            <w:tcMar>
              <w:left w:w="0" w:type="dxa"/>
              <w:right w:w="0" w:type="dxa"/>
            </w:tcMar>
          </w:tcPr>
          <w:p w:rsidR="00902E8E" w:rsidRPr="00AC6BB0" w:rsidRDefault="00902E8E">
            <w:pPr>
              <w:jc w:val="right"/>
              <w:rPr>
                <w:rFonts w:ascii="Arial" w:hAnsi="Arial" w:cs="Arial"/>
                <w:sz w:val="20"/>
                <w:szCs w:val="20"/>
              </w:rPr>
            </w:pPr>
            <w:r w:rsidRPr="00AC6BB0">
              <w:rPr>
                <w:rFonts w:ascii="Arial" w:eastAsia="Arial Narrow" w:hAnsi="Arial" w:cs="Arial"/>
                <w:color w:val="000000"/>
                <w:sz w:val="20"/>
                <w:szCs w:val="20"/>
              </w:rPr>
              <w:t>2.709.588</w:t>
            </w:r>
          </w:p>
        </w:tc>
        <w:tc>
          <w:tcPr>
            <w:tcW w:w="1600" w:type="dxa"/>
            <w:gridSpan w:val="2"/>
            <w:shd w:val="clear" w:color="auto" w:fill="auto"/>
            <w:tcMar>
              <w:left w:w="0" w:type="dxa"/>
              <w:right w:w="0" w:type="dxa"/>
            </w:tcMar>
          </w:tcPr>
          <w:p w:rsidR="00902E8E" w:rsidRPr="00AC6BB0" w:rsidRDefault="00902E8E">
            <w:pPr>
              <w:jc w:val="right"/>
              <w:rPr>
                <w:rFonts w:ascii="Arial" w:hAnsi="Arial" w:cs="Arial"/>
                <w:sz w:val="20"/>
                <w:szCs w:val="20"/>
              </w:rPr>
            </w:pPr>
            <w:r w:rsidRPr="00AC6BB0">
              <w:rPr>
                <w:rFonts w:ascii="Arial" w:eastAsia="Arial Narrow" w:hAnsi="Arial" w:cs="Arial"/>
                <w:color w:val="000000"/>
                <w:sz w:val="20"/>
                <w:szCs w:val="20"/>
              </w:rPr>
              <w:t>-959.203</w:t>
            </w:r>
          </w:p>
        </w:tc>
        <w:tc>
          <w:tcPr>
            <w:tcW w:w="1600" w:type="dxa"/>
            <w:shd w:val="clear" w:color="auto" w:fill="auto"/>
            <w:tcMar>
              <w:left w:w="0" w:type="dxa"/>
              <w:right w:w="0" w:type="dxa"/>
            </w:tcMar>
          </w:tcPr>
          <w:p w:rsidR="00902E8E" w:rsidRPr="00AC6BB0" w:rsidRDefault="00902E8E">
            <w:pPr>
              <w:jc w:val="right"/>
              <w:rPr>
                <w:rFonts w:ascii="Arial" w:hAnsi="Arial" w:cs="Arial"/>
                <w:sz w:val="20"/>
                <w:szCs w:val="20"/>
              </w:rPr>
            </w:pPr>
            <w:r w:rsidRPr="00AC6BB0">
              <w:rPr>
                <w:rFonts w:ascii="Arial" w:eastAsia="Arial Narrow" w:hAnsi="Arial" w:cs="Arial"/>
                <w:color w:val="000000"/>
                <w:sz w:val="20"/>
                <w:szCs w:val="20"/>
              </w:rPr>
              <w:t>-326.099</w:t>
            </w:r>
          </w:p>
        </w:tc>
        <w:tc>
          <w:tcPr>
            <w:tcW w:w="1600" w:type="dxa"/>
            <w:gridSpan w:val="2"/>
            <w:shd w:val="clear" w:color="auto" w:fill="auto"/>
            <w:tcMar>
              <w:left w:w="0" w:type="dxa"/>
              <w:right w:w="0" w:type="dxa"/>
            </w:tcMar>
          </w:tcPr>
          <w:p w:rsidR="00902E8E" w:rsidRPr="00AC6BB0" w:rsidRDefault="00902E8E">
            <w:pPr>
              <w:jc w:val="right"/>
              <w:rPr>
                <w:rFonts w:ascii="Arial" w:hAnsi="Arial" w:cs="Arial"/>
                <w:sz w:val="20"/>
                <w:szCs w:val="20"/>
              </w:rPr>
            </w:pPr>
            <w:r w:rsidRPr="00AC6BB0">
              <w:rPr>
                <w:rFonts w:ascii="Arial" w:eastAsia="Arial Narrow" w:hAnsi="Arial" w:cs="Arial"/>
                <w:color w:val="000000"/>
                <w:sz w:val="20"/>
                <w:szCs w:val="20"/>
              </w:rPr>
              <w:t>1.424.286</w:t>
            </w:r>
          </w:p>
        </w:tc>
        <w:tc>
          <w:tcPr>
            <w:tcW w:w="1719" w:type="dxa"/>
            <w:gridSpan w:val="3"/>
            <w:shd w:val="clear" w:color="auto" w:fill="auto"/>
            <w:tcMar>
              <w:left w:w="0" w:type="dxa"/>
              <w:right w:w="0" w:type="dxa"/>
            </w:tcMar>
          </w:tcPr>
          <w:p w:rsidR="00902E8E" w:rsidRPr="00AC6BB0" w:rsidRDefault="00902E8E">
            <w:pPr>
              <w:jc w:val="right"/>
              <w:rPr>
                <w:rFonts w:ascii="Arial" w:hAnsi="Arial" w:cs="Arial"/>
                <w:sz w:val="20"/>
                <w:szCs w:val="20"/>
              </w:rPr>
            </w:pPr>
            <w:r w:rsidRPr="00AC6BB0">
              <w:rPr>
                <w:rFonts w:ascii="Arial" w:eastAsia="Arial Narrow" w:hAnsi="Arial" w:cs="Arial"/>
                <w:color w:val="000000"/>
                <w:sz w:val="20"/>
                <w:szCs w:val="20"/>
              </w:rPr>
              <w:t>-47,44 %</w:t>
            </w:r>
          </w:p>
        </w:tc>
        <w:tc>
          <w:tcPr>
            <w:tcW w:w="40" w:type="dxa"/>
            <w:shd w:val="clear" w:color="auto" w:fill="auto"/>
          </w:tcPr>
          <w:p w:rsidR="00902E8E" w:rsidRPr="00AC6BB0" w:rsidRDefault="00902E8E">
            <w:pPr>
              <w:pStyle w:val="EMPTYCELLSTYLE"/>
              <w:widowControl w:val="0"/>
              <w:rPr>
                <w:rFonts w:ascii="Arial" w:hAnsi="Arial" w:cs="Arial"/>
                <w:sz w:val="20"/>
              </w:rPr>
            </w:pPr>
          </w:p>
        </w:tc>
      </w:tr>
      <w:tr w:rsidR="00902E8E" w:rsidRPr="00AC6BB0">
        <w:trPr>
          <w:trHeight w:hRule="exact" w:val="5900"/>
        </w:trPr>
        <w:tc>
          <w:tcPr>
            <w:tcW w:w="4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c>
          <w:tcPr>
            <w:tcW w:w="1038" w:type="dxa"/>
            <w:shd w:val="clear" w:color="auto" w:fill="auto"/>
          </w:tcPr>
          <w:p w:rsidR="00902E8E" w:rsidRPr="00AC6BB0" w:rsidRDefault="00902E8E">
            <w:pPr>
              <w:pStyle w:val="EMPTYCELLSTYLE"/>
              <w:widowControl w:val="0"/>
              <w:rPr>
                <w:rFonts w:ascii="Arial" w:hAnsi="Arial" w:cs="Arial"/>
                <w:sz w:val="20"/>
              </w:rPr>
            </w:pPr>
          </w:p>
        </w:tc>
        <w:tc>
          <w:tcPr>
            <w:tcW w:w="562" w:type="dxa"/>
            <w:shd w:val="clear" w:color="auto" w:fill="auto"/>
          </w:tcPr>
          <w:p w:rsidR="00902E8E" w:rsidRPr="00AC6BB0" w:rsidRDefault="00902E8E">
            <w:pPr>
              <w:pStyle w:val="EMPTYCELLSTYLE"/>
              <w:widowControl w:val="0"/>
              <w:rPr>
                <w:rFonts w:ascii="Arial" w:hAnsi="Arial" w:cs="Arial"/>
                <w:sz w:val="20"/>
              </w:rPr>
            </w:pPr>
          </w:p>
        </w:tc>
        <w:tc>
          <w:tcPr>
            <w:tcW w:w="800" w:type="dxa"/>
            <w:shd w:val="clear" w:color="auto" w:fill="auto"/>
          </w:tcPr>
          <w:p w:rsidR="00902E8E" w:rsidRPr="00AC6BB0" w:rsidRDefault="00902E8E">
            <w:pPr>
              <w:pStyle w:val="EMPTYCELLSTYLE"/>
              <w:widowControl w:val="0"/>
              <w:rPr>
                <w:rFonts w:ascii="Arial" w:hAnsi="Arial" w:cs="Arial"/>
                <w:sz w:val="20"/>
              </w:rPr>
            </w:pPr>
          </w:p>
        </w:tc>
        <w:tc>
          <w:tcPr>
            <w:tcW w:w="3479" w:type="dxa"/>
            <w:shd w:val="clear" w:color="auto" w:fill="auto"/>
          </w:tcPr>
          <w:p w:rsidR="00902E8E" w:rsidRPr="00AC6BB0" w:rsidRDefault="00902E8E">
            <w:pPr>
              <w:pStyle w:val="EMPTYCELLSTYLE"/>
              <w:widowControl w:val="0"/>
              <w:rPr>
                <w:rFonts w:ascii="Arial" w:hAnsi="Arial" w:cs="Arial"/>
                <w:sz w:val="20"/>
              </w:rPr>
            </w:pPr>
          </w:p>
        </w:tc>
        <w:tc>
          <w:tcPr>
            <w:tcW w:w="440" w:type="dxa"/>
            <w:shd w:val="clear" w:color="auto" w:fill="auto"/>
          </w:tcPr>
          <w:p w:rsidR="00902E8E" w:rsidRPr="00AC6BB0" w:rsidRDefault="00902E8E">
            <w:pPr>
              <w:pStyle w:val="EMPTYCELLSTYLE"/>
              <w:widowControl w:val="0"/>
              <w:rPr>
                <w:rFonts w:ascii="Arial" w:hAnsi="Arial" w:cs="Arial"/>
                <w:sz w:val="20"/>
              </w:rPr>
            </w:pPr>
          </w:p>
        </w:tc>
        <w:tc>
          <w:tcPr>
            <w:tcW w:w="1600" w:type="dxa"/>
            <w:shd w:val="clear" w:color="auto" w:fill="auto"/>
          </w:tcPr>
          <w:p w:rsidR="00902E8E" w:rsidRPr="00AC6BB0" w:rsidRDefault="00902E8E">
            <w:pPr>
              <w:pStyle w:val="EMPTYCELLSTYLE"/>
              <w:widowControl w:val="0"/>
              <w:rPr>
                <w:rFonts w:ascii="Arial" w:hAnsi="Arial" w:cs="Arial"/>
                <w:sz w:val="20"/>
              </w:rPr>
            </w:pPr>
          </w:p>
        </w:tc>
        <w:tc>
          <w:tcPr>
            <w:tcW w:w="1121" w:type="dxa"/>
            <w:shd w:val="clear" w:color="auto" w:fill="auto"/>
          </w:tcPr>
          <w:p w:rsidR="00902E8E" w:rsidRPr="00AC6BB0" w:rsidRDefault="00902E8E">
            <w:pPr>
              <w:pStyle w:val="EMPTYCELLSTYLE"/>
              <w:widowControl w:val="0"/>
              <w:rPr>
                <w:rFonts w:ascii="Arial" w:hAnsi="Arial" w:cs="Arial"/>
                <w:sz w:val="20"/>
              </w:rPr>
            </w:pPr>
          </w:p>
        </w:tc>
        <w:tc>
          <w:tcPr>
            <w:tcW w:w="480" w:type="dxa"/>
            <w:shd w:val="clear" w:color="auto" w:fill="auto"/>
          </w:tcPr>
          <w:p w:rsidR="00902E8E" w:rsidRPr="00AC6BB0" w:rsidRDefault="00902E8E">
            <w:pPr>
              <w:pStyle w:val="EMPTYCELLSTYLE"/>
              <w:widowControl w:val="0"/>
              <w:rPr>
                <w:rFonts w:ascii="Arial" w:hAnsi="Arial" w:cs="Arial"/>
                <w:sz w:val="20"/>
              </w:rPr>
            </w:pPr>
          </w:p>
        </w:tc>
        <w:tc>
          <w:tcPr>
            <w:tcW w:w="779" w:type="dxa"/>
            <w:shd w:val="clear" w:color="auto" w:fill="auto"/>
          </w:tcPr>
          <w:p w:rsidR="00902E8E" w:rsidRPr="00AC6BB0" w:rsidRDefault="00902E8E">
            <w:pPr>
              <w:pStyle w:val="EMPTYCELLSTYLE"/>
              <w:widowControl w:val="0"/>
              <w:rPr>
                <w:rFonts w:ascii="Arial" w:hAnsi="Arial" w:cs="Arial"/>
                <w:sz w:val="20"/>
              </w:rPr>
            </w:pPr>
          </w:p>
        </w:tc>
        <w:tc>
          <w:tcPr>
            <w:tcW w:w="821" w:type="dxa"/>
            <w:shd w:val="clear" w:color="auto" w:fill="auto"/>
          </w:tcPr>
          <w:p w:rsidR="00902E8E" w:rsidRPr="00AC6BB0" w:rsidRDefault="00902E8E">
            <w:pPr>
              <w:pStyle w:val="EMPTYCELLSTYLE"/>
              <w:widowControl w:val="0"/>
              <w:rPr>
                <w:rFonts w:ascii="Arial" w:hAnsi="Arial" w:cs="Arial"/>
                <w:sz w:val="20"/>
              </w:rPr>
            </w:pPr>
          </w:p>
        </w:tc>
        <w:tc>
          <w:tcPr>
            <w:tcW w:w="1600" w:type="dxa"/>
            <w:shd w:val="clear" w:color="auto" w:fill="auto"/>
          </w:tcPr>
          <w:p w:rsidR="00902E8E" w:rsidRPr="00AC6BB0" w:rsidRDefault="00902E8E">
            <w:pPr>
              <w:pStyle w:val="EMPTYCELLSTYLE"/>
              <w:widowControl w:val="0"/>
              <w:rPr>
                <w:rFonts w:ascii="Arial" w:hAnsi="Arial" w:cs="Arial"/>
                <w:sz w:val="20"/>
              </w:rPr>
            </w:pPr>
          </w:p>
        </w:tc>
        <w:tc>
          <w:tcPr>
            <w:tcW w:w="480" w:type="dxa"/>
            <w:shd w:val="clear" w:color="auto" w:fill="auto"/>
          </w:tcPr>
          <w:p w:rsidR="00902E8E" w:rsidRPr="00AC6BB0" w:rsidRDefault="00902E8E">
            <w:pPr>
              <w:pStyle w:val="EMPTYCELLSTYLE"/>
              <w:widowControl w:val="0"/>
              <w:rPr>
                <w:rFonts w:ascii="Arial" w:hAnsi="Arial" w:cs="Arial"/>
                <w:sz w:val="20"/>
              </w:rPr>
            </w:pPr>
          </w:p>
        </w:tc>
        <w:tc>
          <w:tcPr>
            <w:tcW w:w="1120" w:type="dxa"/>
            <w:shd w:val="clear" w:color="auto" w:fill="auto"/>
          </w:tcPr>
          <w:p w:rsidR="00902E8E" w:rsidRPr="00AC6BB0" w:rsidRDefault="00902E8E">
            <w:pPr>
              <w:pStyle w:val="EMPTYCELLSTYLE"/>
              <w:widowControl w:val="0"/>
              <w:rPr>
                <w:rFonts w:ascii="Arial" w:hAnsi="Arial" w:cs="Arial"/>
                <w:sz w:val="20"/>
              </w:rPr>
            </w:pPr>
          </w:p>
        </w:tc>
        <w:tc>
          <w:tcPr>
            <w:tcW w:w="919" w:type="dxa"/>
            <w:shd w:val="clear" w:color="auto" w:fill="auto"/>
          </w:tcPr>
          <w:p w:rsidR="00902E8E" w:rsidRPr="00AC6BB0" w:rsidRDefault="00902E8E">
            <w:pPr>
              <w:pStyle w:val="EMPTYCELLSTYLE"/>
              <w:widowControl w:val="0"/>
              <w:rPr>
                <w:rFonts w:ascii="Arial" w:hAnsi="Arial" w:cs="Arial"/>
                <w:sz w:val="20"/>
              </w:rPr>
            </w:pPr>
          </w:p>
        </w:tc>
        <w:tc>
          <w:tcPr>
            <w:tcW w:w="76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r>
      <w:tr w:rsidR="00902E8E" w:rsidRPr="00AC6BB0">
        <w:trPr>
          <w:trHeight w:hRule="exact" w:val="20"/>
        </w:trPr>
        <w:tc>
          <w:tcPr>
            <w:tcW w:w="40" w:type="dxa"/>
            <w:shd w:val="clear" w:color="auto" w:fill="auto"/>
          </w:tcPr>
          <w:p w:rsidR="00902E8E" w:rsidRPr="00AC6BB0" w:rsidRDefault="00902E8E">
            <w:pPr>
              <w:pStyle w:val="EMPTYCELLSTYLE"/>
              <w:widowControl w:val="0"/>
              <w:rPr>
                <w:rFonts w:ascii="Arial" w:hAnsi="Arial" w:cs="Arial"/>
                <w:sz w:val="20"/>
              </w:rPr>
            </w:pPr>
          </w:p>
        </w:tc>
        <w:tc>
          <w:tcPr>
            <w:tcW w:w="16079" w:type="dxa"/>
            <w:gridSpan w:val="17"/>
            <w:tcBorders>
              <w:top w:val="single" w:sz="8" w:space="0" w:color="000000"/>
            </w:tcBorders>
            <w:shd w:val="clear" w:color="auto" w:fill="FFFFFF"/>
            <w:tcMar>
              <w:left w:w="0" w:type="dxa"/>
              <w:right w:w="0" w:type="dxa"/>
            </w:tcMar>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r>
      <w:tr w:rsidR="00902E8E" w:rsidRPr="00AC6BB0">
        <w:trPr>
          <w:trHeight w:hRule="exact" w:val="60"/>
        </w:trPr>
        <w:tc>
          <w:tcPr>
            <w:tcW w:w="4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c>
          <w:tcPr>
            <w:tcW w:w="1038" w:type="dxa"/>
            <w:shd w:val="clear" w:color="auto" w:fill="auto"/>
          </w:tcPr>
          <w:p w:rsidR="00902E8E" w:rsidRPr="00AC6BB0" w:rsidRDefault="00902E8E">
            <w:pPr>
              <w:pStyle w:val="EMPTYCELLSTYLE"/>
              <w:widowControl w:val="0"/>
              <w:rPr>
                <w:rFonts w:ascii="Arial" w:hAnsi="Arial" w:cs="Arial"/>
                <w:sz w:val="20"/>
              </w:rPr>
            </w:pPr>
          </w:p>
        </w:tc>
        <w:tc>
          <w:tcPr>
            <w:tcW w:w="562" w:type="dxa"/>
            <w:shd w:val="clear" w:color="auto" w:fill="auto"/>
          </w:tcPr>
          <w:p w:rsidR="00902E8E" w:rsidRPr="00AC6BB0" w:rsidRDefault="00902E8E">
            <w:pPr>
              <w:pStyle w:val="EMPTYCELLSTYLE"/>
              <w:widowControl w:val="0"/>
              <w:rPr>
                <w:rFonts w:ascii="Arial" w:hAnsi="Arial" w:cs="Arial"/>
                <w:sz w:val="20"/>
              </w:rPr>
            </w:pPr>
          </w:p>
        </w:tc>
        <w:tc>
          <w:tcPr>
            <w:tcW w:w="800" w:type="dxa"/>
            <w:shd w:val="clear" w:color="auto" w:fill="auto"/>
          </w:tcPr>
          <w:p w:rsidR="00902E8E" w:rsidRPr="00AC6BB0" w:rsidRDefault="00902E8E">
            <w:pPr>
              <w:pStyle w:val="EMPTYCELLSTYLE"/>
              <w:widowControl w:val="0"/>
              <w:rPr>
                <w:rFonts w:ascii="Arial" w:hAnsi="Arial" w:cs="Arial"/>
                <w:sz w:val="20"/>
              </w:rPr>
            </w:pPr>
          </w:p>
        </w:tc>
        <w:tc>
          <w:tcPr>
            <w:tcW w:w="3479" w:type="dxa"/>
            <w:shd w:val="clear" w:color="auto" w:fill="auto"/>
          </w:tcPr>
          <w:p w:rsidR="00902E8E" w:rsidRPr="00AC6BB0" w:rsidRDefault="00902E8E">
            <w:pPr>
              <w:pStyle w:val="EMPTYCELLSTYLE"/>
              <w:widowControl w:val="0"/>
              <w:rPr>
                <w:rFonts w:ascii="Arial" w:hAnsi="Arial" w:cs="Arial"/>
                <w:sz w:val="20"/>
              </w:rPr>
            </w:pPr>
          </w:p>
        </w:tc>
        <w:tc>
          <w:tcPr>
            <w:tcW w:w="440" w:type="dxa"/>
            <w:shd w:val="clear" w:color="auto" w:fill="auto"/>
          </w:tcPr>
          <w:p w:rsidR="00902E8E" w:rsidRPr="00AC6BB0" w:rsidRDefault="00902E8E">
            <w:pPr>
              <w:pStyle w:val="EMPTYCELLSTYLE"/>
              <w:widowControl w:val="0"/>
              <w:rPr>
                <w:rFonts w:ascii="Arial" w:hAnsi="Arial" w:cs="Arial"/>
                <w:sz w:val="20"/>
              </w:rPr>
            </w:pPr>
          </w:p>
        </w:tc>
        <w:tc>
          <w:tcPr>
            <w:tcW w:w="1600" w:type="dxa"/>
            <w:shd w:val="clear" w:color="auto" w:fill="auto"/>
          </w:tcPr>
          <w:p w:rsidR="00902E8E" w:rsidRPr="00AC6BB0" w:rsidRDefault="00902E8E">
            <w:pPr>
              <w:pStyle w:val="EMPTYCELLSTYLE"/>
              <w:widowControl w:val="0"/>
              <w:rPr>
                <w:rFonts w:ascii="Arial" w:hAnsi="Arial" w:cs="Arial"/>
                <w:sz w:val="20"/>
              </w:rPr>
            </w:pPr>
          </w:p>
        </w:tc>
        <w:tc>
          <w:tcPr>
            <w:tcW w:w="1121" w:type="dxa"/>
            <w:shd w:val="clear" w:color="auto" w:fill="auto"/>
          </w:tcPr>
          <w:p w:rsidR="00902E8E" w:rsidRPr="00AC6BB0" w:rsidRDefault="00902E8E">
            <w:pPr>
              <w:pStyle w:val="EMPTYCELLSTYLE"/>
              <w:widowControl w:val="0"/>
              <w:rPr>
                <w:rFonts w:ascii="Arial" w:hAnsi="Arial" w:cs="Arial"/>
                <w:sz w:val="20"/>
              </w:rPr>
            </w:pPr>
          </w:p>
        </w:tc>
        <w:tc>
          <w:tcPr>
            <w:tcW w:w="480" w:type="dxa"/>
            <w:shd w:val="clear" w:color="auto" w:fill="auto"/>
          </w:tcPr>
          <w:p w:rsidR="00902E8E" w:rsidRPr="00AC6BB0" w:rsidRDefault="00902E8E">
            <w:pPr>
              <w:pStyle w:val="EMPTYCELLSTYLE"/>
              <w:widowControl w:val="0"/>
              <w:rPr>
                <w:rFonts w:ascii="Arial" w:hAnsi="Arial" w:cs="Arial"/>
                <w:sz w:val="20"/>
              </w:rPr>
            </w:pPr>
          </w:p>
        </w:tc>
        <w:tc>
          <w:tcPr>
            <w:tcW w:w="779" w:type="dxa"/>
            <w:shd w:val="clear" w:color="auto" w:fill="auto"/>
          </w:tcPr>
          <w:p w:rsidR="00902E8E" w:rsidRPr="00AC6BB0" w:rsidRDefault="00902E8E">
            <w:pPr>
              <w:pStyle w:val="EMPTYCELLSTYLE"/>
              <w:widowControl w:val="0"/>
              <w:rPr>
                <w:rFonts w:ascii="Arial" w:hAnsi="Arial" w:cs="Arial"/>
                <w:sz w:val="20"/>
              </w:rPr>
            </w:pPr>
          </w:p>
        </w:tc>
        <w:tc>
          <w:tcPr>
            <w:tcW w:w="821" w:type="dxa"/>
            <w:shd w:val="clear" w:color="auto" w:fill="auto"/>
          </w:tcPr>
          <w:p w:rsidR="00902E8E" w:rsidRPr="00AC6BB0" w:rsidRDefault="00902E8E">
            <w:pPr>
              <w:pStyle w:val="EMPTYCELLSTYLE"/>
              <w:widowControl w:val="0"/>
              <w:rPr>
                <w:rFonts w:ascii="Arial" w:hAnsi="Arial" w:cs="Arial"/>
                <w:sz w:val="20"/>
              </w:rPr>
            </w:pPr>
          </w:p>
        </w:tc>
        <w:tc>
          <w:tcPr>
            <w:tcW w:w="1600" w:type="dxa"/>
            <w:shd w:val="clear" w:color="auto" w:fill="auto"/>
          </w:tcPr>
          <w:p w:rsidR="00902E8E" w:rsidRPr="00AC6BB0" w:rsidRDefault="00902E8E">
            <w:pPr>
              <w:pStyle w:val="EMPTYCELLSTYLE"/>
              <w:widowControl w:val="0"/>
              <w:rPr>
                <w:rFonts w:ascii="Arial" w:hAnsi="Arial" w:cs="Arial"/>
                <w:sz w:val="20"/>
              </w:rPr>
            </w:pPr>
          </w:p>
        </w:tc>
        <w:tc>
          <w:tcPr>
            <w:tcW w:w="480" w:type="dxa"/>
            <w:shd w:val="clear" w:color="auto" w:fill="auto"/>
          </w:tcPr>
          <w:p w:rsidR="00902E8E" w:rsidRPr="00AC6BB0" w:rsidRDefault="00902E8E">
            <w:pPr>
              <w:pStyle w:val="EMPTYCELLSTYLE"/>
              <w:widowControl w:val="0"/>
              <w:rPr>
                <w:rFonts w:ascii="Arial" w:hAnsi="Arial" w:cs="Arial"/>
                <w:sz w:val="20"/>
              </w:rPr>
            </w:pPr>
          </w:p>
        </w:tc>
        <w:tc>
          <w:tcPr>
            <w:tcW w:w="1120" w:type="dxa"/>
            <w:shd w:val="clear" w:color="auto" w:fill="auto"/>
          </w:tcPr>
          <w:p w:rsidR="00902E8E" w:rsidRPr="00AC6BB0" w:rsidRDefault="00902E8E">
            <w:pPr>
              <w:pStyle w:val="EMPTYCELLSTYLE"/>
              <w:widowControl w:val="0"/>
              <w:rPr>
                <w:rFonts w:ascii="Arial" w:hAnsi="Arial" w:cs="Arial"/>
                <w:sz w:val="20"/>
              </w:rPr>
            </w:pPr>
          </w:p>
        </w:tc>
        <w:tc>
          <w:tcPr>
            <w:tcW w:w="919" w:type="dxa"/>
            <w:shd w:val="clear" w:color="auto" w:fill="auto"/>
          </w:tcPr>
          <w:p w:rsidR="00902E8E" w:rsidRPr="00AC6BB0" w:rsidRDefault="00902E8E">
            <w:pPr>
              <w:pStyle w:val="EMPTYCELLSTYLE"/>
              <w:widowControl w:val="0"/>
              <w:rPr>
                <w:rFonts w:ascii="Arial" w:hAnsi="Arial" w:cs="Arial"/>
                <w:sz w:val="20"/>
              </w:rPr>
            </w:pPr>
          </w:p>
        </w:tc>
        <w:tc>
          <w:tcPr>
            <w:tcW w:w="76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r>
      <w:tr w:rsidR="00902E8E" w:rsidRPr="00AC6BB0">
        <w:trPr>
          <w:trHeight w:hRule="exact" w:val="20"/>
        </w:trPr>
        <w:tc>
          <w:tcPr>
            <w:tcW w:w="4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c>
          <w:tcPr>
            <w:tcW w:w="1038" w:type="dxa"/>
            <w:shd w:val="clear" w:color="auto" w:fill="auto"/>
          </w:tcPr>
          <w:p w:rsidR="00902E8E" w:rsidRPr="00AC6BB0" w:rsidRDefault="00902E8E">
            <w:pPr>
              <w:pStyle w:val="EMPTYCELLSTYLE"/>
              <w:widowControl w:val="0"/>
              <w:rPr>
                <w:rFonts w:ascii="Arial" w:hAnsi="Arial" w:cs="Arial"/>
                <w:sz w:val="20"/>
              </w:rPr>
            </w:pPr>
          </w:p>
        </w:tc>
        <w:tc>
          <w:tcPr>
            <w:tcW w:w="562" w:type="dxa"/>
            <w:shd w:val="clear" w:color="auto" w:fill="auto"/>
          </w:tcPr>
          <w:p w:rsidR="00902E8E" w:rsidRPr="00AC6BB0" w:rsidRDefault="00902E8E">
            <w:pPr>
              <w:pStyle w:val="EMPTYCELLSTYLE"/>
              <w:widowControl w:val="0"/>
              <w:rPr>
                <w:rFonts w:ascii="Arial" w:hAnsi="Arial" w:cs="Arial"/>
                <w:sz w:val="20"/>
              </w:rPr>
            </w:pPr>
          </w:p>
        </w:tc>
        <w:tc>
          <w:tcPr>
            <w:tcW w:w="800" w:type="dxa"/>
            <w:shd w:val="clear" w:color="auto" w:fill="auto"/>
          </w:tcPr>
          <w:p w:rsidR="00902E8E" w:rsidRPr="00AC6BB0" w:rsidRDefault="00902E8E">
            <w:pPr>
              <w:pStyle w:val="EMPTYCELLSTYLE"/>
              <w:widowControl w:val="0"/>
              <w:rPr>
                <w:rFonts w:ascii="Arial" w:hAnsi="Arial" w:cs="Arial"/>
                <w:sz w:val="20"/>
              </w:rPr>
            </w:pPr>
          </w:p>
        </w:tc>
        <w:tc>
          <w:tcPr>
            <w:tcW w:w="3479" w:type="dxa"/>
            <w:shd w:val="clear" w:color="auto" w:fill="auto"/>
          </w:tcPr>
          <w:p w:rsidR="00902E8E" w:rsidRPr="00AC6BB0" w:rsidRDefault="00902E8E">
            <w:pPr>
              <w:pStyle w:val="EMPTYCELLSTYLE"/>
              <w:widowControl w:val="0"/>
              <w:rPr>
                <w:rFonts w:ascii="Arial" w:hAnsi="Arial" w:cs="Arial"/>
                <w:sz w:val="20"/>
              </w:rPr>
            </w:pPr>
          </w:p>
        </w:tc>
        <w:tc>
          <w:tcPr>
            <w:tcW w:w="4420" w:type="dxa"/>
            <w:gridSpan w:val="5"/>
            <w:vMerge w:val="restart"/>
            <w:shd w:val="clear" w:color="auto" w:fill="auto"/>
            <w:tcMar>
              <w:left w:w="0" w:type="dxa"/>
              <w:right w:w="0" w:type="dxa"/>
            </w:tcMar>
          </w:tcPr>
          <w:p w:rsidR="00902E8E" w:rsidRPr="00AC6BB0" w:rsidRDefault="00902E8E">
            <w:pPr>
              <w:jc w:val="center"/>
              <w:rPr>
                <w:rFonts w:ascii="Arial" w:hAnsi="Arial" w:cs="Arial"/>
                <w:sz w:val="20"/>
                <w:szCs w:val="20"/>
              </w:rPr>
            </w:pPr>
            <w:r w:rsidRPr="00AC6BB0">
              <w:rPr>
                <w:rFonts w:ascii="Arial" w:eastAsia="SansSerif" w:hAnsi="Arial" w:cs="Arial"/>
                <w:color w:val="000000"/>
                <w:sz w:val="20"/>
                <w:szCs w:val="20"/>
              </w:rPr>
              <w:t>SIOP - http://www.siop.planejamento.gov.br</w:t>
            </w:r>
          </w:p>
        </w:tc>
        <w:tc>
          <w:tcPr>
            <w:tcW w:w="821" w:type="dxa"/>
            <w:shd w:val="clear" w:color="auto" w:fill="auto"/>
          </w:tcPr>
          <w:p w:rsidR="00902E8E" w:rsidRPr="00AC6BB0" w:rsidRDefault="00902E8E">
            <w:pPr>
              <w:pStyle w:val="EMPTYCELLSTYLE"/>
              <w:widowControl w:val="0"/>
              <w:rPr>
                <w:rFonts w:ascii="Arial" w:hAnsi="Arial" w:cs="Arial"/>
                <w:sz w:val="20"/>
              </w:rPr>
            </w:pPr>
          </w:p>
        </w:tc>
        <w:tc>
          <w:tcPr>
            <w:tcW w:w="1600" w:type="dxa"/>
            <w:shd w:val="clear" w:color="auto" w:fill="auto"/>
          </w:tcPr>
          <w:p w:rsidR="00902E8E" w:rsidRPr="00AC6BB0" w:rsidRDefault="00902E8E">
            <w:pPr>
              <w:pStyle w:val="EMPTYCELLSTYLE"/>
              <w:widowControl w:val="0"/>
              <w:rPr>
                <w:rFonts w:ascii="Arial" w:hAnsi="Arial" w:cs="Arial"/>
                <w:sz w:val="20"/>
              </w:rPr>
            </w:pPr>
          </w:p>
        </w:tc>
        <w:tc>
          <w:tcPr>
            <w:tcW w:w="480" w:type="dxa"/>
            <w:shd w:val="clear" w:color="auto" w:fill="auto"/>
          </w:tcPr>
          <w:p w:rsidR="00902E8E" w:rsidRPr="00AC6BB0" w:rsidRDefault="00902E8E">
            <w:pPr>
              <w:pStyle w:val="EMPTYCELLSTYLE"/>
              <w:widowControl w:val="0"/>
              <w:rPr>
                <w:rFonts w:ascii="Arial" w:hAnsi="Arial" w:cs="Arial"/>
                <w:sz w:val="20"/>
              </w:rPr>
            </w:pPr>
          </w:p>
        </w:tc>
        <w:tc>
          <w:tcPr>
            <w:tcW w:w="2799" w:type="dxa"/>
            <w:gridSpan w:val="3"/>
            <w:vMerge w:val="restart"/>
            <w:shd w:val="clear" w:color="auto" w:fill="auto"/>
            <w:tcMar>
              <w:left w:w="0" w:type="dxa"/>
              <w:right w:w="0" w:type="dxa"/>
            </w:tcMar>
          </w:tcPr>
          <w:p w:rsidR="00902E8E" w:rsidRPr="00AC6BB0" w:rsidRDefault="00902E8E">
            <w:pPr>
              <w:jc w:val="right"/>
              <w:rPr>
                <w:rFonts w:ascii="Arial" w:hAnsi="Arial" w:cs="Arial"/>
                <w:sz w:val="20"/>
                <w:szCs w:val="20"/>
              </w:rPr>
            </w:pPr>
            <w:r w:rsidRPr="00AC6BB0">
              <w:rPr>
                <w:rFonts w:ascii="Arial" w:eastAsia="SansSerif" w:hAnsi="Arial" w:cs="Arial"/>
                <w:color w:val="000000"/>
                <w:sz w:val="20"/>
                <w:szCs w:val="20"/>
              </w:rPr>
              <w:t>18/09/2024 12:32</w:t>
            </w:r>
          </w:p>
        </w:tc>
        <w:tc>
          <w:tcPr>
            <w:tcW w:w="4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r>
      <w:tr w:rsidR="00902E8E" w:rsidRPr="00AC6BB0">
        <w:trPr>
          <w:trHeight w:hRule="exact" w:val="200"/>
        </w:trPr>
        <w:tc>
          <w:tcPr>
            <w:tcW w:w="4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c>
          <w:tcPr>
            <w:tcW w:w="1600" w:type="dxa"/>
            <w:gridSpan w:val="2"/>
            <w:vMerge w:val="restart"/>
            <w:shd w:val="clear" w:color="auto" w:fill="auto"/>
            <w:tcMar>
              <w:left w:w="0" w:type="dxa"/>
              <w:right w:w="0" w:type="dxa"/>
            </w:tcMar>
          </w:tcPr>
          <w:p w:rsidR="00902E8E" w:rsidRPr="00AC6BB0" w:rsidRDefault="00902E8E">
            <w:pPr>
              <w:jc w:val="right"/>
              <w:rPr>
                <w:rFonts w:ascii="Arial" w:hAnsi="Arial" w:cs="Arial"/>
                <w:sz w:val="20"/>
                <w:szCs w:val="20"/>
              </w:rPr>
            </w:pPr>
            <w:r w:rsidRPr="00AC6BB0">
              <w:rPr>
                <w:rFonts w:ascii="Arial" w:eastAsia="Arial Narrow" w:hAnsi="Arial" w:cs="Arial"/>
                <w:color w:val="000000"/>
                <w:sz w:val="20"/>
                <w:szCs w:val="20"/>
              </w:rPr>
              <w:t>Página 1 de</w:t>
            </w:r>
          </w:p>
        </w:tc>
        <w:tc>
          <w:tcPr>
            <w:tcW w:w="800" w:type="dxa"/>
            <w:vMerge w:val="restart"/>
            <w:shd w:val="clear" w:color="auto" w:fill="auto"/>
            <w:tcMar>
              <w:left w:w="0" w:type="dxa"/>
              <w:right w:w="0" w:type="dxa"/>
            </w:tcMar>
          </w:tcPr>
          <w:p w:rsidR="00902E8E" w:rsidRPr="00AC6BB0" w:rsidRDefault="00902E8E">
            <w:pPr>
              <w:rPr>
                <w:rFonts w:ascii="Arial" w:hAnsi="Arial" w:cs="Arial"/>
                <w:sz w:val="20"/>
                <w:szCs w:val="20"/>
              </w:rPr>
            </w:pPr>
            <w:r w:rsidRPr="00AC6BB0">
              <w:rPr>
                <w:rFonts w:ascii="Arial" w:eastAsia="Arial Narrow" w:hAnsi="Arial" w:cs="Arial"/>
                <w:color w:val="000000"/>
                <w:sz w:val="20"/>
                <w:szCs w:val="20"/>
              </w:rPr>
              <w:t xml:space="preserve"> 1</w:t>
            </w:r>
          </w:p>
        </w:tc>
        <w:tc>
          <w:tcPr>
            <w:tcW w:w="3479" w:type="dxa"/>
            <w:shd w:val="clear" w:color="auto" w:fill="auto"/>
          </w:tcPr>
          <w:p w:rsidR="00902E8E" w:rsidRPr="00AC6BB0" w:rsidRDefault="00902E8E">
            <w:pPr>
              <w:pStyle w:val="EMPTYCELLSTYLE"/>
              <w:widowControl w:val="0"/>
              <w:rPr>
                <w:rFonts w:ascii="Arial" w:hAnsi="Arial" w:cs="Arial"/>
                <w:sz w:val="20"/>
              </w:rPr>
            </w:pPr>
          </w:p>
        </w:tc>
        <w:tc>
          <w:tcPr>
            <w:tcW w:w="4420" w:type="dxa"/>
            <w:gridSpan w:val="5"/>
            <w:vMerge/>
            <w:shd w:val="clear" w:color="auto" w:fill="auto"/>
            <w:tcMar>
              <w:left w:w="0" w:type="dxa"/>
              <w:right w:w="0" w:type="dxa"/>
            </w:tcMar>
          </w:tcPr>
          <w:p w:rsidR="00902E8E" w:rsidRPr="00AC6BB0" w:rsidRDefault="00902E8E">
            <w:pPr>
              <w:pStyle w:val="EMPTYCELLSTYLE"/>
              <w:widowControl w:val="0"/>
              <w:rPr>
                <w:rFonts w:ascii="Arial" w:hAnsi="Arial" w:cs="Arial"/>
                <w:sz w:val="20"/>
              </w:rPr>
            </w:pPr>
          </w:p>
        </w:tc>
        <w:tc>
          <w:tcPr>
            <w:tcW w:w="821" w:type="dxa"/>
            <w:shd w:val="clear" w:color="auto" w:fill="auto"/>
          </w:tcPr>
          <w:p w:rsidR="00902E8E" w:rsidRPr="00AC6BB0" w:rsidRDefault="00902E8E">
            <w:pPr>
              <w:pStyle w:val="EMPTYCELLSTYLE"/>
              <w:widowControl w:val="0"/>
              <w:rPr>
                <w:rFonts w:ascii="Arial" w:hAnsi="Arial" w:cs="Arial"/>
                <w:sz w:val="20"/>
              </w:rPr>
            </w:pPr>
          </w:p>
        </w:tc>
        <w:tc>
          <w:tcPr>
            <w:tcW w:w="1600" w:type="dxa"/>
            <w:shd w:val="clear" w:color="auto" w:fill="auto"/>
          </w:tcPr>
          <w:p w:rsidR="00902E8E" w:rsidRPr="00AC6BB0" w:rsidRDefault="00902E8E">
            <w:pPr>
              <w:pStyle w:val="EMPTYCELLSTYLE"/>
              <w:widowControl w:val="0"/>
              <w:rPr>
                <w:rFonts w:ascii="Arial" w:hAnsi="Arial" w:cs="Arial"/>
                <w:sz w:val="20"/>
              </w:rPr>
            </w:pPr>
          </w:p>
        </w:tc>
        <w:tc>
          <w:tcPr>
            <w:tcW w:w="480" w:type="dxa"/>
            <w:shd w:val="clear" w:color="auto" w:fill="auto"/>
          </w:tcPr>
          <w:p w:rsidR="00902E8E" w:rsidRPr="00AC6BB0" w:rsidRDefault="00902E8E">
            <w:pPr>
              <w:pStyle w:val="EMPTYCELLSTYLE"/>
              <w:widowControl w:val="0"/>
              <w:rPr>
                <w:rFonts w:ascii="Arial" w:hAnsi="Arial" w:cs="Arial"/>
                <w:sz w:val="20"/>
              </w:rPr>
            </w:pPr>
          </w:p>
        </w:tc>
        <w:tc>
          <w:tcPr>
            <w:tcW w:w="2799" w:type="dxa"/>
            <w:gridSpan w:val="3"/>
            <w:vMerge/>
            <w:shd w:val="clear" w:color="auto" w:fill="auto"/>
            <w:tcMar>
              <w:left w:w="0" w:type="dxa"/>
              <w:right w:w="0" w:type="dxa"/>
            </w:tcMar>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r>
      <w:tr w:rsidR="00902E8E" w:rsidRPr="00AC6BB0">
        <w:trPr>
          <w:trHeight w:hRule="exact" w:val="40"/>
        </w:trPr>
        <w:tc>
          <w:tcPr>
            <w:tcW w:w="4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c>
          <w:tcPr>
            <w:tcW w:w="1600" w:type="dxa"/>
            <w:gridSpan w:val="2"/>
            <w:vMerge/>
            <w:shd w:val="clear" w:color="auto" w:fill="auto"/>
            <w:tcMar>
              <w:left w:w="0" w:type="dxa"/>
              <w:right w:w="0" w:type="dxa"/>
            </w:tcMar>
          </w:tcPr>
          <w:p w:rsidR="00902E8E" w:rsidRPr="00AC6BB0" w:rsidRDefault="00902E8E">
            <w:pPr>
              <w:pStyle w:val="EMPTYCELLSTYLE"/>
              <w:widowControl w:val="0"/>
              <w:rPr>
                <w:rFonts w:ascii="Arial" w:hAnsi="Arial" w:cs="Arial"/>
                <w:sz w:val="20"/>
              </w:rPr>
            </w:pPr>
          </w:p>
        </w:tc>
        <w:tc>
          <w:tcPr>
            <w:tcW w:w="800" w:type="dxa"/>
            <w:vMerge/>
            <w:shd w:val="clear" w:color="auto" w:fill="auto"/>
            <w:tcMar>
              <w:left w:w="0" w:type="dxa"/>
              <w:right w:w="0" w:type="dxa"/>
            </w:tcMar>
          </w:tcPr>
          <w:p w:rsidR="00902E8E" w:rsidRPr="00AC6BB0" w:rsidRDefault="00902E8E">
            <w:pPr>
              <w:pStyle w:val="EMPTYCELLSTYLE"/>
              <w:widowControl w:val="0"/>
              <w:rPr>
                <w:rFonts w:ascii="Arial" w:hAnsi="Arial" w:cs="Arial"/>
                <w:sz w:val="20"/>
              </w:rPr>
            </w:pPr>
          </w:p>
        </w:tc>
        <w:tc>
          <w:tcPr>
            <w:tcW w:w="3479" w:type="dxa"/>
            <w:shd w:val="clear" w:color="auto" w:fill="auto"/>
          </w:tcPr>
          <w:p w:rsidR="00902E8E" w:rsidRPr="00AC6BB0" w:rsidRDefault="00902E8E">
            <w:pPr>
              <w:pStyle w:val="EMPTYCELLSTYLE"/>
              <w:widowControl w:val="0"/>
              <w:rPr>
                <w:rFonts w:ascii="Arial" w:hAnsi="Arial" w:cs="Arial"/>
                <w:sz w:val="20"/>
              </w:rPr>
            </w:pPr>
          </w:p>
        </w:tc>
        <w:tc>
          <w:tcPr>
            <w:tcW w:w="440" w:type="dxa"/>
            <w:shd w:val="clear" w:color="auto" w:fill="auto"/>
          </w:tcPr>
          <w:p w:rsidR="00902E8E" w:rsidRPr="00AC6BB0" w:rsidRDefault="00902E8E">
            <w:pPr>
              <w:pStyle w:val="EMPTYCELLSTYLE"/>
              <w:widowControl w:val="0"/>
              <w:rPr>
                <w:rFonts w:ascii="Arial" w:hAnsi="Arial" w:cs="Arial"/>
                <w:sz w:val="20"/>
              </w:rPr>
            </w:pPr>
          </w:p>
        </w:tc>
        <w:tc>
          <w:tcPr>
            <w:tcW w:w="1600" w:type="dxa"/>
            <w:shd w:val="clear" w:color="auto" w:fill="auto"/>
          </w:tcPr>
          <w:p w:rsidR="00902E8E" w:rsidRPr="00AC6BB0" w:rsidRDefault="00902E8E">
            <w:pPr>
              <w:pStyle w:val="EMPTYCELLSTYLE"/>
              <w:widowControl w:val="0"/>
              <w:rPr>
                <w:rFonts w:ascii="Arial" w:hAnsi="Arial" w:cs="Arial"/>
                <w:sz w:val="20"/>
              </w:rPr>
            </w:pPr>
          </w:p>
        </w:tc>
        <w:tc>
          <w:tcPr>
            <w:tcW w:w="1121" w:type="dxa"/>
            <w:shd w:val="clear" w:color="auto" w:fill="auto"/>
          </w:tcPr>
          <w:p w:rsidR="00902E8E" w:rsidRPr="00AC6BB0" w:rsidRDefault="00902E8E">
            <w:pPr>
              <w:pStyle w:val="EMPTYCELLSTYLE"/>
              <w:widowControl w:val="0"/>
              <w:rPr>
                <w:rFonts w:ascii="Arial" w:hAnsi="Arial" w:cs="Arial"/>
                <w:sz w:val="20"/>
              </w:rPr>
            </w:pPr>
          </w:p>
        </w:tc>
        <w:tc>
          <w:tcPr>
            <w:tcW w:w="480" w:type="dxa"/>
            <w:shd w:val="clear" w:color="auto" w:fill="auto"/>
          </w:tcPr>
          <w:p w:rsidR="00902E8E" w:rsidRPr="00AC6BB0" w:rsidRDefault="00902E8E">
            <w:pPr>
              <w:pStyle w:val="EMPTYCELLSTYLE"/>
              <w:widowControl w:val="0"/>
              <w:rPr>
                <w:rFonts w:ascii="Arial" w:hAnsi="Arial" w:cs="Arial"/>
                <w:sz w:val="20"/>
              </w:rPr>
            </w:pPr>
          </w:p>
        </w:tc>
        <w:tc>
          <w:tcPr>
            <w:tcW w:w="779" w:type="dxa"/>
            <w:shd w:val="clear" w:color="auto" w:fill="auto"/>
          </w:tcPr>
          <w:p w:rsidR="00902E8E" w:rsidRPr="00AC6BB0" w:rsidRDefault="00902E8E">
            <w:pPr>
              <w:pStyle w:val="EMPTYCELLSTYLE"/>
              <w:widowControl w:val="0"/>
              <w:rPr>
                <w:rFonts w:ascii="Arial" w:hAnsi="Arial" w:cs="Arial"/>
                <w:sz w:val="20"/>
              </w:rPr>
            </w:pPr>
          </w:p>
        </w:tc>
        <w:tc>
          <w:tcPr>
            <w:tcW w:w="821" w:type="dxa"/>
            <w:shd w:val="clear" w:color="auto" w:fill="auto"/>
          </w:tcPr>
          <w:p w:rsidR="00902E8E" w:rsidRPr="00AC6BB0" w:rsidRDefault="00902E8E">
            <w:pPr>
              <w:pStyle w:val="EMPTYCELLSTYLE"/>
              <w:widowControl w:val="0"/>
              <w:rPr>
                <w:rFonts w:ascii="Arial" w:hAnsi="Arial" w:cs="Arial"/>
                <w:sz w:val="20"/>
              </w:rPr>
            </w:pPr>
          </w:p>
        </w:tc>
        <w:tc>
          <w:tcPr>
            <w:tcW w:w="1600" w:type="dxa"/>
            <w:shd w:val="clear" w:color="auto" w:fill="auto"/>
          </w:tcPr>
          <w:p w:rsidR="00902E8E" w:rsidRPr="00AC6BB0" w:rsidRDefault="00902E8E">
            <w:pPr>
              <w:pStyle w:val="EMPTYCELLSTYLE"/>
              <w:widowControl w:val="0"/>
              <w:rPr>
                <w:rFonts w:ascii="Arial" w:hAnsi="Arial" w:cs="Arial"/>
                <w:sz w:val="20"/>
              </w:rPr>
            </w:pPr>
          </w:p>
        </w:tc>
        <w:tc>
          <w:tcPr>
            <w:tcW w:w="480" w:type="dxa"/>
            <w:shd w:val="clear" w:color="auto" w:fill="auto"/>
          </w:tcPr>
          <w:p w:rsidR="00902E8E" w:rsidRPr="00AC6BB0" w:rsidRDefault="00902E8E">
            <w:pPr>
              <w:pStyle w:val="EMPTYCELLSTYLE"/>
              <w:widowControl w:val="0"/>
              <w:rPr>
                <w:rFonts w:ascii="Arial" w:hAnsi="Arial" w:cs="Arial"/>
                <w:sz w:val="20"/>
              </w:rPr>
            </w:pPr>
          </w:p>
        </w:tc>
        <w:tc>
          <w:tcPr>
            <w:tcW w:w="1120" w:type="dxa"/>
            <w:shd w:val="clear" w:color="auto" w:fill="auto"/>
          </w:tcPr>
          <w:p w:rsidR="00902E8E" w:rsidRPr="00AC6BB0" w:rsidRDefault="00902E8E">
            <w:pPr>
              <w:pStyle w:val="EMPTYCELLSTYLE"/>
              <w:widowControl w:val="0"/>
              <w:rPr>
                <w:rFonts w:ascii="Arial" w:hAnsi="Arial" w:cs="Arial"/>
                <w:sz w:val="20"/>
              </w:rPr>
            </w:pPr>
          </w:p>
        </w:tc>
        <w:tc>
          <w:tcPr>
            <w:tcW w:w="919" w:type="dxa"/>
            <w:shd w:val="clear" w:color="auto" w:fill="auto"/>
          </w:tcPr>
          <w:p w:rsidR="00902E8E" w:rsidRPr="00AC6BB0" w:rsidRDefault="00902E8E">
            <w:pPr>
              <w:pStyle w:val="EMPTYCELLSTYLE"/>
              <w:widowControl w:val="0"/>
              <w:rPr>
                <w:rFonts w:ascii="Arial" w:hAnsi="Arial" w:cs="Arial"/>
                <w:sz w:val="20"/>
              </w:rPr>
            </w:pPr>
          </w:p>
        </w:tc>
        <w:tc>
          <w:tcPr>
            <w:tcW w:w="76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c>
          <w:tcPr>
            <w:tcW w:w="40" w:type="dxa"/>
            <w:shd w:val="clear" w:color="auto" w:fill="auto"/>
          </w:tcPr>
          <w:p w:rsidR="00902E8E" w:rsidRPr="00AC6BB0" w:rsidRDefault="00902E8E">
            <w:pPr>
              <w:pStyle w:val="EMPTYCELLSTYLE"/>
              <w:widowControl w:val="0"/>
              <w:rPr>
                <w:rFonts w:ascii="Arial" w:hAnsi="Arial" w:cs="Arial"/>
                <w:sz w:val="20"/>
              </w:rPr>
            </w:pPr>
          </w:p>
        </w:tc>
      </w:tr>
      <w:bookmarkEnd w:id="0"/>
    </w:tbl>
    <w:p w:rsidR="00A92ECF" w:rsidRPr="00AC6BB0" w:rsidRDefault="00A92ECF" w:rsidP="00902E8E">
      <w:pPr>
        <w:pStyle w:val="Standard"/>
        <w:ind w:left="142" w:right="-1"/>
        <w:rPr>
          <w:rFonts w:ascii="Arial" w:hAnsi="Arial" w:cs="Arial"/>
          <w:b/>
          <w:i/>
          <w:sz w:val="20"/>
          <w:szCs w:val="20"/>
        </w:rPr>
      </w:pPr>
    </w:p>
    <w:sectPr w:rsidR="00A92ECF" w:rsidRPr="00AC6BB0" w:rsidSect="00166A7F">
      <w:pgSz w:w="16838" w:h="11906" w:orient="landscape"/>
      <w:pgMar w:top="720" w:right="253" w:bottom="720" w:left="28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921" w:rsidRDefault="00902E8E">
      <w:r>
        <w:separator/>
      </w:r>
    </w:p>
  </w:endnote>
  <w:endnote w:type="continuationSeparator" w:id="0">
    <w:p w:rsidR="009C4921" w:rsidRDefault="00902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0"/>
    <w:family w:val="roman"/>
    <w:pitch w:val="variable"/>
  </w:font>
  <w:font w:name="Thorndale">
    <w:charset w:val="00"/>
    <w:family w:val="roman"/>
    <w:pitch w:val="variable"/>
  </w:font>
  <w:font w:name="HG Mincho Light J">
    <w:charset w:val="00"/>
    <w:family w:val="auto"/>
    <w:pitch w:val="variable"/>
  </w:font>
  <w:font w:name="Arial Unicode MS">
    <w:panose1 w:val="020B0604020202020204"/>
    <w:charset w:val="00"/>
    <w:family w:val="auto"/>
    <w:pitch w:val="variable"/>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ansSerif">
    <w:altName w:val="Arial"/>
    <w:charset w:val="00"/>
    <w:family w:val="auto"/>
    <w:pitch w:val="variable"/>
  </w:font>
  <w:font w:name="font314">
    <w:charset w:val="00"/>
    <w:family w:val="auto"/>
    <w:pitch w:val="variable"/>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921" w:rsidRDefault="00902E8E">
      <w:r>
        <w:rPr>
          <w:color w:val="000000"/>
        </w:rPr>
        <w:separator/>
      </w:r>
    </w:p>
  </w:footnote>
  <w:footnote w:type="continuationSeparator" w:id="0">
    <w:p w:rsidR="009C4921" w:rsidRDefault="00902E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ECF"/>
    <w:rsid w:val="00902E8E"/>
    <w:rsid w:val="009C4921"/>
    <w:rsid w:val="00A92ECF"/>
    <w:rsid w:val="00AC6B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CE2851B-97F7-4340-A363-7553ED75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 w:type="paragraph" w:customStyle="1" w:styleId="EMPTYCELLSTYLE">
    <w:name w:val="EMPTY_CELL_STYLE"/>
    <w:rsid w:val="00902E8E"/>
    <w:pPr>
      <w:widowControl/>
      <w:suppressAutoHyphens/>
      <w:autoSpaceDN/>
      <w:textAlignment w:val="auto"/>
    </w:pPr>
    <w:rPr>
      <w:rFonts w:ascii="SansSerif" w:eastAsia="SansSerif" w:hAnsi="SansSerif" w:cs="SansSerif"/>
      <w:color w:val="000000"/>
      <w:kern w:val="0"/>
      <w:sz w:val="1"/>
      <w:szCs w:val="2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970</Words>
  <Characters>5238</Characters>
  <Application>Microsoft Office Word</Application>
  <DocSecurity>4</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dc:creator>
  <cp:lastModifiedBy>Edvaldo Luiz da Silva</cp:lastModifiedBy>
  <cp:revision>2</cp:revision>
  <dcterms:created xsi:type="dcterms:W3CDTF">2024-10-11T19:39:00Z</dcterms:created>
  <dcterms:modified xsi:type="dcterms:W3CDTF">2024-10-11T19:39:00Z</dcterms:modified>
</cp:coreProperties>
</file>