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B9E" w:rsidRPr="0028194E" w:rsidRDefault="00D17B9E">
      <w:pPr>
        <w:pStyle w:val="Textbody"/>
        <w:rPr>
          <w:rFonts w:ascii="Arial" w:hAnsi="Arial" w:cs="Arial"/>
          <w:sz w:val="20"/>
          <w:szCs w:val="20"/>
        </w:rPr>
      </w:pPr>
      <w:bookmarkStart w:id="0" w:name="_GoBack"/>
    </w:p>
    <w:p w:rsidR="00D17B9E" w:rsidRPr="0028194E" w:rsidRDefault="00F92008">
      <w:pPr>
        <w:pStyle w:val="Textbody"/>
        <w:spacing w:before="567" w:after="0"/>
        <w:ind w:left="680"/>
        <w:rPr>
          <w:rFonts w:ascii="Arial" w:hAnsi="Arial" w:cs="Arial"/>
          <w:sz w:val="20"/>
          <w:szCs w:val="20"/>
        </w:rPr>
      </w:pPr>
      <w:r w:rsidRPr="0028194E">
        <w:rPr>
          <w:rFonts w:ascii="Arial" w:hAnsi="Arial" w:cs="Arial"/>
          <w:sz w:val="20"/>
          <w:szCs w:val="20"/>
        </w:rPr>
        <w:t>EM n</w:t>
      </w:r>
      <w:r w:rsidRPr="0028194E">
        <w:rPr>
          <w:rFonts w:ascii="Arial" w:hAnsi="Arial" w:cs="Arial"/>
          <w:strike/>
          <w:sz w:val="20"/>
          <w:szCs w:val="20"/>
        </w:rPr>
        <w:t>º</w:t>
      </w:r>
      <w:r w:rsidRPr="0028194E">
        <w:rPr>
          <w:rFonts w:ascii="Arial" w:hAnsi="Arial" w:cs="Arial"/>
          <w:sz w:val="20"/>
          <w:szCs w:val="20"/>
        </w:rPr>
        <w:t xml:space="preserve"> 00064/2024 MPO</w:t>
      </w:r>
    </w:p>
    <w:p w:rsidR="00D17B9E" w:rsidRPr="0028194E" w:rsidRDefault="00F92008">
      <w:pPr>
        <w:pStyle w:val="Textbody"/>
        <w:rPr>
          <w:rFonts w:ascii="Arial" w:hAnsi="Arial" w:cs="Arial"/>
          <w:sz w:val="20"/>
          <w:szCs w:val="20"/>
        </w:rPr>
      </w:pPr>
      <w:r w:rsidRPr="0028194E">
        <w:rPr>
          <w:rFonts w:ascii="Arial" w:hAnsi="Arial" w:cs="Arial"/>
          <w:sz w:val="20"/>
          <w:szCs w:val="20"/>
        </w:rPr>
        <w:t> </w:t>
      </w:r>
    </w:p>
    <w:p w:rsidR="00D17B9E" w:rsidRPr="0028194E" w:rsidRDefault="00F92008">
      <w:pPr>
        <w:pStyle w:val="PreformattedText"/>
        <w:spacing w:after="1701"/>
        <w:jc w:val="right"/>
        <w:rPr>
          <w:rFonts w:ascii="Arial" w:hAnsi="Arial" w:cs="Arial"/>
        </w:rPr>
      </w:pPr>
      <w:r w:rsidRPr="0028194E">
        <w:rPr>
          <w:rFonts w:ascii="Arial" w:hAnsi="Arial" w:cs="Arial"/>
        </w:rPr>
        <w:t>Brasília, 12 de Agosto de 2024</w:t>
      </w:r>
    </w:p>
    <w:p w:rsidR="00D17B9E" w:rsidRPr="0028194E" w:rsidRDefault="00F92008">
      <w:pPr>
        <w:pStyle w:val="Textbody"/>
        <w:spacing w:before="113" w:after="567"/>
        <w:ind w:firstLine="1134"/>
        <w:rPr>
          <w:rFonts w:ascii="Arial" w:hAnsi="Arial" w:cs="Arial"/>
          <w:sz w:val="20"/>
          <w:szCs w:val="20"/>
        </w:rPr>
      </w:pPr>
      <w:r w:rsidRPr="0028194E">
        <w:rPr>
          <w:rFonts w:ascii="Arial" w:hAnsi="Arial" w:cs="Arial"/>
          <w:sz w:val="20"/>
          <w:szCs w:val="20"/>
        </w:rPr>
        <w:t>Senhor Presidente da República,</w:t>
      </w:r>
    </w:p>
    <w:p w:rsidR="00D17B9E" w:rsidRPr="0028194E" w:rsidRDefault="00F92008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28194E">
        <w:rPr>
          <w:rFonts w:ascii="Arial" w:hAnsi="Arial" w:cs="Arial"/>
          <w:sz w:val="20"/>
          <w:szCs w:val="20"/>
        </w:rPr>
        <w:t>1.                Proponho a modificação do Projeto de Lei do Congresso Nacional - PLN nº 19, de 2024, que “Altera a Lei nº 14.822, de 22 de janeiro de 2024, que estima a receita e fixa a despesa da União para o exercício financeiro de 2024”, encaminhado por meio da Mensagem nº 497, de 8 de julho de 2024.</w:t>
      </w:r>
    </w:p>
    <w:p w:rsidR="00D17B9E" w:rsidRPr="0028194E" w:rsidRDefault="00F92008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28194E">
        <w:rPr>
          <w:rFonts w:ascii="Arial" w:hAnsi="Arial" w:cs="Arial"/>
          <w:sz w:val="20"/>
          <w:szCs w:val="20"/>
        </w:rPr>
        <w:t>2.                Tal proposta tem como objetivo adicionar, no mencionado PLN original, novo ajuste às autorizações constantes do Anexo V à Lei nº 14.822, de 2024.</w:t>
      </w:r>
    </w:p>
    <w:p w:rsidR="00D17B9E" w:rsidRPr="0028194E" w:rsidRDefault="00F92008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28194E">
        <w:rPr>
          <w:rFonts w:ascii="Arial" w:hAnsi="Arial" w:cs="Arial"/>
          <w:sz w:val="20"/>
          <w:szCs w:val="20"/>
        </w:rPr>
        <w:t>3.                A presente modificação, para ajuste do citado Anexo V, conforme Nota Técnica para Atos Normativos SEI nº 38/2024/MPO, de 1º de agosto de 2024, da Subsecretaria de Pessoal e Sentenças, da Secretaria de Orçamento Federal, deste Ministério, visa à alteração da autorização contida no seu item "II. ALTERAÇÃO DE ESTRUTURA DE CARREIRAS E AUMENTO DE REMUNERAÇÃO", a partir da proposta encaminhada pela Secretaria de Gestão de Pessoas do Ministério da Gestão e da Inovação em Serviços Públicos - SGP/MGI, para acréscimo dos limites do subitem "5.3 - Limite destinado à regulamentação do Bônus de Eficiência e Produtividade na Atividade de Auditoria-Fiscal do Trabalho", relativamente à despesa primária estimada para o ano de 2024 e correspondente despesa anualizada, em virtude de revisão na estimativa prevista, com correspondente redução dos limites previstos para o subitem "5.1 Limite destinado ao atendimento de PLs relativos a reestruturação e/ou aumento de remuneração de cargos, funções e carreiras no âmbito do Poder Executivo".</w:t>
      </w:r>
    </w:p>
    <w:p w:rsidR="00D17B9E" w:rsidRPr="0028194E" w:rsidRDefault="00F92008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28194E">
        <w:rPr>
          <w:rFonts w:ascii="Arial" w:hAnsi="Arial" w:cs="Arial"/>
          <w:sz w:val="20"/>
          <w:szCs w:val="20"/>
        </w:rPr>
        <w:t xml:space="preserve">4.                Importa salientar, portanto, no que se refere ao impacto orçamentário e financeiro, que a proposição implicará acréscimo dos limites previstos no mencionado subitem “5.3”, em despesas primárias, de R$ 71.328.141,00 (setenta e um milhões, trezentos e vinte e oito mil, cento e quarenta e um reais) para o exercício de 2024, e de R$ 95.892.876,00 (noventa e cinco milhões, oitocentos e noventa e dois mil, oitocentos e setenta e seis reais) para a correspondente despesa anualizada, o que será compensado por redução, nos mesmos montantes, dos limites previstos para o citado subitem “5.1”. Nesse sentido, os limites contidos nas autorizações específicas do item "II. ALTERAÇÃO DE ESTRUTURA DE CARREIRAS E AUMENTO DE </w:t>
      </w:r>
      <w:r w:rsidRPr="0028194E">
        <w:rPr>
          <w:rFonts w:ascii="Arial" w:hAnsi="Arial" w:cs="Arial"/>
          <w:sz w:val="20"/>
          <w:szCs w:val="20"/>
        </w:rPr>
        <w:lastRenderedPageBreak/>
        <w:t>REMUNERAÇÃO" do Anexo V, para o Poder Executivo, e respectivos totais, mantêm-se inalterados, ressaltando-se que as referidas totalizações já consideram as alterações em tramitação pelo PLN nº 19, de 2024.</w:t>
      </w:r>
    </w:p>
    <w:p w:rsidR="00D17B9E" w:rsidRPr="0028194E" w:rsidRDefault="00F92008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28194E">
        <w:rPr>
          <w:rFonts w:ascii="Arial" w:hAnsi="Arial" w:cs="Arial"/>
          <w:sz w:val="20"/>
          <w:szCs w:val="20"/>
        </w:rPr>
        <w:t>5.                Assim, mostra-se necessária a redução dos quantitativos relativos às despesas primárias para o exercício de 2024 e correspondente despesa anualizada, nos mesmos montantes, no subitem "5.1” do item II, em atendimento à necessidade de dotação para custeio de tal medida, em conformidade com o disposto no inciso II do § 2º art. 120 da Lei nº 14.791, de 29 de dezembro de 2023, Lei de Diretrizes Orçamentárias para 2024, LDO-2024.</w:t>
      </w:r>
    </w:p>
    <w:p w:rsidR="00D17B9E" w:rsidRPr="0028194E" w:rsidRDefault="00F92008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28194E">
        <w:rPr>
          <w:rFonts w:ascii="Arial" w:hAnsi="Arial" w:cs="Arial"/>
          <w:sz w:val="20"/>
          <w:szCs w:val="20"/>
        </w:rPr>
        <w:t>6.                Dessa forma, com a alteração em questão, está sendo encaminhado o novo Anexo ao Projeto de Lei em comento, incorporando o ajuste concernente ao Bônus de Eficiência e Produtividade na Atividade de Auditoria-Fiscal do Trabalho, mantendo-se inalterado seu texto, e a modificação será viabilizada mediante Projeto de Lei Modificativo, nos termos do art. 166, § 5º, da Constituição.</w:t>
      </w:r>
    </w:p>
    <w:p w:rsidR="00D17B9E" w:rsidRPr="0028194E" w:rsidRDefault="00F92008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28194E">
        <w:rPr>
          <w:rFonts w:ascii="Arial" w:hAnsi="Arial" w:cs="Arial"/>
          <w:sz w:val="20"/>
          <w:szCs w:val="20"/>
        </w:rPr>
        <w:t>7.                Finalmente, cumpre esclarecer que os demais itens da proposta original (PLN nº 19, de 2024) permanecem inalterados.</w:t>
      </w:r>
    </w:p>
    <w:p w:rsidR="00D17B9E" w:rsidRPr="0028194E" w:rsidRDefault="00F92008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28194E">
        <w:rPr>
          <w:rFonts w:ascii="Arial" w:hAnsi="Arial" w:cs="Arial"/>
          <w:sz w:val="20"/>
          <w:szCs w:val="20"/>
        </w:rPr>
        <w:t>8.                Diante do exposto, submeto à sua consideração a anexa proposta de modificação do Projeto de Lei em questão, acompanhada do respectivo Anexo, a ser encaminhada ao Congresso Nacional, nos termos do art. 166, § 5º, da Constituição.</w:t>
      </w:r>
    </w:p>
    <w:p w:rsidR="00D17B9E" w:rsidRPr="0028194E" w:rsidRDefault="00F92008">
      <w:pPr>
        <w:pStyle w:val="Textbody"/>
        <w:spacing w:after="1417"/>
        <w:ind w:firstLine="1134"/>
        <w:rPr>
          <w:rFonts w:ascii="Arial" w:hAnsi="Arial" w:cs="Arial"/>
          <w:sz w:val="20"/>
          <w:szCs w:val="20"/>
        </w:rPr>
      </w:pPr>
      <w:r w:rsidRPr="0028194E">
        <w:rPr>
          <w:rFonts w:ascii="Arial" w:hAnsi="Arial" w:cs="Arial"/>
          <w:sz w:val="20"/>
          <w:szCs w:val="20"/>
        </w:rPr>
        <w:t>Respeitosamente,</w:t>
      </w:r>
    </w:p>
    <w:p w:rsidR="00D17B9E" w:rsidRPr="0028194E" w:rsidRDefault="00D17B9E">
      <w:pPr>
        <w:pStyle w:val="Textbody"/>
        <w:spacing w:after="0"/>
        <w:jc w:val="center"/>
        <w:rPr>
          <w:rFonts w:ascii="Arial" w:hAnsi="Arial" w:cs="Arial"/>
          <w:sz w:val="20"/>
          <w:szCs w:val="20"/>
        </w:rPr>
      </w:pPr>
    </w:p>
    <w:p w:rsidR="00D17B9E" w:rsidRPr="0028194E" w:rsidRDefault="00F92008">
      <w:pPr>
        <w:pStyle w:val="Textbody"/>
        <w:rPr>
          <w:rFonts w:ascii="Arial" w:hAnsi="Arial" w:cs="Arial"/>
          <w:sz w:val="20"/>
          <w:szCs w:val="20"/>
        </w:rPr>
      </w:pPr>
      <w:r w:rsidRPr="0028194E">
        <w:rPr>
          <w:rFonts w:ascii="Arial" w:hAnsi="Arial" w:cs="Arial"/>
          <w:sz w:val="20"/>
          <w:szCs w:val="20"/>
        </w:rPr>
        <w:t> </w:t>
      </w:r>
    </w:p>
    <w:p w:rsidR="00D17B9E" w:rsidRPr="0028194E" w:rsidRDefault="00F92008">
      <w:pPr>
        <w:pStyle w:val="Textbody"/>
        <w:rPr>
          <w:rFonts w:ascii="Arial" w:hAnsi="Arial" w:cs="Arial"/>
          <w:sz w:val="20"/>
          <w:szCs w:val="20"/>
        </w:rPr>
      </w:pPr>
      <w:r w:rsidRPr="0028194E">
        <w:rPr>
          <w:rFonts w:ascii="Arial" w:hAnsi="Arial" w:cs="Arial"/>
          <w:sz w:val="20"/>
          <w:szCs w:val="20"/>
        </w:rPr>
        <w:t> </w:t>
      </w:r>
    </w:p>
    <w:p w:rsidR="00D17B9E" w:rsidRPr="0028194E" w:rsidRDefault="00D17B9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D17B9E" w:rsidRPr="0028194E" w:rsidRDefault="00D17B9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D17B9E" w:rsidRPr="0028194E" w:rsidRDefault="00D17B9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D17B9E" w:rsidRPr="0028194E" w:rsidRDefault="00D17B9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D17B9E" w:rsidRPr="0028194E" w:rsidRDefault="00D17B9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D17B9E" w:rsidRPr="0028194E" w:rsidRDefault="00D17B9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D17B9E" w:rsidRPr="0028194E" w:rsidRDefault="00D17B9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D17B9E" w:rsidRPr="0028194E" w:rsidRDefault="00D17B9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D17B9E" w:rsidRPr="0028194E" w:rsidRDefault="00D17B9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D17B9E" w:rsidRPr="0028194E" w:rsidRDefault="00D17B9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D17B9E" w:rsidRPr="0028194E" w:rsidRDefault="00D17B9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D17B9E" w:rsidRPr="0028194E" w:rsidRDefault="00D17B9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D17B9E" w:rsidRPr="0028194E" w:rsidRDefault="00D17B9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D17B9E" w:rsidRPr="0028194E" w:rsidRDefault="00D17B9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D17B9E" w:rsidRPr="0028194E" w:rsidRDefault="00D17B9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D17B9E" w:rsidRPr="0028194E" w:rsidRDefault="00D17B9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D17B9E" w:rsidRPr="0028194E" w:rsidRDefault="00D17B9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D17B9E" w:rsidRPr="0028194E" w:rsidRDefault="00D17B9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D17B9E" w:rsidRPr="0028194E" w:rsidRDefault="00D17B9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D17B9E" w:rsidRPr="0028194E" w:rsidRDefault="00D17B9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D17B9E" w:rsidRPr="0028194E" w:rsidRDefault="00D17B9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D17B9E" w:rsidRPr="0028194E" w:rsidRDefault="00D17B9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D17B9E" w:rsidRPr="0028194E" w:rsidRDefault="00D17B9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D17B9E" w:rsidRPr="0028194E" w:rsidRDefault="00D17B9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D17B9E" w:rsidRPr="0028194E" w:rsidRDefault="00D17B9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D17B9E" w:rsidRPr="0028194E" w:rsidRDefault="00D17B9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D17B9E" w:rsidRPr="0028194E" w:rsidRDefault="00D17B9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D17B9E" w:rsidRPr="0028194E" w:rsidRDefault="00D17B9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D17B9E" w:rsidRPr="0028194E" w:rsidRDefault="00D17B9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D17B9E" w:rsidRPr="0028194E" w:rsidRDefault="00F92008" w:rsidP="00F92008">
      <w:pPr>
        <w:pStyle w:val="Standard"/>
        <w:ind w:left="567" w:right="284"/>
        <w:rPr>
          <w:rFonts w:ascii="Arial" w:hAnsi="Arial" w:cs="Arial"/>
          <w:b/>
          <w:i/>
          <w:sz w:val="20"/>
          <w:szCs w:val="20"/>
        </w:rPr>
      </w:pPr>
      <w:r w:rsidRPr="0028194E">
        <w:rPr>
          <w:rFonts w:ascii="Arial" w:hAnsi="Arial" w:cs="Arial"/>
          <w:b/>
          <w:i/>
          <w:sz w:val="20"/>
          <w:szCs w:val="20"/>
        </w:rPr>
        <w:t>Assinado eletronicamente por: Simone Tebet</w:t>
      </w:r>
      <w:bookmarkEnd w:id="0"/>
    </w:p>
    <w:sectPr w:rsidR="00D17B9E" w:rsidRPr="0028194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BE7" w:rsidRDefault="00F92008">
      <w:r>
        <w:separator/>
      </w:r>
    </w:p>
  </w:endnote>
  <w:endnote w:type="continuationSeparator" w:id="0">
    <w:p w:rsidR="00630BE7" w:rsidRDefault="00F9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auto"/>
    <w:pitch w:val="variable"/>
  </w:font>
  <w:font w:name="Thorndale">
    <w:altName w:val="Mitha Script DEMO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BE7" w:rsidRDefault="00F92008">
      <w:r>
        <w:rPr>
          <w:color w:val="000000"/>
        </w:rPr>
        <w:ptab w:relativeTo="margin" w:alignment="center" w:leader="none"/>
      </w:r>
    </w:p>
  </w:footnote>
  <w:footnote w:type="continuationSeparator" w:id="0">
    <w:p w:rsidR="00630BE7" w:rsidRDefault="00F92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9E"/>
    <w:rsid w:val="0028194E"/>
    <w:rsid w:val="00630BE7"/>
    <w:rsid w:val="00D17B9E"/>
    <w:rsid w:val="00F9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5287C-3071-441A-B639-3E894F2F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3261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 Viana Cavalcante</dc:creator>
  <cp:lastModifiedBy>Edvaldo Luiz da Silva</cp:lastModifiedBy>
  <cp:revision>2</cp:revision>
  <dcterms:created xsi:type="dcterms:W3CDTF">2024-08-23T14:05:00Z</dcterms:created>
  <dcterms:modified xsi:type="dcterms:W3CDTF">2024-08-23T14:05:00Z</dcterms:modified>
</cp:coreProperties>
</file>