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41F0" w:rsidRPr="009504A4" w:rsidRDefault="005541F0">
      <w:pPr>
        <w:pStyle w:val="Textbody"/>
        <w:rPr>
          <w:rFonts w:ascii="Arial" w:hAnsi="Arial" w:cs="Arial"/>
          <w:b/>
          <w:sz w:val="20"/>
          <w:szCs w:val="20"/>
        </w:rPr>
      </w:pPr>
      <w:bookmarkStart w:id="0" w:name="_GoBack"/>
    </w:p>
    <w:p w:rsidR="005541F0" w:rsidRPr="009504A4" w:rsidRDefault="004E11A4">
      <w:pPr>
        <w:pStyle w:val="Textbody"/>
        <w:spacing w:before="567" w:after="0"/>
        <w:ind w:left="680"/>
        <w:rPr>
          <w:rFonts w:ascii="Arial" w:hAnsi="Arial" w:cs="Arial"/>
          <w:sz w:val="20"/>
          <w:szCs w:val="20"/>
        </w:rPr>
      </w:pPr>
      <w:r w:rsidRPr="009504A4">
        <w:rPr>
          <w:rFonts w:ascii="Arial" w:hAnsi="Arial" w:cs="Arial"/>
          <w:sz w:val="20"/>
          <w:szCs w:val="20"/>
        </w:rPr>
        <w:t>EM n</w:t>
      </w:r>
      <w:r w:rsidRPr="009504A4">
        <w:rPr>
          <w:rFonts w:ascii="Arial" w:hAnsi="Arial" w:cs="Arial"/>
          <w:strike/>
          <w:sz w:val="20"/>
          <w:szCs w:val="20"/>
        </w:rPr>
        <w:t>º</w:t>
      </w:r>
      <w:r w:rsidRPr="009504A4">
        <w:rPr>
          <w:rFonts w:ascii="Arial" w:hAnsi="Arial" w:cs="Arial"/>
          <w:sz w:val="20"/>
          <w:szCs w:val="20"/>
        </w:rPr>
        <w:t xml:space="preserve"> 00075/2023 MPO</w:t>
      </w:r>
    </w:p>
    <w:p w:rsidR="005541F0" w:rsidRPr="009504A4" w:rsidRDefault="004E11A4">
      <w:pPr>
        <w:pStyle w:val="Textbody"/>
        <w:rPr>
          <w:rFonts w:ascii="Arial" w:hAnsi="Arial" w:cs="Arial"/>
          <w:sz w:val="20"/>
          <w:szCs w:val="20"/>
        </w:rPr>
      </w:pPr>
      <w:r w:rsidRPr="009504A4">
        <w:rPr>
          <w:rFonts w:ascii="Arial" w:hAnsi="Arial" w:cs="Arial"/>
          <w:sz w:val="20"/>
          <w:szCs w:val="20"/>
        </w:rPr>
        <w:t> </w:t>
      </w:r>
    </w:p>
    <w:p w:rsidR="005541F0" w:rsidRPr="009504A4" w:rsidRDefault="004E11A4">
      <w:pPr>
        <w:pStyle w:val="PreformattedText"/>
        <w:spacing w:after="1701"/>
        <w:jc w:val="right"/>
        <w:rPr>
          <w:rFonts w:ascii="Arial" w:hAnsi="Arial" w:cs="Arial"/>
        </w:rPr>
      </w:pPr>
      <w:r w:rsidRPr="009504A4">
        <w:rPr>
          <w:rFonts w:ascii="Arial" w:hAnsi="Arial" w:cs="Arial"/>
        </w:rPr>
        <w:t>Brasília, 10 de Outubro de 2023</w:t>
      </w:r>
    </w:p>
    <w:p w:rsidR="005541F0" w:rsidRPr="009504A4" w:rsidRDefault="004E11A4">
      <w:pPr>
        <w:pStyle w:val="Textbody"/>
        <w:spacing w:before="113" w:after="567"/>
        <w:ind w:firstLine="1134"/>
        <w:rPr>
          <w:rFonts w:ascii="Arial" w:hAnsi="Arial" w:cs="Arial"/>
          <w:sz w:val="20"/>
          <w:szCs w:val="20"/>
        </w:rPr>
      </w:pPr>
      <w:r w:rsidRPr="009504A4">
        <w:rPr>
          <w:rFonts w:ascii="Arial" w:hAnsi="Arial" w:cs="Arial"/>
          <w:sz w:val="20"/>
          <w:szCs w:val="20"/>
        </w:rPr>
        <w:t>Senhor Presidente da República,</w:t>
      </w:r>
    </w:p>
    <w:p w:rsidR="005541F0" w:rsidRPr="009504A4" w:rsidRDefault="004E11A4">
      <w:pPr>
        <w:pStyle w:val="Textbody"/>
        <w:spacing w:after="200"/>
        <w:jc w:val="both"/>
        <w:rPr>
          <w:rFonts w:ascii="Arial" w:hAnsi="Arial" w:cs="Arial"/>
          <w:sz w:val="20"/>
          <w:szCs w:val="20"/>
        </w:rPr>
      </w:pPr>
      <w:r w:rsidRPr="009504A4">
        <w:rPr>
          <w:rFonts w:ascii="Arial" w:hAnsi="Arial" w:cs="Arial"/>
          <w:sz w:val="20"/>
          <w:szCs w:val="20"/>
        </w:rPr>
        <w:t>1.                Proponho a abertura de crédito suplementar aos Orçamentos Fiscal e da Seguridade Social da União (Lei nº 14.535, de 17 de janeiro de 2023), no valor de R$ 784.013.628,00 (setecentos e oitenta e quatro milhões, treze mil, seiscentos e vinte e oito reais), em favor de diversos Órgãos do Poder Executivo, conforme Quadro anexo a esta Exposição de Motivos.</w:t>
      </w:r>
    </w:p>
    <w:p w:rsidR="005541F0" w:rsidRPr="009504A4" w:rsidRDefault="004E11A4">
      <w:pPr>
        <w:pStyle w:val="Textbody"/>
        <w:spacing w:after="200"/>
        <w:jc w:val="both"/>
        <w:rPr>
          <w:rFonts w:ascii="Arial" w:hAnsi="Arial" w:cs="Arial"/>
          <w:sz w:val="20"/>
          <w:szCs w:val="20"/>
        </w:rPr>
      </w:pPr>
      <w:r w:rsidRPr="009504A4">
        <w:rPr>
          <w:rFonts w:ascii="Arial" w:hAnsi="Arial" w:cs="Arial"/>
          <w:sz w:val="20"/>
          <w:szCs w:val="20"/>
        </w:rPr>
        <w:t>2.                O crédito em pauta tem por objetivo viabilizar no(a):</w:t>
      </w:r>
    </w:p>
    <w:p w:rsidR="005541F0" w:rsidRPr="009504A4" w:rsidRDefault="004E11A4">
      <w:pPr>
        <w:pStyle w:val="Textbody"/>
        <w:spacing w:after="200"/>
        <w:ind w:firstLine="1134"/>
        <w:jc w:val="both"/>
        <w:rPr>
          <w:rFonts w:ascii="Arial" w:hAnsi="Arial" w:cs="Arial"/>
          <w:sz w:val="20"/>
          <w:szCs w:val="20"/>
        </w:rPr>
      </w:pPr>
      <w:r w:rsidRPr="009504A4">
        <w:rPr>
          <w:rFonts w:ascii="Arial" w:hAnsi="Arial" w:cs="Arial"/>
          <w:sz w:val="20"/>
          <w:szCs w:val="20"/>
        </w:rPr>
        <w:t>                    a) Presidência da República, a realização de despesas com a integralização de cotas e o atendimento de entes públicos selecionados em processo de chamamento público realizado pelo Fundo de Apoio à Estruturação e ao Desenvolvimento de Projetos de Concessões e Parcerias Público-Privadas da União, dos Estados, do Distrito Federal e dos Municípios, coordenados pela Secretaria Especial para o Programa de Parcerias de Investimentos;</w:t>
      </w:r>
    </w:p>
    <w:p w:rsidR="005541F0" w:rsidRPr="009504A4" w:rsidRDefault="004E11A4">
      <w:pPr>
        <w:pStyle w:val="Textbody"/>
        <w:spacing w:after="200"/>
        <w:ind w:firstLine="1134"/>
        <w:jc w:val="both"/>
        <w:rPr>
          <w:rFonts w:ascii="Arial" w:hAnsi="Arial" w:cs="Arial"/>
          <w:sz w:val="20"/>
          <w:szCs w:val="20"/>
        </w:rPr>
      </w:pPr>
      <w:r w:rsidRPr="009504A4">
        <w:rPr>
          <w:rFonts w:ascii="Arial" w:hAnsi="Arial" w:cs="Arial"/>
          <w:sz w:val="20"/>
          <w:szCs w:val="20"/>
        </w:rPr>
        <w:t>                    b) Ministério da Educação;</w:t>
      </w:r>
    </w:p>
    <w:p w:rsidR="005541F0" w:rsidRPr="009504A4" w:rsidRDefault="004E11A4">
      <w:pPr>
        <w:pStyle w:val="Textbody"/>
        <w:spacing w:after="200"/>
        <w:ind w:firstLine="1134"/>
        <w:jc w:val="both"/>
        <w:rPr>
          <w:rFonts w:ascii="Arial" w:hAnsi="Arial" w:cs="Arial"/>
          <w:sz w:val="20"/>
          <w:szCs w:val="20"/>
        </w:rPr>
      </w:pPr>
      <w:r w:rsidRPr="009504A4">
        <w:rPr>
          <w:rFonts w:ascii="Arial" w:hAnsi="Arial" w:cs="Arial"/>
          <w:sz w:val="20"/>
          <w:szCs w:val="20"/>
        </w:rPr>
        <w:t>- no Fundo Nacional de Desenvolvimento da Educação, a execução do Programa de Apoio à Manutenção da Educação Infantil – novos estabelecimentos (Proinfância) e novas turmas (Brasil Carinhoso), o qual consiste na transferência de recursos financeiros aos Municípios e ao Distrito Federal, com o objetivo de garantir a expansão da oferta e o regular funcionamento das novas matrículas, seja em novos estabelecimentos ou em novas turmas de educação infantil, até que estas sejam computadas no Censo Escolar para recebimento de recursos do Fundo de Manutenção e Desenvolvimento da Educação Básica e de Valorização dos Profissionais da Educação (Fundeb). Assim será possível atender 1.508 matrículas, ao valor médio unitário de R$ 4.974,84, para novos estabelecimentos, e 8.414 matrículas, ao valor médio unitário de R$ 5.051,12, em novas turmas;</w:t>
      </w:r>
    </w:p>
    <w:p w:rsidR="005541F0" w:rsidRPr="009504A4" w:rsidRDefault="004E11A4">
      <w:pPr>
        <w:pStyle w:val="Textbody"/>
        <w:spacing w:after="200"/>
        <w:ind w:firstLine="1134"/>
        <w:jc w:val="both"/>
        <w:rPr>
          <w:rFonts w:ascii="Arial" w:hAnsi="Arial" w:cs="Arial"/>
          <w:sz w:val="20"/>
          <w:szCs w:val="20"/>
        </w:rPr>
      </w:pPr>
      <w:r w:rsidRPr="009504A4">
        <w:rPr>
          <w:rFonts w:ascii="Arial" w:hAnsi="Arial" w:cs="Arial"/>
          <w:sz w:val="20"/>
          <w:szCs w:val="20"/>
        </w:rPr>
        <w:t xml:space="preserve">- na Empresa Brasileira de Serviços Hospitalares – EBSERH, o funcionamento dos hospitais universitários federais da Rede, contribuindo para a prestação de serviços essenciais de assistência à saúde da população e formação de profissionais de saúde no âmbito do Sistema Único de Saúde - SUS, além do </w:t>
      </w:r>
      <w:r w:rsidRPr="009504A4">
        <w:rPr>
          <w:rFonts w:ascii="Arial" w:hAnsi="Arial" w:cs="Arial"/>
          <w:sz w:val="20"/>
          <w:szCs w:val="20"/>
        </w:rPr>
        <w:lastRenderedPageBreak/>
        <w:t>pagamento dos contratos continuados e aquisições de materiais de consumo em 2023; e</w:t>
      </w:r>
    </w:p>
    <w:p w:rsidR="005541F0" w:rsidRPr="009504A4" w:rsidRDefault="004E11A4">
      <w:pPr>
        <w:pStyle w:val="Textbody"/>
        <w:spacing w:after="200"/>
        <w:ind w:firstLine="1134"/>
        <w:jc w:val="both"/>
        <w:rPr>
          <w:rFonts w:ascii="Arial" w:hAnsi="Arial" w:cs="Arial"/>
          <w:sz w:val="20"/>
          <w:szCs w:val="20"/>
        </w:rPr>
      </w:pPr>
      <w:r w:rsidRPr="009504A4">
        <w:rPr>
          <w:rFonts w:ascii="Arial" w:hAnsi="Arial" w:cs="Arial"/>
          <w:sz w:val="20"/>
          <w:szCs w:val="20"/>
        </w:rPr>
        <w:t>- nas Universidades e nos Institutos/Centros Federais, a realização de capacitação na área de internacionalização e iniciativas de redução da evasão escolar; a manutenção administrativa, o pagamento dos contratos de serviços terceirizados e de concessionárias públicas de água e energia, a contratação de pessoas jurídicas, despesas com diárias e passagens, a aquisição de material permanente e de tecnologia da informação - TI, a concessão de bolsas de estudos, a realização de concurso público, a manutenção predial, a continuidade de pequenas obras, reformas e adaptação física, e o atendimento dos reajustes contratuais de obras em andamento, a aquisição de veículos, de materiais pedagógicos para estruturação dos laboratórios de pesquisa, a aquisição de “notebooks”, de painéis fotovoltaicos para geração de energia elétrica, de livros, material de expediente e de mobiliários para salas de aula e bibliotecas, a alimentação nos restaurantes universitários, e a capacitação e treinamento de servidores, dentre outros;</w:t>
      </w:r>
    </w:p>
    <w:p w:rsidR="005541F0" w:rsidRPr="009504A4" w:rsidRDefault="004E11A4">
      <w:pPr>
        <w:pStyle w:val="Textbody"/>
        <w:spacing w:after="200"/>
        <w:ind w:firstLine="1134"/>
        <w:jc w:val="both"/>
        <w:rPr>
          <w:rFonts w:ascii="Arial" w:hAnsi="Arial" w:cs="Arial"/>
          <w:sz w:val="20"/>
          <w:szCs w:val="20"/>
        </w:rPr>
      </w:pPr>
      <w:r w:rsidRPr="009504A4">
        <w:rPr>
          <w:rFonts w:ascii="Arial" w:hAnsi="Arial" w:cs="Arial"/>
          <w:sz w:val="20"/>
          <w:szCs w:val="20"/>
        </w:rPr>
        <w:t>                    c) Ministério da Justiça e Segurança Pública, o apoio às mães, Mulheres da Paz, Cursinhos Populares, Núcleo de Prática Jurídica, Projeto Mercúrio, Justiça Comunitária e Mediação de Conflitos Socioambientais e Fundiários; a promoção de direitos para as pessoas em situação de vulnerabilidade social; e a efetividade das políticas públicas de acesso à justiça no país, com o financiamento de quinze Organizações da Sociedade Civil que atuam junto a mulheres em contexto de uso de drogas ou que são afetadas pelo tráfico; a expansão do programa juventude “Tô de Boa” para cinco territórios, com o objetivo de alcançar 500 jovens com a oferta de atividades no contraturno escolar e pagamento de bolsas; as ações de territorialização da política antidrogas, com a presença de articuladores locais nas 27 unidades federativas; e o financiamento de 10 projetos para instituições de ensino superior de todo o território nacional, relacionados a políticas públicas sobre drogas;</w:t>
      </w:r>
    </w:p>
    <w:p w:rsidR="005541F0" w:rsidRPr="009504A4" w:rsidRDefault="004E11A4">
      <w:pPr>
        <w:pStyle w:val="Textbody"/>
        <w:spacing w:after="200"/>
        <w:ind w:firstLine="1134"/>
        <w:jc w:val="both"/>
        <w:rPr>
          <w:rFonts w:ascii="Arial" w:hAnsi="Arial" w:cs="Arial"/>
          <w:sz w:val="20"/>
          <w:szCs w:val="20"/>
        </w:rPr>
      </w:pPr>
      <w:r w:rsidRPr="009504A4">
        <w:rPr>
          <w:rFonts w:ascii="Arial" w:hAnsi="Arial" w:cs="Arial"/>
          <w:sz w:val="20"/>
          <w:szCs w:val="20"/>
        </w:rPr>
        <w:t>                    d) Ministério de Minas e Energia, o pagamento de despesas com o condomínio do escritório central da Agência Nacional do Petróleo, Gás Natural e Biocombustíveis – ANP; e o auxílio-moradia para os novos colaboradores indicados na nova gestão da Empresa de Pesquisa Energética – EPE;</w:t>
      </w:r>
    </w:p>
    <w:p w:rsidR="005541F0" w:rsidRPr="009504A4" w:rsidRDefault="004E11A4">
      <w:pPr>
        <w:pStyle w:val="Textbody"/>
        <w:spacing w:after="200"/>
        <w:ind w:firstLine="1134"/>
        <w:jc w:val="both"/>
        <w:rPr>
          <w:rFonts w:ascii="Arial" w:hAnsi="Arial" w:cs="Arial"/>
          <w:sz w:val="20"/>
          <w:szCs w:val="20"/>
        </w:rPr>
      </w:pPr>
      <w:r w:rsidRPr="009504A4">
        <w:rPr>
          <w:rFonts w:ascii="Arial" w:hAnsi="Arial" w:cs="Arial"/>
          <w:sz w:val="20"/>
          <w:szCs w:val="20"/>
        </w:rPr>
        <w:t>                    e) Ministério dos Transportes, o pagamento de auxílio-moradia a agentes públicos, na Administração Direta; a continuidade dos contratos de operação e manutenção de Instalações Portuárias Públicas de Pequeno Porte - IP4, e a contratação dos serviços de sinalização e Plano de Monitoramento Hidroviário - PMH para as hidrovias, no Departamento Nacional de Infraestrutura de Transportes – DNIT; e a contratação de cursos de capacitação para integrantes do Sistema Nacional de Trânsito - SNT e realização de campanhas e eventos - SENATRAN, no Fundo Nacional de Segurança e Educação do Trânsito – FUNSET;</w:t>
      </w:r>
    </w:p>
    <w:p w:rsidR="005541F0" w:rsidRPr="009504A4" w:rsidRDefault="004E11A4">
      <w:pPr>
        <w:pStyle w:val="Textbody"/>
        <w:spacing w:after="200"/>
        <w:ind w:firstLine="1134"/>
        <w:jc w:val="both"/>
        <w:rPr>
          <w:rFonts w:ascii="Arial" w:hAnsi="Arial" w:cs="Arial"/>
          <w:sz w:val="20"/>
          <w:szCs w:val="20"/>
        </w:rPr>
      </w:pPr>
      <w:r w:rsidRPr="009504A4">
        <w:rPr>
          <w:rFonts w:ascii="Arial" w:hAnsi="Arial" w:cs="Arial"/>
          <w:sz w:val="20"/>
          <w:szCs w:val="20"/>
        </w:rPr>
        <w:t xml:space="preserve">                    f) Ministério do Trabalho e Emprego, a modernização dos ensaios de equipamentos de proteção respiratória e de adução de ar realizados nos laboratórios da Fundação Jorge Duprat Figueiredo de Segurança e Medicina do </w:t>
      </w:r>
      <w:r w:rsidRPr="009504A4">
        <w:rPr>
          <w:rFonts w:ascii="Arial" w:hAnsi="Arial" w:cs="Arial"/>
          <w:sz w:val="20"/>
          <w:szCs w:val="20"/>
        </w:rPr>
        <w:lastRenderedPageBreak/>
        <w:t>Trabalho – Fundacentro;</w:t>
      </w:r>
    </w:p>
    <w:p w:rsidR="005541F0" w:rsidRPr="009504A4" w:rsidRDefault="004E11A4">
      <w:pPr>
        <w:pStyle w:val="Textbody"/>
        <w:spacing w:after="200"/>
        <w:ind w:firstLine="1134"/>
        <w:jc w:val="both"/>
        <w:rPr>
          <w:rFonts w:ascii="Arial" w:hAnsi="Arial" w:cs="Arial"/>
          <w:sz w:val="20"/>
          <w:szCs w:val="20"/>
        </w:rPr>
      </w:pPr>
      <w:r w:rsidRPr="009504A4">
        <w:rPr>
          <w:rFonts w:ascii="Arial" w:hAnsi="Arial" w:cs="Arial"/>
          <w:sz w:val="20"/>
          <w:szCs w:val="20"/>
        </w:rPr>
        <w:t>                    g) Ministério das Comunicações, o andamento a projetos voltados ao desenvolvimento tecnológico na área de telecomunicação, por meio de contrato de gestão, na Administração Direta;</w:t>
      </w:r>
    </w:p>
    <w:p w:rsidR="005541F0" w:rsidRPr="009504A4" w:rsidRDefault="004E11A4">
      <w:pPr>
        <w:pStyle w:val="Textbody"/>
        <w:spacing w:after="200"/>
        <w:ind w:firstLine="1134"/>
        <w:jc w:val="both"/>
        <w:rPr>
          <w:rFonts w:ascii="Arial" w:hAnsi="Arial" w:cs="Arial"/>
          <w:sz w:val="20"/>
          <w:szCs w:val="20"/>
        </w:rPr>
      </w:pPr>
      <w:r w:rsidRPr="009504A4">
        <w:rPr>
          <w:rFonts w:ascii="Arial" w:hAnsi="Arial" w:cs="Arial"/>
          <w:sz w:val="20"/>
          <w:szCs w:val="20"/>
        </w:rPr>
        <w:t>                    h) Ministério da Cultura, a cobertura de despesas contratuais de natureza continuada como limpeza, vigilância e manutenção predial, evitando a interrupção de serviços essenciais ao funcionamento das unidades museológicas, no Instituto Brasileiro de Museus;</w:t>
      </w:r>
    </w:p>
    <w:p w:rsidR="005541F0" w:rsidRPr="009504A4" w:rsidRDefault="004E11A4">
      <w:pPr>
        <w:pStyle w:val="Textbody"/>
        <w:spacing w:after="200"/>
        <w:ind w:firstLine="1134"/>
        <w:jc w:val="both"/>
        <w:rPr>
          <w:rFonts w:ascii="Arial" w:hAnsi="Arial" w:cs="Arial"/>
          <w:sz w:val="20"/>
          <w:szCs w:val="20"/>
        </w:rPr>
      </w:pPr>
      <w:r w:rsidRPr="009504A4">
        <w:rPr>
          <w:rFonts w:ascii="Arial" w:hAnsi="Arial" w:cs="Arial"/>
          <w:sz w:val="20"/>
          <w:szCs w:val="20"/>
        </w:rPr>
        <w:t>                    i) Ministério do Meio Ambiente e Mudança do Clima, a realização de investimentos para a modernização do parque tecnológico daquela Unidade, e demais despesas com tecnologia da informação (“outsourcing” de impressão, métricas de “software”, “link” de internet, licenças de “software”, antivírus, segurança em nuvem, Office 365, manutenção de servidores e manutenção de “firewall”), no Serviço Florestal Brasileiro – SFB;</w:t>
      </w:r>
    </w:p>
    <w:p w:rsidR="005541F0" w:rsidRPr="009504A4" w:rsidRDefault="004E11A4">
      <w:pPr>
        <w:pStyle w:val="Textbody"/>
        <w:spacing w:after="200"/>
        <w:ind w:firstLine="1134"/>
        <w:jc w:val="both"/>
        <w:rPr>
          <w:rFonts w:ascii="Arial" w:hAnsi="Arial" w:cs="Arial"/>
          <w:sz w:val="20"/>
          <w:szCs w:val="20"/>
        </w:rPr>
      </w:pPr>
      <w:r w:rsidRPr="009504A4">
        <w:rPr>
          <w:rFonts w:ascii="Arial" w:hAnsi="Arial" w:cs="Arial"/>
          <w:sz w:val="20"/>
          <w:szCs w:val="20"/>
        </w:rPr>
        <w:t>                    j) Ministério da Defesa, as despesas financeiras relativas à amortização e encargos de financiamento da dívida contratual interna, da Caixa de Construções de Casas para o Pessoal da Marinha – CCCPM; o custeio de despesas relativas à aquisição de combustíveis e lubrificantes, bem como o cumprimento do cronograma de manutenção e do funcionamento dos meios operativos, o pagamento de marcos contratuais relacionados a esses serviços e a obtenção de materiais necessários a esse fim, visando a manter a capacidade operativa dos meios navais, aeronavais e de Fuzileiros Navais, assim como de suas tripulações, no Fundo Naval;</w:t>
      </w:r>
    </w:p>
    <w:p w:rsidR="005541F0" w:rsidRPr="009504A4" w:rsidRDefault="004E11A4">
      <w:pPr>
        <w:pStyle w:val="Textbody"/>
        <w:spacing w:after="200"/>
        <w:ind w:firstLine="1134"/>
        <w:jc w:val="both"/>
        <w:rPr>
          <w:rFonts w:ascii="Arial" w:hAnsi="Arial" w:cs="Arial"/>
          <w:sz w:val="20"/>
          <w:szCs w:val="20"/>
        </w:rPr>
      </w:pPr>
      <w:r w:rsidRPr="009504A4">
        <w:rPr>
          <w:rFonts w:ascii="Arial" w:hAnsi="Arial" w:cs="Arial"/>
          <w:sz w:val="20"/>
          <w:szCs w:val="20"/>
        </w:rPr>
        <w:t>                    k) Ministério da Integração e do Desenvolvimento Regional, o apoio aos polos de agricultura irrigada, e operação e manutenção de projetos públicos de irrigação de interesse social, além de projetos de desenvolvimento sustentável local integrado, no âmbito da Companhia de Desenvolvimento dos Vales do São Francisco e do Parnaíba – CODEVASF; e a modernização da estrutura física da Superintendência do Desenvolvimento da Amazônia – SUDAM;</w:t>
      </w:r>
    </w:p>
    <w:p w:rsidR="005541F0" w:rsidRPr="009504A4" w:rsidRDefault="004E11A4">
      <w:pPr>
        <w:pStyle w:val="Textbody"/>
        <w:spacing w:after="200"/>
        <w:ind w:firstLine="1134"/>
        <w:jc w:val="both"/>
        <w:rPr>
          <w:rFonts w:ascii="Arial" w:hAnsi="Arial" w:cs="Arial"/>
          <w:sz w:val="20"/>
          <w:szCs w:val="20"/>
        </w:rPr>
      </w:pPr>
      <w:r w:rsidRPr="009504A4">
        <w:rPr>
          <w:rFonts w:ascii="Arial" w:hAnsi="Arial" w:cs="Arial"/>
          <w:sz w:val="20"/>
          <w:szCs w:val="20"/>
        </w:rPr>
        <w:t>                    l) Ministério do Turismo, o atendimento de despesas com promoção e marketing do turismo no mercado nacional, relacionadas à contratação de empresa que possibilita a participação do Órgão em eventos, por meio de cotas de patrocínio (8º FRONTEIRA - Festival de Enogastronomia, nas cidades de Santana do Livramento (BR) e Rivera (UY); e 50ª ABAV EXPO, no Rio Centro, na cidade do Rio de Janeiro – RJ;</w:t>
      </w:r>
    </w:p>
    <w:p w:rsidR="005541F0" w:rsidRPr="009504A4" w:rsidRDefault="004E11A4">
      <w:pPr>
        <w:pStyle w:val="Textbody"/>
        <w:spacing w:after="200"/>
        <w:ind w:firstLine="1134"/>
        <w:jc w:val="both"/>
        <w:rPr>
          <w:rFonts w:ascii="Arial" w:hAnsi="Arial" w:cs="Arial"/>
          <w:sz w:val="20"/>
          <w:szCs w:val="20"/>
        </w:rPr>
      </w:pPr>
      <w:r w:rsidRPr="009504A4">
        <w:rPr>
          <w:rFonts w:ascii="Arial" w:hAnsi="Arial" w:cs="Arial"/>
          <w:sz w:val="20"/>
          <w:szCs w:val="20"/>
        </w:rPr>
        <w:t>                    m) Ministério do Desenvolvimento e Assistência Social, Família e Combate à Fome, a remuneração dos agentes responsáveis pelas visitas domiciliares e a integração das políticas de atenção à primeira infância dos entes federados; a realização da 13ª Conferência Nacional de Assistência Social (dezembro/2023); os gastos administrativos do Sistema Único de Assistência Social – SUAS; a implementação do Programa de Aquisição de Alimentos junto a comunidades indígenas; e a prestação de serviços técnicos presenciais de garantia da qualidade de Tecnologia da Informação;</w:t>
      </w:r>
    </w:p>
    <w:p w:rsidR="005541F0" w:rsidRPr="009504A4" w:rsidRDefault="004E11A4">
      <w:pPr>
        <w:pStyle w:val="Textbody"/>
        <w:spacing w:after="200"/>
        <w:ind w:firstLine="1134"/>
        <w:jc w:val="both"/>
        <w:rPr>
          <w:rFonts w:ascii="Arial" w:hAnsi="Arial" w:cs="Arial"/>
          <w:sz w:val="20"/>
          <w:szCs w:val="20"/>
        </w:rPr>
      </w:pPr>
      <w:r w:rsidRPr="009504A4">
        <w:rPr>
          <w:rFonts w:ascii="Arial" w:hAnsi="Arial" w:cs="Arial"/>
          <w:sz w:val="20"/>
          <w:szCs w:val="20"/>
        </w:rPr>
        <w:lastRenderedPageBreak/>
        <w:t>                    n) Ministério da Pesca e Aquicultura, a manutenção administrativa da Sede do Ministério, suas 27 (vinte e sete) Superintendências e dos 7 (sete) Terminais Pesqueiros Públicos, bem como a subvenção econômica ao preço do óleo diesel de embarcações pesqueiras (Lei nº 9.445, de 1997);</w:t>
      </w:r>
    </w:p>
    <w:p w:rsidR="005541F0" w:rsidRPr="009504A4" w:rsidRDefault="004E11A4">
      <w:pPr>
        <w:pStyle w:val="Textbody"/>
        <w:spacing w:after="200"/>
        <w:ind w:firstLine="1134"/>
        <w:jc w:val="both"/>
        <w:rPr>
          <w:rFonts w:ascii="Arial" w:hAnsi="Arial" w:cs="Arial"/>
          <w:sz w:val="20"/>
          <w:szCs w:val="20"/>
        </w:rPr>
      </w:pPr>
      <w:r w:rsidRPr="009504A4">
        <w:rPr>
          <w:rFonts w:ascii="Arial" w:hAnsi="Arial" w:cs="Arial"/>
          <w:sz w:val="20"/>
          <w:szCs w:val="20"/>
        </w:rPr>
        <w:t>                    o) Advocacia-Geral da União, o atendimento de despesas administrativas diversas, tais como locação de imóveis, veículos, serviços de terceiros e mão de obra, energia elétrica e manutenção;</w:t>
      </w:r>
    </w:p>
    <w:p w:rsidR="005541F0" w:rsidRPr="009504A4" w:rsidRDefault="004E11A4">
      <w:pPr>
        <w:pStyle w:val="Textbody"/>
        <w:spacing w:after="200"/>
        <w:ind w:firstLine="1134"/>
        <w:jc w:val="both"/>
        <w:rPr>
          <w:rFonts w:ascii="Arial" w:hAnsi="Arial" w:cs="Arial"/>
          <w:sz w:val="20"/>
          <w:szCs w:val="20"/>
        </w:rPr>
      </w:pPr>
      <w:r w:rsidRPr="009504A4">
        <w:rPr>
          <w:rFonts w:ascii="Arial" w:hAnsi="Arial" w:cs="Arial"/>
          <w:sz w:val="20"/>
          <w:szCs w:val="20"/>
        </w:rPr>
        <w:t>                    p) Ministério da Igualdade Racial, a implementação efetiva da política de titulação de territórios quilombolas, com a celebração de Termo de Execução Descentralizada com o Instituto Nacional de Colonização e Reforma Agrária - INCRA, no intuito de viabilizar a indenização de imóveis localizados em territórios quilombolas declarados de interesse social; e</w:t>
      </w:r>
    </w:p>
    <w:p w:rsidR="005541F0" w:rsidRPr="009504A4" w:rsidRDefault="004E11A4">
      <w:pPr>
        <w:pStyle w:val="Textbody"/>
        <w:spacing w:after="200"/>
        <w:ind w:firstLine="1134"/>
        <w:jc w:val="both"/>
        <w:rPr>
          <w:rFonts w:ascii="Arial" w:hAnsi="Arial" w:cs="Arial"/>
          <w:sz w:val="20"/>
          <w:szCs w:val="20"/>
        </w:rPr>
      </w:pPr>
      <w:r w:rsidRPr="009504A4">
        <w:rPr>
          <w:rFonts w:ascii="Arial" w:hAnsi="Arial" w:cs="Arial"/>
          <w:sz w:val="20"/>
          <w:szCs w:val="20"/>
        </w:rPr>
        <w:t>                    q) Ministério de Portos e Aeroportos, o atendimento de despesas de administração na Agência Nacional de Aviação Civil; e o pagamento da indenização devida à atual Concessionária do Aeroporto de São Gonçalo do Amarante S.A.(Inframérica), no âmbito do Fundo Nacional de Aviação Civil – FNAC.</w:t>
      </w:r>
    </w:p>
    <w:p w:rsidR="005541F0" w:rsidRPr="009504A4" w:rsidRDefault="004E11A4">
      <w:pPr>
        <w:pStyle w:val="Textbody"/>
        <w:spacing w:after="200"/>
        <w:jc w:val="both"/>
        <w:rPr>
          <w:rFonts w:ascii="Arial" w:hAnsi="Arial" w:cs="Arial"/>
          <w:sz w:val="20"/>
          <w:szCs w:val="20"/>
        </w:rPr>
      </w:pPr>
      <w:r w:rsidRPr="009504A4">
        <w:rPr>
          <w:rFonts w:ascii="Arial" w:hAnsi="Arial" w:cs="Arial"/>
          <w:sz w:val="20"/>
          <w:szCs w:val="20"/>
        </w:rPr>
        <w:t>3.                O pleito em referência será viabilizado mediante Projeto de Lei, à conta da incorporação de excesso de arrecadação, de superávit financeiro apurado no balanço patrimonial do exercício de 2022, e de anulação de dotações orçamentárias, observado o disposto no art. 43, § 1º, incisos I, II e III, da Lei nº 4.320, de 17 de março de 1964, em conformidade com as prescrições do art. 167, inciso V, da Constituição.</w:t>
      </w:r>
    </w:p>
    <w:p w:rsidR="005541F0" w:rsidRPr="009504A4" w:rsidRDefault="004E11A4">
      <w:pPr>
        <w:pStyle w:val="Textbody"/>
        <w:spacing w:after="200"/>
        <w:jc w:val="both"/>
        <w:rPr>
          <w:rFonts w:ascii="Arial" w:hAnsi="Arial" w:cs="Arial"/>
          <w:sz w:val="20"/>
          <w:szCs w:val="20"/>
        </w:rPr>
      </w:pPr>
      <w:r w:rsidRPr="009504A4">
        <w:rPr>
          <w:rFonts w:ascii="Arial" w:hAnsi="Arial" w:cs="Arial"/>
          <w:sz w:val="20"/>
          <w:szCs w:val="20"/>
        </w:rPr>
        <w:t>4.                Em relação ao que dispõe o art. 52, § 4º, da Lei nº 14.436, de 9 de agosto de 2022, Lei de Diretrizes Orçamentárias para 2023 - LDO-2023, cumpre informar que as alterações propostas no presente ato não afetam a obtenção da meta de resultado primário fixada para o corrente exercício, uma vez que:</w:t>
      </w:r>
    </w:p>
    <w:p w:rsidR="005541F0" w:rsidRPr="009504A4" w:rsidRDefault="004E11A4">
      <w:pPr>
        <w:pStyle w:val="Textbody"/>
        <w:spacing w:after="200"/>
        <w:ind w:firstLine="1134"/>
        <w:jc w:val="both"/>
        <w:rPr>
          <w:rFonts w:ascii="Arial" w:hAnsi="Arial" w:cs="Arial"/>
          <w:sz w:val="20"/>
          <w:szCs w:val="20"/>
        </w:rPr>
      </w:pPr>
      <w:r w:rsidRPr="009504A4">
        <w:rPr>
          <w:rFonts w:ascii="Arial" w:hAnsi="Arial" w:cs="Arial"/>
          <w:sz w:val="20"/>
          <w:szCs w:val="20"/>
        </w:rPr>
        <w:t>                    a) R$ 20.700.000,00 (vinte milhões e setecentos mil reais) se referem à suplementação de despesas financeiras à conta da incorporação de superávit financeiro apurado no balanço patrimonial do exercício de 2022, relativo à fonte 050 – “Recursos Próprios Livres da UO”, não contabilizados no cálculo da referida meta; e</w:t>
      </w:r>
    </w:p>
    <w:p w:rsidR="005541F0" w:rsidRPr="009504A4" w:rsidRDefault="004E11A4">
      <w:pPr>
        <w:pStyle w:val="Textbody"/>
        <w:spacing w:after="200"/>
        <w:ind w:firstLine="1134"/>
        <w:jc w:val="both"/>
        <w:rPr>
          <w:rFonts w:ascii="Arial" w:hAnsi="Arial" w:cs="Arial"/>
          <w:sz w:val="20"/>
          <w:szCs w:val="20"/>
        </w:rPr>
      </w:pPr>
      <w:r w:rsidRPr="009504A4">
        <w:rPr>
          <w:rFonts w:ascii="Arial" w:hAnsi="Arial" w:cs="Arial"/>
          <w:sz w:val="20"/>
          <w:szCs w:val="20"/>
        </w:rPr>
        <w:t>                    b) R$ 763.313.628,00 (setecentos e sessenta e três milhões, trezentos e treze mil, seiscentos e vinte e oito reais) à suplementação de despesas primárias discricionárias, dos quais:</w:t>
      </w:r>
    </w:p>
    <w:p w:rsidR="005541F0" w:rsidRPr="009504A4" w:rsidRDefault="004E11A4">
      <w:pPr>
        <w:pStyle w:val="Textbody"/>
        <w:spacing w:after="200"/>
        <w:ind w:firstLine="1134"/>
        <w:jc w:val="both"/>
        <w:rPr>
          <w:rFonts w:ascii="Arial" w:hAnsi="Arial" w:cs="Arial"/>
          <w:sz w:val="20"/>
          <w:szCs w:val="20"/>
        </w:rPr>
      </w:pPr>
      <w:r w:rsidRPr="009504A4">
        <w:rPr>
          <w:rFonts w:ascii="Arial" w:hAnsi="Arial" w:cs="Arial"/>
          <w:sz w:val="20"/>
          <w:szCs w:val="20"/>
        </w:rPr>
        <w:t>b.1) R$ 94.306.030,00 (noventa e quatro milhões, trezentos e seis mil e trinta reais) com a incorporação de excesso de arrecadação, sendo:</w:t>
      </w:r>
    </w:p>
    <w:p w:rsidR="005541F0" w:rsidRPr="009504A4" w:rsidRDefault="004E11A4">
      <w:pPr>
        <w:pStyle w:val="Textbody"/>
        <w:spacing w:after="200"/>
        <w:ind w:firstLine="1134"/>
        <w:jc w:val="both"/>
        <w:rPr>
          <w:rFonts w:ascii="Arial" w:hAnsi="Arial" w:cs="Arial"/>
          <w:sz w:val="20"/>
          <w:szCs w:val="20"/>
        </w:rPr>
      </w:pPr>
      <w:r w:rsidRPr="009504A4">
        <w:rPr>
          <w:rFonts w:ascii="Arial" w:hAnsi="Arial" w:cs="Arial"/>
          <w:sz w:val="20"/>
          <w:szCs w:val="20"/>
        </w:rPr>
        <w:t>b.1.1) R$ 71.599.451,00 (setenta e um milhões, quinhentos e noventa e nove mil, quatrocentos e cinquenta e um reais) da fonte 049 – “Recursos Próprios da UO para Aplicação em Seguridade Social”;</w:t>
      </w:r>
    </w:p>
    <w:p w:rsidR="005541F0" w:rsidRPr="009504A4" w:rsidRDefault="004E11A4">
      <w:pPr>
        <w:pStyle w:val="Textbody"/>
        <w:spacing w:after="200"/>
        <w:ind w:firstLine="1134"/>
        <w:jc w:val="both"/>
        <w:rPr>
          <w:rFonts w:ascii="Arial" w:hAnsi="Arial" w:cs="Arial"/>
          <w:sz w:val="20"/>
          <w:szCs w:val="20"/>
        </w:rPr>
      </w:pPr>
      <w:r w:rsidRPr="009504A4">
        <w:rPr>
          <w:rFonts w:ascii="Arial" w:hAnsi="Arial" w:cs="Arial"/>
          <w:sz w:val="20"/>
          <w:szCs w:val="20"/>
        </w:rPr>
        <w:lastRenderedPageBreak/>
        <w:t>b.1.2) R$ 21.480.575,00 (vinte e um milhões, quatrocentos e oitenta mil, quinhentos e setenta e cinco reais) da fonte 050 – “Recursos Próprios Livres da UO”;</w:t>
      </w:r>
    </w:p>
    <w:p w:rsidR="005541F0" w:rsidRPr="009504A4" w:rsidRDefault="004E11A4">
      <w:pPr>
        <w:pStyle w:val="Textbody"/>
        <w:spacing w:after="200"/>
        <w:ind w:firstLine="1134"/>
        <w:jc w:val="both"/>
        <w:rPr>
          <w:rFonts w:ascii="Arial" w:hAnsi="Arial" w:cs="Arial"/>
          <w:sz w:val="20"/>
          <w:szCs w:val="20"/>
        </w:rPr>
      </w:pPr>
      <w:r w:rsidRPr="009504A4">
        <w:rPr>
          <w:rFonts w:ascii="Arial" w:hAnsi="Arial" w:cs="Arial"/>
          <w:sz w:val="20"/>
          <w:szCs w:val="20"/>
        </w:rPr>
        <w:t>b.1.3) R$ 926.004,00 (novecentos e vinte e seis mil e quatro reais), da fonte 051 – “Recursos Próprios da UO para Aplicação Exclusiva em Despesas de Capital”; e</w:t>
      </w:r>
    </w:p>
    <w:p w:rsidR="005541F0" w:rsidRPr="009504A4" w:rsidRDefault="004E11A4">
      <w:pPr>
        <w:pStyle w:val="Textbody"/>
        <w:spacing w:after="200"/>
        <w:ind w:firstLine="1134"/>
        <w:jc w:val="both"/>
        <w:rPr>
          <w:rFonts w:ascii="Arial" w:hAnsi="Arial" w:cs="Arial"/>
          <w:sz w:val="20"/>
          <w:szCs w:val="20"/>
        </w:rPr>
      </w:pPr>
      <w:r w:rsidRPr="009504A4">
        <w:rPr>
          <w:rFonts w:ascii="Arial" w:hAnsi="Arial" w:cs="Arial"/>
          <w:sz w:val="20"/>
          <w:szCs w:val="20"/>
        </w:rPr>
        <w:t>b.1.4) R$ 300.000,00 (trezentos mil reais) da fonte 081 – “Convênios”;</w:t>
      </w:r>
    </w:p>
    <w:p w:rsidR="005541F0" w:rsidRPr="009504A4" w:rsidRDefault="004E11A4">
      <w:pPr>
        <w:pStyle w:val="Textbody"/>
        <w:spacing w:after="200"/>
        <w:ind w:firstLine="1134"/>
        <w:jc w:val="both"/>
        <w:rPr>
          <w:rFonts w:ascii="Arial" w:hAnsi="Arial" w:cs="Arial"/>
          <w:sz w:val="20"/>
          <w:szCs w:val="20"/>
        </w:rPr>
      </w:pPr>
      <w:r w:rsidRPr="009504A4">
        <w:rPr>
          <w:rFonts w:ascii="Arial" w:hAnsi="Arial" w:cs="Arial"/>
          <w:sz w:val="20"/>
          <w:szCs w:val="20"/>
        </w:rPr>
        <w:t>b.2) R$ 31.034.042,00 (trinta e um milhões, trinta e quatro mil, quarenta e dois reais), com a incorporação de superávit financeiro apurado no balanço patrimonial do exercício de 2022, sendo:</w:t>
      </w:r>
    </w:p>
    <w:p w:rsidR="005541F0" w:rsidRPr="009504A4" w:rsidRDefault="004E11A4">
      <w:pPr>
        <w:pStyle w:val="Textbody"/>
        <w:spacing w:after="200"/>
        <w:ind w:firstLine="1134"/>
        <w:jc w:val="both"/>
        <w:rPr>
          <w:rFonts w:ascii="Arial" w:hAnsi="Arial" w:cs="Arial"/>
          <w:sz w:val="20"/>
          <w:szCs w:val="20"/>
        </w:rPr>
      </w:pPr>
      <w:r w:rsidRPr="009504A4">
        <w:rPr>
          <w:rFonts w:ascii="Arial" w:hAnsi="Arial" w:cs="Arial"/>
          <w:sz w:val="20"/>
          <w:szCs w:val="20"/>
        </w:rPr>
        <w:t>b.2.1) R$ 29.933.762,00 (vinte e nove milhões, novecentos e trinta e três mil, setecentos e sessenta e dois reais) da fonte 050;</w:t>
      </w:r>
    </w:p>
    <w:p w:rsidR="005541F0" w:rsidRPr="009504A4" w:rsidRDefault="004E11A4">
      <w:pPr>
        <w:pStyle w:val="Textbody"/>
        <w:spacing w:after="200"/>
        <w:ind w:firstLine="1134"/>
        <w:jc w:val="both"/>
        <w:rPr>
          <w:rFonts w:ascii="Arial" w:hAnsi="Arial" w:cs="Arial"/>
          <w:sz w:val="20"/>
          <w:szCs w:val="20"/>
        </w:rPr>
      </w:pPr>
      <w:r w:rsidRPr="009504A4">
        <w:rPr>
          <w:rFonts w:ascii="Arial" w:hAnsi="Arial" w:cs="Arial"/>
          <w:sz w:val="20"/>
          <w:szCs w:val="20"/>
        </w:rPr>
        <w:t>b.2.2) 574.486,00 (quinhentos e setenta e quatro mil, quatrocentos e oitenta e seis reais) da fonte 051; e</w:t>
      </w:r>
    </w:p>
    <w:p w:rsidR="005541F0" w:rsidRPr="009504A4" w:rsidRDefault="004E11A4">
      <w:pPr>
        <w:pStyle w:val="Textbody"/>
        <w:spacing w:after="200"/>
        <w:ind w:firstLine="1134"/>
        <w:jc w:val="both"/>
        <w:rPr>
          <w:rFonts w:ascii="Arial" w:hAnsi="Arial" w:cs="Arial"/>
          <w:sz w:val="20"/>
          <w:szCs w:val="20"/>
        </w:rPr>
      </w:pPr>
      <w:r w:rsidRPr="009504A4">
        <w:rPr>
          <w:rFonts w:ascii="Arial" w:hAnsi="Arial" w:cs="Arial"/>
          <w:sz w:val="20"/>
          <w:szCs w:val="20"/>
        </w:rPr>
        <w:t>b.2.3) R$ 525.794,00 (quinhentos e vinte e cinco mil, setecentos e noventa e quatro reais) da fonte 081; e</w:t>
      </w:r>
    </w:p>
    <w:p w:rsidR="005541F0" w:rsidRPr="009504A4" w:rsidRDefault="004E11A4">
      <w:pPr>
        <w:pStyle w:val="Textbody"/>
        <w:spacing w:after="200"/>
        <w:ind w:firstLine="1134"/>
        <w:jc w:val="both"/>
        <w:rPr>
          <w:rFonts w:ascii="Arial" w:hAnsi="Arial" w:cs="Arial"/>
          <w:sz w:val="20"/>
          <w:szCs w:val="20"/>
        </w:rPr>
      </w:pPr>
      <w:r w:rsidRPr="009504A4">
        <w:rPr>
          <w:rFonts w:ascii="Arial" w:hAnsi="Arial" w:cs="Arial"/>
          <w:sz w:val="20"/>
          <w:szCs w:val="20"/>
        </w:rPr>
        <w:t>b.3) R$ 637.973.556,00 (seiscentos e trinta e sete milhões, novecentos e setenta e três mil, quinhentos e cinquenta e seis reais) se referem a remanejamento entre despesas primárias discricionárias, não modificando seu montante; e</w:t>
      </w:r>
    </w:p>
    <w:p w:rsidR="005541F0" w:rsidRPr="009504A4" w:rsidRDefault="004E11A4">
      <w:pPr>
        <w:pStyle w:val="Textbody"/>
        <w:spacing w:after="200"/>
        <w:ind w:firstLine="1134"/>
        <w:jc w:val="both"/>
        <w:rPr>
          <w:rFonts w:ascii="Arial" w:hAnsi="Arial" w:cs="Arial"/>
          <w:sz w:val="20"/>
          <w:szCs w:val="20"/>
        </w:rPr>
      </w:pPr>
      <w:r w:rsidRPr="009504A4">
        <w:rPr>
          <w:rFonts w:ascii="Arial" w:hAnsi="Arial" w:cs="Arial"/>
          <w:sz w:val="20"/>
          <w:szCs w:val="20"/>
        </w:rPr>
        <w:t>                    c) em relação aos itens “b.1” e “b.2”, vale esclarecer que as alterações decorrentes da abertura do presente crédito afetariam negativamente a obtenção da meta de resultado primário fixada para o corrente exercício, constante da LDO-2023, porém o Relatório de Avaliação de Receitas e Despesas Primárias do 4º bimestre, encaminhado ao Congresso Nacional por meio da Mensagem Presidencial nº 493, de 22 de setembro de 2023, indica um espaço de R$ 74,9 bilhões na meta de resultado primário, possibilitando a absorção de tais despesas, conforme item 14, da página 9, do mencionado Relatório, abaixo transcrito:</w:t>
      </w:r>
    </w:p>
    <w:p w:rsidR="005541F0" w:rsidRPr="009504A4" w:rsidRDefault="004E11A4">
      <w:pPr>
        <w:pStyle w:val="Textbody"/>
        <w:spacing w:after="200"/>
        <w:jc w:val="both"/>
        <w:rPr>
          <w:rFonts w:ascii="Arial" w:hAnsi="Arial" w:cs="Arial"/>
          <w:sz w:val="20"/>
          <w:szCs w:val="20"/>
        </w:rPr>
      </w:pPr>
      <w:r w:rsidRPr="009504A4">
        <w:rPr>
          <w:rFonts w:ascii="Arial" w:hAnsi="Arial" w:cs="Arial"/>
          <w:sz w:val="20"/>
          <w:szCs w:val="20"/>
        </w:rPr>
        <w:t>14.              Contabilizadas todas as variações acima descritas, as projeções de receitas e despesas primárias para o corrente ano, presentes neste Relatório, considerando a meta de resultado primário e as deduções acima descritas, no valor de R$ 150.517,2 milhões, indicam espaço fiscal frente à meta de primário no valor de R$ 74.979,7 milhões.</w:t>
      </w:r>
    </w:p>
    <w:p w:rsidR="005541F0" w:rsidRPr="009504A4" w:rsidRDefault="004E11A4">
      <w:pPr>
        <w:pStyle w:val="Textbody"/>
        <w:spacing w:after="200"/>
        <w:jc w:val="both"/>
        <w:rPr>
          <w:rFonts w:ascii="Arial" w:hAnsi="Arial" w:cs="Arial"/>
          <w:sz w:val="20"/>
          <w:szCs w:val="20"/>
        </w:rPr>
      </w:pPr>
      <w:r w:rsidRPr="009504A4">
        <w:rPr>
          <w:rFonts w:ascii="Arial" w:hAnsi="Arial" w:cs="Arial"/>
          <w:sz w:val="20"/>
          <w:szCs w:val="20"/>
        </w:rPr>
        <w:t xml:space="preserve">5.                No que tange aos limites individualizados para as despesas primárias e demais operações que afetam o resultado primário, vale mencionar que o crédito em questão está compatível com o § 1º do art. 12 da Lei Complementar nº 200, de 30 de agosto de 2023. Ressalta-se que, com a sanção da citada Lei, ficou revogado o art. 107 do Ato das Disposições Constitucionais Transitórias - ADCT, conforme dispõe o art. 9º da Emenda Constitucional nº 126, de 21 de dezembro de 2022, aplicando-se, em 2023, os limites vigentes no momento da publicação da LOA-2023, relativos ao respectivo Poder ou órgão, segundo o estabelecido no caput do art. 12 da Lei Complementar nº 200, de 2023. Adicionalmente, cumpre salientar que, do total do </w:t>
      </w:r>
      <w:r w:rsidRPr="009504A4">
        <w:rPr>
          <w:rFonts w:ascii="Arial" w:hAnsi="Arial" w:cs="Arial"/>
          <w:sz w:val="20"/>
          <w:szCs w:val="20"/>
        </w:rPr>
        <w:lastRenderedPageBreak/>
        <w:t>pleito:</w:t>
      </w:r>
    </w:p>
    <w:p w:rsidR="005541F0" w:rsidRPr="009504A4" w:rsidRDefault="004E11A4">
      <w:pPr>
        <w:pStyle w:val="Textbody"/>
        <w:spacing w:after="200"/>
        <w:ind w:firstLine="1134"/>
        <w:jc w:val="both"/>
        <w:rPr>
          <w:rFonts w:ascii="Arial" w:hAnsi="Arial" w:cs="Arial"/>
          <w:sz w:val="20"/>
          <w:szCs w:val="20"/>
        </w:rPr>
      </w:pPr>
      <w:r w:rsidRPr="009504A4">
        <w:rPr>
          <w:rFonts w:ascii="Arial" w:hAnsi="Arial" w:cs="Arial"/>
          <w:sz w:val="20"/>
          <w:szCs w:val="20"/>
        </w:rPr>
        <w:t>                    a) R$ 20.700.000,00 (vinte milhões e setecentos mil reais) se referem à suplementação de despesas financeiras não incluídas na base de cálculo dos referidos limites; e</w:t>
      </w:r>
    </w:p>
    <w:p w:rsidR="005541F0" w:rsidRPr="009504A4" w:rsidRDefault="004E11A4">
      <w:pPr>
        <w:pStyle w:val="Textbody"/>
        <w:spacing w:after="200"/>
        <w:ind w:firstLine="1134"/>
        <w:jc w:val="both"/>
        <w:rPr>
          <w:rFonts w:ascii="Arial" w:hAnsi="Arial" w:cs="Arial"/>
          <w:sz w:val="20"/>
          <w:szCs w:val="20"/>
        </w:rPr>
      </w:pPr>
      <w:r w:rsidRPr="009504A4">
        <w:rPr>
          <w:rFonts w:ascii="Arial" w:hAnsi="Arial" w:cs="Arial"/>
          <w:sz w:val="20"/>
          <w:szCs w:val="20"/>
        </w:rPr>
        <w:t>                    b) R$ 125.340.072,00 (cento e vinte e cinco milhões, trezentos e quarenta mil, setenta e dois reais) dizem respeito à suplementação de despesas primárias discricionárias com fontes de recursos excetuadas do regime fiscal sustentável, conforme inciso IV do § 2º do art. 3º da mencionada Lei Complementar.</w:t>
      </w:r>
    </w:p>
    <w:p w:rsidR="005541F0" w:rsidRPr="009504A4" w:rsidRDefault="004E11A4">
      <w:pPr>
        <w:pStyle w:val="Textbody"/>
        <w:spacing w:after="200"/>
        <w:jc w:val="both"/>
        <w:rPr>
          <w:rFonts w:ascii="Arial" w:hAnsi="Arial" w:cs="Arial"/>
          <w:sz w:val="20"/>
          <w:szCs w:val="20"/>
        </w:rPr>
      </w:pPr>
      <w:r w:rsidRPr="009504A4">
        <w:rPr>
          <w:rFonts w:ascii="Arial" w:hAnsi="Arial" w:cs="Arial"/>
          <w:sz w:val="20"/>
          <w:szCs w:val="20"/>
        </w:rPr>
        <w:t>6.                Quanto ao disposto no inciso III do caput do art. 167 da Constituição Federal, "Regra de Ouro", informa-se que a alteração proposta reduz gastos com investimentos (Gnd 4) sem a correspondente redução da estimativa de receitas com operações de crédito, afetando negativamente o cumprimento da regra. Contudo, vale esclarecer que não restam mais receitas e despesas condicionadas na LOA-2023, o que afasta a aplicação do disposto no § 1º do art. 62 da LDO-2023, devendo-se observar o disposto no § 2º do referido artigo, o qual dispõe que, após a redução do total de despesas condicionadas na forma prevista no § 3º do art. 23 da LDO-2023, eventual diferença entre as receitas de operações de crédito e as despesas de capital deverá ser adequada até o encerramento do exercício.</w:t>
      </w:r>
    </w:p>
    <w:p w:rsidR="005541F0" w:rsidRPr="009504A4" w:rsidRDefault="004E11A4">
      <w:pPr>
        <w:pStyle w:val="Textbody"/>
        <w:spacing w:after="200"/>
        <w:jc w:val="both"/>
        <w:rPr>
          <w:rFonts w:ascii="Arial" w:hAnsi="Arial" w:cs="Arial"/>
          <w:sz w:val="20"/>
          <w:szCs w:val="20"/>
        </w:rPr>
      </w:pPr>
      <w:r w:rsidRPr="009504A4">
        <w:rPr>
          <w:rFonts w:ascii="Arial" w:hAnsi="Arial" w:cs="Arial"/>
          <w:sz w:val="20"/>
          <w:szCs w:val="20"/>
        </w:rPr>
        <w:t>7.                Cabe informar que, em conformidade com o § 2º do art. 50 da LDO-2023, está sendo feita concomitantemente, no ato em pauta, troca de fontes de recursos, a saber:</w:t>
      </w:r>
    </w:p>
    <w:p w:rsidR="005541F0" w:rsidRPr="009504A4" w:rsidRDefault="004E11A4">
      <w:pPr>
        <w:pStyle w:val="Textbody"/>
        <w:spacing w:after="200"/>
        <w:ind w:firstLine="1134"/>
        <w:jc w:val="both"/>
        <w:rPr>
          <w:rFonts w:ascii="Arial" w:hAnsi="Arial" w:cs="Arial"/>
          <w:sz w:val="20"/>
          <w:szCs w:val="20"/>
        </w:rPr>
      </w:pPr>
      <w:r w:rsidRPr="009504A4">
        <w:rPr>
          <w:rFonts w:ascii="Arial" w:hAnsi="Arial" w:cs="Arial"/>
          <w:sz w:val="20"/>
          <w:szCs w:val="20"/>
        </w:rPr>
        <w:t>                    a) a redução de R$ 24.144.243,00 (vinte e quatro milhões, cento e quarenta e quatro mil, duzentos e quarenta e três reais) da fonte 050 – “Recursos Próprios Livres da UO”, e a utilização do superávit financeiro da fonte 008 – “Educação Pública, com Prioridade para a Educação Básica”, no âmbito do Ministério da Educação;</w:t>
      </w:r>
    </w:p>
    <w:p w:rsidR="005541F0" w:rsidRPr="009504A4" w:rsidRDefault="004E11A4">
      <w:pPr>
        <w:pStyle w:val="Textbody"/>
        <w:spacing w:after="200"/>
        <w:ind w:firstLine="1134"/>
        <w:jc w:val="both"/>
        <w:rPr>
          <w:rFonts w:ascii="Arial" w:hAnsi="Arial" w:cs="Arial"/>
          <w:sz w:val="20"/>
          <w:szCs w:val="20"/>
        </w:rPr>
      </w:pPr>
      <w:r w:rsidRPr="009504A4">
        <w:rPr>
          <w:rFonts w:ascii="Arial" w:hAnsi="Arial" w:cs="Arial"/>
          <w:sz w:val="20"/>
          <w:szCs w:val="20"/>
        </w:rPr>
        <w:t>                    b) a redução de R$ 134.900.000,00 (cento e trinta e quatro milhões e novecentos mil reais) da fonte 444 – “Demais Aplicações Autorizadas para Recursos Oriundos de Títulos do Tesouro Nacional, Excetuado o Refinanciamento da Dívida Pública”, dos Ministérios da Educação e dos Transportes, e a utilização da fonte 052 – “Recursos Livres da UO”, nesse mesmo valor, no Ministério de Portos e Aeroportos; e</w:t>
      </w:r>
    </w:p>
    <w:p w:rsidR="005541F0" w:rsidRPr="009504A4" w:rsidRDefault="004E11A4">
      <w:pPr>
        <w:pStyle w:val="Textbody"/>
        <w:spacing w:after="200"/>
        <w:ind w:firstLine="1134"/>
        <w:jc w:val="both"/>
        <w:rPr>
          <w:rFonts w:ascii="Arial" w:hAnsi="Arial" w:cs="Arial"/>
          <w:sz w:val="20"/>
          <w:szCs w:val="20"/>
        </w:rPr>
      </w:pPr>
      <w:r w:rsidRPr="009504A4">
        <w:rPr>
          <w:rFonts w:ascii="Arial" w:hAnsi="Arial" w:cs="Arial"/>
          <w:sz w:val="20"/>
          <w:szCs w:val="20"/>
        </w:rPr>
        <w:t>                    c) a redução das fontes 009 – “Fiscalização de Segurança do Tráfego Aquaviário”, em R$ 386.126,00 (trezentos e oitenta e seis mil, cento e vinte e seis reais), 050 – “Recursos Próprios Livres da UO”, em R$ 1.955.529,00 (um milhão, novecentos e cinquenta e cinco mil, quinhentos e vinte e nove reais), 052 – “Recursos Livres da UO”, em R$ 107.835,00 (cento e sete mil, oitocentos e trinta e cinco reais), e 077 – “Fiscalização e Proteção das Áreas de Produção de Petróleo”, em R$ 1.570.758,00 (um milhão, quinhentos e setenta mil, setecentos e cinquenta e oito reais); e utilização de superávit financeiro da fonte 050, no valor de R$ 4.022.248,00 (quatro milhões, vinte e dois mil, duzentos e quarenta e oito reais), no âmbito do Ministério da Defesa.</w:t>
      </w:r>
    </w:p>
    <w:p w:rsidR="005541F0" w:rsidRPr="009504A4" w:rsidRDefault="004E11A4">
      <w:pPr>
        <w:pStyle w:val="Textbody"/>
        <w:spacing w:after="200"/>
        <w:jc w:val="both"/>
        <w:rPr>
          <w:rFonts w:ascii="Arial" w:hAnsi="Arial" w:cs="Arial"/>
          <w:sz w:val="20"/>
          <w:szCs w:val="20"/>
        </w:rPr>
      </w:pPr>
      <w:r w:rsidRPr="009504A4">
        <w:rPr>
          <w:rFonts w:ascii="Arial" w:hAnsi="Arial" w:cs="Arial"/>
          <w:sz w:val="20"/>
          <w:szCs w:val="20"/>
        </w:rPr>
        <w:lastRenderedPageBreak/>
        <w:t>8.                No que tange aos §§ 15 e 18 do art. 52 da LDO-2023, seguem, em anexo, os demonstrativos de desvios de valores cancelados que ultrapassam vinte por cento da respectiva dotação de cada ação, e de excesso de arrecadação e de superávit financeiro utilizados no presente crédito, inclusive na troca de fontes concomitante.</w:t>
      </w:r>
    </w:p>
    <w:p w:rsidR="005541F0" w:rsidRPr="009504A4" w:rsidRDefault="004E11A4">
      <w:pPr>
        <w:pStyle w:val="Textbody"/>
        <w:spacing w:after="200"/>
        <w:jc w:val="both"/>
        <w:rPr>
          <w:rFonts w:ascii="Arial" w:hAnsi="Arial" w:cs="Arial"/>
          <w:sz w:val="20"/>
          <w:szCs w:val="20"/>
        </w:rPr>
      </w:pPr>
      <w:r w:rsidRPr="009504A4">
        <w:rPr>
          <w:rFonts w:ascii="Arial" w:hAnsi="Arial" w:cs="Arial"/>
          <w:sz w:val="20"/>
          <w:szCs w:val="20"/>
        </w:rPr>
        <w:t>9.                Ressalte-se, por oportuno, que as alterações em comento decorrem de solicitações formalizadas por meio do Sistema Integrado de Planejamento e Orçamento – SIOP e, de acordo com os órgãos envolvidos no presente ato, as programações objeto de cancelamento não sofrerão prejuízo na sua execução, uma vez que os remanejamentos foram decididos com base em projeções de suas possibilidades de dispêndio até o final do exercício atual.</w:t>
      </w:r>
    </w:p>
    <w:p w:rsidR="005541F0" w:rsidRPr="009504A4" w:rsidRDefault="004E11A4">
      <w:pPr>
        <w:pStyle w:val="Textbody"/>
        <w:spacing w:after="200"/>
        <w:jc w:val="both"/>
        <w:rPr>
          <w:rFonts w:ascii="Arial" w:hAnsi="Arial" w:cs="Arial"/>
          <w:sz w:val="20"/>
          <w:szCs w:val="20"/>
        </w:rPr>
      </w:pPr>
      <w:r w:rsidRPr="009504A4">
        <w:rPr>
          <w:rFonts w:ascii="Arial" w:hAnsi="Arial" w:cs="Arial"/>
          <w:sz w:val="20"/>
          <w:szCs w:val="20"/>
        </w:rPr>
        <w:t>10.              Cumpre alertar que o prazo final para o encaminhamento do citado Projeto de Lei ao Congresso Nacional é 15 de outubro de 2023, de acordo com o § 2º do art. 52 da Lei nº 14.436, de 9 de agosto de 2022, Lei de Diretrizes Orçamentárias para 2023, LDO-2023.</w:t>
      </w:r>
    </w:p>
    <w:p w:rsidR="005541F0" w:rsidRPr="009504A4" w:rsidRDefault="004E11A4">
      <w:pPr>
        <w:pStyle w:val="Textbody"/>
        <w:spacing w:after="200"/>
        <w:jc w:val="both"/>
        <w:rPr>
          <w:rFonts w:ascii="Arial" w:hAnsi="Arial" w:cs="Arial"/>
          <w:sz w:val="20"/>
          <w:szCs w:val="20"/>
        </w:rPr>
      </w:pPr>
      <w:r w:rsidRPr="009504A4">
        <w:rPr>
          <w:rFonts w:ascii="Arial" w:hAnsi="Arial" w:cs="Arial"/>
          <w:sz w:val="20"/>
          <w:szCs w:val="20"/>
        </w:rPr>
        <w:t>11.              Diante do exposto, submeto à sua consideração o anexo Projeto de Lei, que visa efetivar a abertura de crédito suplementar.</w:t>
      </w:r>
    </w:p>
    <w:p w:rsidR="005541F0" w:rsidRPr="009504A4" w:rsidRDefault="004E11A4">
      <w:pPr>
        <w:pStyle w:val="Textbody"/>
        <w:spacing w:after="1417"/>
        <w:ind w:firstLine="1134"/>
        <w:rPr>
          <w:rFonts w:ascii="Arial" w:hAnsi="Arial" w:cs="Arial"/>
          <w:sz w:val="20"/>
          <w:szCs w:val="20"/>
        </w:rPr>
      </w:pPr>
      <w:r w:rsidRPr="009504A4">
        <w:rPr>
          <w:rFonts w:ascii="Arial" w:hAnsi="Arial" w:cs="Arial"/>
          <w:sz w:val="20"/>
          <w:szCs w:val="20"/>
        </w:rPr>
        <w:t>Respeitosamente,</w:t>
      </w:r>
    </w:p>
    <w:p w:rsidR="005541F0" w:rsidRPr="009504A4" w:rsidRDefault="005541F0">
      <w:pPr>
        <w:pStyle w:val="Textbody"/>
        <w:spacing w:after="0"/>
        <w:jc w:val="center"/>
        <w:rPr>
          <w:rFonts w:ascii="Arial" w:hAnsi="Arial" w:cs="Arial"/>
          <w:sz w:val="20"/>
          <w:szCs w:val="20"/>
        </w:rPr>
      </w:pPr>
    </w:p>
    <w:p w:rsidR="005541F0" w:rsidRPr="009504A4" w:rsidRDefault="004E11A4">
      <w:pPr>
        <w:pStyle w:val="Textbody"/>
        <w:rPr>
          <w:rFonts w:ascii="Arial" w:hAnsi="Arial" w:cs="Arial"/>
          <w:sz w:val="20"/>
          <w:szCs w:val="20"/>
        </w:rPr>
      </w:pPr>
      <w:r w:rsidRPr="009504A4">
        <w:rPr>
          <w:rFonts w:ascii="Arial" w:hAnsi="Arial" w:cs="Arial"/>
          <w:sz w:val="20"/>
          <w:szCs w:val="20"/>
        </w:rPr>
        <w:t> </w:t>
      </w:r>
    </w:p>
    <w:p w:rsidR="005541F0" w:rsidRPr="009504A4" w:rsidRDefault="004E11A4">
      <w:pPr>
        <w:pStyle w:val="Textbody"/>
        <w:rPr>
          <w:rFonts w:ascii="Arial" w:hAnsi="Arial" w:cs="Arial"/>
          <w:sz w:val="20"/>
          <w:szCs w:val="20"/>
        </w:rPr>
      </w:pPr>
      <w:r w:rsidRPr="009504A4">
        <w:rPr>
          <w:rFonts w:ascii="Arial" w:hAnsi="Arial" w:cs="Arial"/>
          <w:sz w:val="20"/>
          <w:szCs w:val="20"/>
        </w:rPr>
        <w:t> </w:t>
      </w:r>
    </w:p>
    <w:p w:rsidR="005541F0" w:rsidRPr="009504A4" w:rsidRDefault="005541F0">
      <w:pPr>
        <w:pStyle w:val="Standard"/>
        <w:ind w:left="567" w:right="284"/>
        <w:rPr>
          <w:rFonts w:ascii="Arial" w:hAnsi="Arial" w:cs="Arial"/>
          <w:b/>
          <w:sz w:val="20"/>
          <w:szCs w:val="20"/>
        </w:rPr>
      </w:pPr>
    </w:p>
    <w:p w:rsidR="005541F0" w:rsidRPr="009504A4" w:rsidRDefault="005541F0">
      <w:pPr>
        <w:pStyle w:val="Standard"/>
        <w:ind w:left="567" w:right="284"/>
        <w:rPr>
          <w:rFonts w:ascii="Arial" w:hAnsi="Arial" w:cs="Arial"/>
          <w:b/>
          <w:sz w:val="20"/>
          <w:szCs w:val="20"/>
        </w:rPr>
      </w:pPr>
    </w:p>
    <w:p w:rsidR="005541F0" w:rsidRPr="009504A4" w:rsidRDefault="005541F0">
      <w:pPr>
        <w:pStyle w:val="Standard"/>
        <w:ind w:left="567" w:right="284"/>
        <w:rPr>
          <w:rFonts w:ascii="Arial" w:hAnsi="Arial" w:cs="Arial"/>
          <w:b/>
          <w:sz w:val="20"/>
          <w:szCs w:val="20"/>
        </w:rPr>
      </w:pPr>
    </w:p>
    <w:p w:rsidR="005541F0" w:rsidRPr="009504A4" w:rsidRDefault="005541F0">
      <w:pPr>
        <w:pStyle w:val="Standard"/>
        <w:ind w:left="567" w:right="284"/>
        <w:rPr>
          <w:rFonts w:ascii="Arial" w:hAnsi="Arial" w:cs="Arial"/>
          <w:b/>
          <w:sz w:val="20"/>
          <w:szCs w:val="20"/>
        </w:rPr>
      </w:pPr>
    </w:p>
    <w:p w:rsidR="005541F0" w:rsidRPr="009504A4" w:rsidRDefault="005541F0">
      <w:pPr>
        <w:pStyle w:val="Standard"/>
        <w:ind w:left="567" w:right="284"/>
        <w:rPr>
          <w:rFonts w:ascii="Arial" w:hAnsi="Arial" w:cs="Arial"/>
          <w:b/>
          <w:sz w:val="20"/>
          <w:szCs w:val="20"/>
        </w:rPr>
      </w:pPr>
    </w:p>
    <w:p w:rsidR="005541F0" w:rsidRPr="009504A4" w:rsidRDefault="005541F0">
      <w:pPr>
        <w:pStyle w:val="Standard"/>
        <w:ind w:left="567" w:right="284"/>
        <w:rPr>
          <w:rFonts w:ascii="Arial" w:hAnsi="Arial" w:cs="Arial"/>
          <w:b/>
          <w:sz w:val="20"/>
          <w:szCs w:val="20"/>
        </w:rPr>
      </w:pPr>
    </w:p>
    <w:p w:rsidR="005541F0" w:rsidRPr="009504A4" w:rsidRDefault="005541F0">
      <w:pPr>
        <w:pStyle w:val="Standard"/>
        <w:ind w:left="567" w:right="284"/>
        <w:rPr>
          <w:rFonts w:ascii="Arial" w:hAnsi="Arial" w:cs="Arial"/>
          <w:b/>
          <w:sz w:val="20"/>
          <w:szCs w:val="20"/>
        </w:rPr>
      </w:pPr>
    </w:p>
    <w:p w:rsidR="005541F0" w:rsidRPr="009504A4" w:rsidRDefault="005541F0">
      <w:pPr>
        <w:pStyle w:val="Standard"/>
        <w:ind w:left="567" w:right="284"/>
        <w:rPr>
          <w:rFonts w:ascii="Arial" w:hAnsi="Arial" w:cs="Arial"/>
          <w:b/>
          <w:sz w:val="20"/>
          <w:szCs w:val="20"/>
        </w:rPr>
      </w:pPr>
    </w:p>
    <w:p w:rsidR="005541F0" w:rsidRPr="009504A4" w:rsidRDefault="005541F0">
      <w:pPr>
        <w:pStyle w:val="Standard"/>
        <w:ind w:left="567" w:right="284"/>
        <w:rPr>
          <w:rFonts w:ascii="Arial" w:hAnsi="Arial" w:cs="Arial"/>
          <w:b/>
          <w:sz w:val="20"/>
          <w:szCs w:val="20"/>
        </w:rPr>
      </w:pPr>
    </w:p>
    <w:p w:rsidR="005541F0" w:rsidRPr="009504A4" w:rsidRDefault="005541F0">
      <w:pPr>
        <w:pStyle w:val="Standard"/>
        <w:ind w:left="567" w:right="284"/>
        <w:rPr>
          <w:rFonts w:ascii="Arial" w:hAnsi="Arial" w:cs="Arial"/>
          <w:b/>
          <w:sz w:val="20"/>
          <w:szCs w:val="20"/>
        </w:rPr>
      </w:pPr>
    </w:p>
    <w:p w:rsidR="005541F0" w:rsidRPr="009504A4" w:rsidRDefault="005541F0">
      <w:pPr>
        <w:pStyle w:val="Standard"/>
        <w:ind w:left="567" w:right="284"/>
        <w:rPr>
          <w:rFonts w:ascii="Arial" w:hAnsi="Arial" w:cs="Arial"/>
          <w:b/>
          <w:sz w:val="20"/>
          <w:szCs w:val="20"/>
        </w:rPr>
      </w:pPr>
    </w:p>
    <w:p w:rsidR="005541F0" w:rsidRPr="009504A4" w:rsidRDefault="005541F0">
      <w:pPr>
        <w:pStyle w:val="Standard"/>
        <w:ind w:left="567" w:right="284"/>
        <w:rPr>
          <w:rFonts w:ascii="Arial" w:hAnsi="Arial" w:cs="Arial"/>
          <w:b/>
          <w:sz w:val="20"/>
          <w:szCs w:val="20"/>
        </w:rPr>
      </w:pPr>
    </w:p>
    <w:p w:rsidR="005541F0" w:rsidRPr="009504A4" w:rsidRDefault="005541F0">
      <w:pPr>
        <w:pStyle w:val="Standard"/>
        <w:ind w:left="567" w:right="284"/>
        <w:rPr>
          <w:rFonts w:ascii="Arial" w:hAnsi="Arial" w:cs="Arial"/>
          <w:b/>
          <w:sz w:val="20"/>
          <w:szCs w:val="20"/>
        </w:rPr>
      </w:pPr>
    </w:p>
    <w:p w:rsidR="005541F0" w:rsidRPr="009504A4" w:rsidRDefault="005541F0">
      <w:pPr>
        <w:pStyle w:val="Standard"/>
        <w:ind w:left="567" w:right="284"/>
        <w:rPr>
          <w:rFonts w:ascii="Arial" w:hAnsi="Arial" w:cs="Arial"/>
          <w:b/>
          <w:sz w:val="20"/>
          <w:szCs w:val="20"/>
        </w:rPr>
      </w:pPr>
    </w:p>
    <w:p w:rsidR="005541F0" w:rsidRPr="009504A4" w:rsidRDefault="005541F0">
      <w:pPr>
        <w:pStyle w:val="Standard"/>
        <w:ind w:left="567" w:right="284"/>
        <w:rPr>
          <w:rFonts w:ascii="Arial" w:hAnsi="Arial" w:cs="Arial"/>
          <w:b/>
          <w:sz w:val="20"/>
          <w:szCs w:val="20"/>
        </w:rPr>
      </w:pPr>
    </w:p>
    <w:p w:rsidR="005541F0" w:rsidRPr="009504A4" w:rsidRDefault="005541F0">
      <w:pPr>
        <w:pStyle w:val="Standard"/>
        <w:ind w:left="567" w:right="284"/>
        <w:rPr>
          <w:rFonts w:ascii="Arial" w:hAnsi="Arial" w:cs="Arial"/>
          <w:b/>
          <w:sz w:val="20"/>
          <w:szCs w:val="20"/>
        </w:rPr>
      </w:pPr>
    </w:p>
    <w:p w:rsidR="005541F0" w:rsidRPr="009504A4" w:rsidRDefault="005541F0">
      <w:pPr>
        <w:pStyle w:val="Standard"/>
        <w:ind w:left="567" w:right="284"/>
        <w:rPr>
          <w:rFonts w:ascii="Arial" w:hAnsi="Arial" w:cs="Arial"/>
          <w:b/>
          <w:sz w:val="20"/>
          <w:szCs w:val="20"/>
        </w:rPr>
      </w:pPr>
    </w:p>
    <w:p w:rsidR="005541F0" w:rsidRPr="009504A4" w:rsidRDefault="005541F0">
      <w:pPr>
        <w:pStyle w:val="Standard"/>
        <w:ind w:left="567" w:right="284"/>
        <w:rPr>
          <w:rFonts w:ascii="Arial" w:hAnsi="Arial" w:cs="Arial"/>
          <w:b/>
          <w:sz w:val="20"/>
          <w:szCs w:val="20"/>
        </w:rPr>
      </w:pPr>
    </w:p>
    <w:p w:rsidR="005541F0" w:rsidRPr="009504A4" w:rsidRDefault="005541F0">
      <w:pPr>
        <w:pStyle w:val="Standard"/>
        <w:ind w:left="567" w:right="284"/>
        <w:rPr>
          <w:rFonts w:ascii="Arial" w:hAnsi="Arial" w:cs="Arial"/>
          <w:b/>
          <w:sz w:val="20"/>
          <w:szCs w:val="20"/>
        </w:rPr>
      </w:pPr>
    </w:p>
    <w:p w:rsidR="005541F0" w:rsidRPr="009504A4" w:rsidRDefault="005541F0">
      <w:pPr>
        <w:pStyle w:val="Standard"/>
        <w:ind w:left="567" w:right="284"/>
        <w:rPr>
          <w:rFonts w:ascii="Arial" w:hAnsi="Arial" w:cs="Arial"/>
          <w:b/>
          <w:sz w:val="20"/>
          <w:szCs w:val="20"/>
        </w:rPr>
      </w:pPr>
    </w:p>
    <w:p w:rsidR="005541F0" w:rsidRPr="009504A4" w:rsidRDefault="005541F0">
      <w:pPr>
        <w:pStyle w:val="Standard"/>
        <w:ind w:left="567" w:right="284"/>
        <w:rPr>
          <w:rFonts w:ascii="Arial" w:hAnsi="Arial" w:cs="Arial"/>
          <w:b/>
          <w:sz w:val="20"/>
          <w:szCs w:val="20"/>
        </w:rPr>
      </w:pPr>
    </w:p>
    <w:p w:rsidR="005541F0" w:rsidRPr="009504A4" w:rsidRDefault="005541F0">
      <w:pPr>
        <w:pStyle w:val="Standard"/>
        <w:ind w:left="567" w:right="284"/>
        <w:rPr>
          <w:rFonts w:ascii="Arial" w:hAnsi="Arial" w:cs="Arial"/>
          <w:b/>
          <w:sz w:val="20"/>
          <w:szCs w:val="20"/>
        </w:rPr>
      </w:pPr>
    </w:p>
    <w:p w:rsidR="005541F0" w:rsidRPr="009504A4" w:rsidRDefault="005541F0">
      <w:pPr>
        <w:pStyle w:val="Standard"/>
        <w:ind w:left="567" w:right="284"/>
        <w:rPr>
          <w:rFonts w:ascii="Arial" w:hAnsi="Arial" w:cs="Arial"/>
          <w:b/>
          <w:sz w:val="20"/>
          <w:szCs w:val="20"/>
        </w:rPr>
      </w:pPr>
    </w:p>
    <w:p w:rsidR="005541F0" w:rsidRPr="009504A4" w:rsidRDefault="005541F0">
      <w:pPr>
        <w:pStyle w:val="Standard"/>
        <w:ind w:left="567" w:right="284"/>
        <w:rPr>
          <w:rFonts w:ascii="Arial" w:hAnsi="Arial" w:cs="Arial"/>
          <w:b/>
          <w:sz w:val="20"/>
          <w:szCs w:val="20"/>
        </w:rPr>
      </w:pPr>
    </w:p>
    <w:p w:rsidR="005541F0" w:rsidRPr="009504A4" w:rsidRDefault="005541F0">
      <w:pPr>
        <w:pStyle w:val="Standard"/>
        <w:ind w:left="567" w:right="284"/>
        <w:rPr>
          <w:rFonts w:ascii="Arial" w:hAnsi="Arial" w:cs="Arial"/>
          <w:b/>
          <w:sz w:val="20"/>
          <w:szCs w:val="20"/>
        </w:rPr>
      </w:pPr>
    </w:p>
    <w:p w:rsidR="005541F0" w:rsidRPr="009504A4" w:rsidRDefault="005541F0">
      <w:pPr>
        <w:pStyle w:val="Standard"/>
        <w:ind w:left="567" w:right="284"/>
        <w:rPr>
          <w:rFonts w:ascii="Arial" w:hAnsi="Arial" w:cs="Arial"/>
          <w:b/>
          <w:sz w:val="20"/>
          <w:szCs w:val="20"/>
        </w:rPr>
      </w:pPr>
    </w:p>
    <w:p w:rsidR="005541F0" w:rsidRPr="009504A4" w:rsidRDefault="005541F0">
      <w:pPr>
        <w:pStyle w:val="Standard"/>
        <w:ind w:left="567" w:right="284"/>
        <w:rPr>
          <w:rFonts w:ascii="Arial" w:hAnsi="Arial" w:cs="Arial"/>
          <w:b/>
          <w:sz w:val="20"/>
          <w:szCs w:val="20"/>
        </w:rPr>
      </w:pPr>
    </w:p>
    <w:p w:rsidR="005541F0" w:rsidRPr="009504A4" w:rsidRDefault="005541F0">
      <w:pPr>
        <w:pStyle w:val="Standard"/>
        <w:ind w:left="567" w:right="284"/>
        <w:rPr>
          <w:rFonts w:ascii="Arial" w:hAnsi="Arial" w:cs="Arial"/>
          <w:b/>
          <w:sz w:val="20"/>
          <w:szCs w:val="20"/>
        </w:rPr>
      </w:pPr>
    </w:p>
    <w:p w:rsidR="005541F0" w:rsidRPr="009504A4" w:rsidRDefault="005541F0">
      <w:pPr>
        <w:pStyle w:val="Standard"/>
        <w:ind w:left="567" w:right="284"/>
        <w:rPr>
          <w:rFonts w:ascii="Arial" w:hAnsi="Arial" w:cs="Arial"/>
          <w:b/>
          <w:sz w:val="20"/>
          <w:szCs w:val="20"/>
        </w:rPr>
      </w:pPr>
    </w:p>
    <w:p w:rsidR="005541F0" w:rsidRPr="009504A4" w:rsidRDefault="005541F0">
      <w:pPr>
        <w:pStyle w:val="Standard"/>
        <w:ind w:left="567" w:right="284"/>
        <w:rPr>
          <w:rFonts w:ascii="Arial" w:hAnsi="Arial" w:cs="Arial"/>
          <w:b/>
          <w:sz w:val="20"/>
          <w:szCs w:val="20"/>
        </w:rPr>
      </w:pPr>
    </w:p>
    <w:p w:rsidR="005541F0" w:rsidRPr="009504A4" w:rsidRDefault="005541F0">
      <w:pPr>
        <w:pStyle w:val="Standard"/>
        <w:ind w:left="567" w:right="284"/>
        <w:rPr>
          <w:rFonts w:ascii="Arial" w:hAnsi="Arial" w:cs="Arial"/>
          <w:b/>
          <w:sz w:val="20"/>
          <w:szCs w:val="20"/>
        </w:rPr>
      </w:pPr>
    </w:p>
    <w:p w:rsidR="005541F0" w:rsidRPr="009504A4" w:rsidRDefault="005541F0">
      <w:pPr>
        <w:pStyle w:val="Standard"/>
        <w:ind w:left="567" w:right="284"/>
        <w:rPr>
          <w:rFonts w:ascii="Arial" w:hAnsi="Arial" w:cs="Arial"/>
          <w:b/>
          <w:sz w:val="20"/>
          <w:szCs w:val="20"/>
        </w:rPr>
      </w:pPr>
    </w:p>
    <w:p w:rsidR="004E11A4" w:rsidRPr="009504A4" w:rsidRDefault="004E11A4" w:rsidP="004E11A4">
      <w:pPr>
        <w:pStyle w:val="xl48"/>
        <w:spacing w:before="0" w:after="0"/>
        <w:jc w:val="left"/>
        <w:rPr>
          <w:rFonts w:ascii="Arial" w:eastAsia="Times New Roman" w:hAnsi="Arial" w:cs="Arial"/>
          <w:b/>
          <w:bCs/>
          <w:sz w:val="20"/>
          <w:szCs w:val="20"/>
        </w:rPr>
      </w:pPr>
      <w:r w:rsidRPr="009504A4">
        <w:rPr>
          <w:rFonts w:ascii="Arial" w:hAnsi="Arial" w:cs="Arial"/>
          <w:b/>
          <w:i/>
          <w:sz w:val="20"/>
          <w:szCs w:val="20"/>
        </w:rPr>
        <w:t>Assinado eletronicamente por: Simone Nassar Tebet</w:t>
      </w:r>
      <w:r w:rsidRPr="009504A4">
        <w:rPr>
          <w:rFonts w:ascii="Arial" w:hAnsi="Arial" w:cs="Arial"/>
          <w:b/>
          <w:i/>
          <w:sz w:val="20"/>
          <w:szCs w:val="20"/>
        </w:rPr>
        <w:br w:type="page"/>
      </w:r>
    </w:p>
    <w:tbl>
      <w:tblPr>
        <w:tblW w:w="0" w:type="auto"/>
        <w:tblInd w:w="8" w:type="dxa"/>
        <w:tblLayout w:type="fixed"/>
        <w:tblCellMar>
          <w:left w:w="0" w:type="dxa"/>
          <w:right w:w="0" w:type="dxa"/>
        </w:tblCellMar>
        <w:tblLook w:val="0000" w:firstRow="0" w:lastRow="0" w:firstColumn="0" w:lastColumn="0" w:noHBand="0" w:noVBand="0"/>
      </w:tblPr>
      <w:tblGrid>
        <w:gridCol w:w="1125"/>
        <w:gridCol w:w="2310"/>
        <w:gridCol w:w="1200"/>
        <w:gridCol w:w="495"/>
        <w:gridCol w:w="960"/>
        <w:gridCol w:w="1845"/>
        <w:gridCol w:w="1680"/>
      </w:tblGrid>
      <w:tr w:rsidR="004E11A4" w:rsidRPr="009504A4" w:rsidTr="00852745">
        <w:tc>
          <w:tcPr>
            <w:tcW w:w="9615" w:type="dxa"/>
            <w:gridSpan w:val="7"/>
            <w:shd w:val="clear" w:color="auto" w:fill="auto"/>
            <w:vAlign w:val="bottom"/>
          </w:tcPr>
          <w:p w:rsidR="004E11A4" w:rsidRPr="009504A4" w:rsidRDefault="004E11A4" w:rsidP="00852745">
            <w:pPr>
              <w:snapToGrid w:val="0"/>
              <w:jc w:val="center"/>
              <w:rPr>
                <w:rFonts w:ascii="Arial" w:hAnsi="Arial" w:cs="Arial"/>
                <w:sz w:val="20"/>
                <w:szCs w:val="20"/>
              </w:rPr>
            </w:pPr>
          </w:p>
        </w:tc>
      </w:tr>
      <w:tr w:rsidR="004E11A4" w:rsidRPr="009504A4" w:rsidTr="00852745">
        <w:tc>
          <w:tcPr>
            <w:tcW w:w="9615" w:type="dxa"/>
            <w:gridSpan w:val="7"/>
            <w:shd w:val="clear" w:color="auto" w:fill="auto"/>
            <w:vAlign w:val="bottom"/>
          </w:tcPr>
          <w:p w:rsidR="004E11A4" w:rsidRPr="009504A4" w:rsidRDefault="004E11A4" w:rsidP="00852745">
            <w:pPr>
              <w:jc w:val="center"/>
              <w:rPr>
                <w:rFonts w:ascii="Arial" w:hAnsi="Arial" w:cs="Arial"/>
                <w:sz w:val="20"/>
                <w:szCs w:val="20"/>
              </w:rPr>
            </w:pPr>
            <w:r w:rsidRPr="009504A4">
              <w:rPr>
                <w:rFonts w:ascii="Arial" w:hAnsi="Arial" w:cs="Arial"/>
                <w:sz w:val="20"/>
                <w:szCs w:val="20"/>
              </w:rPr>
              <w:t>DEMONSTRATIVO DE EXCESSO DE ARRECADAÇÃO</w:t>
            </w:r>
          </w:p>
        </w:tc>
      </w:tr>
      <w:tr w:rsidR="004E11A4" w:rsidRPr="009504A4" w:rsidTr="00852745">
        <w:tc>
          <w:tcPr>
            <w:tcW w:w="9615" w:type="dxa"/>
            <w:gridSpan w:val="7"/>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(Art. 52, § 5º, da Lei nº 14.436, de 9 de agosto de 2022)</w:t>
            </w:r>
          </w:p>
        </w:tc>
      </w:tr>
      <w:tr w:rsidR="004E11A4" w:rsidRPr="009504A4" w:rsidTr="00852745">
        <w:tc>
          <w:tcPr>
            <w:tcW w:w="9615" w:type="dxa"/>
            <w:gridSpan w:val="7"/>
            <w:shd w:val="clear" w:color="auto" w:fill="auto"/>
            <w:vAlign w:val="bottom"/>
          </w:tcPr>
          <w:p w:rsidR="004E11A4" w:rsidRPr="009504A4" w:rsidRDefault="004E11A4" w:rsidP="00852745">
            <w:pPr>
              <w:snapToGrid w:val="0"/>
              <w:spacing w:line="100" w:lineRule="atLeast"/>
              <w:jc w:val="right"/>
              <w:rPr>
                <w:rFonts w:ascii="Arial" w:hAnsi="Arial" w:cs="Arial"/>
                <w:b/>
                <w:bCs/>
                <w:sz w:val="20"/>
                <w:szCs w:val="20"/>
              </w:rPr>
            </w:pPr>
          </w:p>
        </w:tc>
      </w:tr>
      <w:tr w:rsidR="004E11A4" w:rsidRPr="009504A4" w:rsidTr="00852745">
        <w:tc>
          <w:tcPr>
            <w:tcW w:w="9615" w:type="dxa"/>
            <w:gridSpan w:val="7"/>
            <w:shd w:val="clear" w:color="auto" w:fill="auto"/>
            <w:vAlign w:val="bottom"/>
          </w:tcPr>
          <w:p w:rsidR="004E11A4" w:rsidRPr="009504A4" w:rsidRDefault="004E11A4" w:rsidP="00852745">
            <w:pPr>
              <w:snapToGrid w:val="0"/>
              <w:spacing w:line="100" w:lineRule="atLeast"/>
              <w:jc w:val="right"/>
              <w:rPr>
                <w:rFonts w:ascii="Arial" w:hAnsi="Arial" w:cs="Arial"/>
                <w:b/>
                <w:bCs/>
                <w:sz w:val="20"/>
                <w:szCs w:val="20"/>
              </w:rPr>
            </w:pPr>
          </w:p>
        </w:tc>
      </w:tr>
      <w:tr w:rsidR="004E11A4" w:rsidRPr="009504A4" w:rsidTr="00852745">
        <w:tc>
          <w:tcPr>
            <w:tcW w:w="9615" w:type="dxa"/>
            <w:gridSpan w:val="7"/>
            <w:tcBorders>
              <w:top w:val="single" w:sz="8" w:space="0" w:color="000000"/>
              <w:bottom w:val="single" w:sz="8" w:space="0" w:color="000000"/>
            </w:tcBorders>
            <w:shd w:val="clear" w:color="auto" w:fill="auto"/>
            <w:vAlign w:val="bottom"/>
          </w:tcPr>
          <w:p w:rsidR="004E11A4" w:rsidRPr="009504A4" w:rsidRDefault="004E11A4" w:rsidP="00852745">
            <w:pPr>
              <w:snapToGrid w:val="0"/>
              <w:rPr>
                <w:rFonts w:ascii="Arial" w:hAnsi="Arial" w:cs="Arial"/>
                <w:sz w:val="20"/>
                <w:szCs w:val="20"/>
              </w:rPr>
            </w:pPr>
            <w:r w:rsidRPr="009504A4">
              <w:rPr>
                <w:rFonts w:ascii="Arial" w:eastAsia="Consolas" w:hAnsi="Arial" w:cs="Arial"/>
                <w:sz w:val="20"/>
                <w:szCs w:val="20"/>
              </w:rPr>
              <w:t>26443 - Empresa Brasileira de Serviços Hospitalares</w:t>
            </w:r>
          </w:p>
        </w:tc>
      </w:tr>
      <w:tr w:rsidR="004E11A4" w:rsidRPr="009504A4" w:rsidTr="00852745">
        <w:tc>
          <w:tcPr>
            <w:tcW w:w="7935" w:type="dxa"/>
            <w:gridSpan w:val="6"/>
            <w:tcBorders>
              <w:bottom w:val="single" w:sz="4" w:space="0" w:color="000000"/>
            </w:tcBorders>
            <w:shd w:val="clear" w:color="auto" w:fill="auto"/>
            <w:vAlign w:val="bottom"/>
          </w:tcPr>
          <w:p w:rsidR="004E11A4" w:rsidRPr="009504A4" w:rsidRDefault="004E11A4" w:rsidP="00852745">
            <w:pPr>
              <w:snapToGrid w:val="0"/>
              <w:rPr>
                <w:rFonts w:ascii="Arial" w:hAnsi="Arial" w:cs="Arial"/>
                <w:sz w:val="20"/>
                <w:szCs w:val="20"/>
              </w:rPr>
            </w:pPr>
            <w:r w:rsidRPr="009504A4">
              <w:rPr>
                <w:rFonts w:ascii="Arial" w:eastAsia="Consolas" w:hAnsi="Arial" w:cs="Arial"/>
                <w:sz w:val="20"/>
                <w:szCs w:val="20"/>
              </w:rPr>
              <w:t>Fonte: 049 - Recursos Próprios da UO para Aplicação em Seguridade Social</w:t>
            </w:r>
          </w:p>
        </w:tc>
        <w:tc>
          <w:tcPr>
            <w:tcW w:w="1680" w:type="dxa"/>
            <w:tcBorders>
              <w:bottom w:val="single" w:sz="4" w:space="0" w:color="000000"/>
            </w:tcBorders>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R$ 1,00</w:t>
            </w:r>
          </w:p>
        </w:tc>
      </w:tr>
      <w:tr w:rsidR="004E11A4" w:rsidRPr="009504A4" w:rsidTr="00852745">
        <w:tc>
          <w:tcPr>
            <w:tcW w:w="3435" w:type="dxa"/>
            <w:gridSpan w:val="2"/>
            <w:tcBorders>
              <w:top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p>
        </w:tc>
        <w:tc>
          <w:tcPr>
            <w:tcW w:w="1200" w:type="dxa"/>
            <w:tcBorders>
              <w:top w:val="single" w:sz="4" w:space="0" w:color="000000"/>
            </w:tcBorders>
            <w:shd w:val="clear" w:color="auto" w:fill="auto"/>
            <w:vAlign w:val="bottom"/>
          </w:tcPr>
          <w:p w:rsidR="004E11A4" w:rsidRPr="009504A4" w:rsidRDefault="004E11A4" w:rsidP="00852745">
            <w:pPr>
              <w:snapToGrid w:val="0"/>
              <w:rPr>
                <w:rFonts w:ascii="Arial" w:hAnsi="Arial" w:cs="Arial"/>
                <w:sz w:val="20"/>
                <w:szCs w:val="20"/>
              </w:rPr>
            </w:pPr>
          </w:p>
        </w:tc>
        <w:tc>
          <w:tcPr>
            <w:tcW w:w="3300" w:type="dxa"/>
            <w:gridSpan w:val="3"/>
            <w:tcBorders>
              <w:top w:val="single" w:sz="4" w:space="0" w:color="000000"/>
              <w:left w:val="single" w:sz="4" w:space="0" w:color="000000"/>
              <w:bottom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2023</w:t>
            </w:r>
          </w:p>
        </w:tc>
        <w:tc>
          <w:tcPr>
            <w:tcW w:w="1680" w:type="dxa"/>
            <w:tcBorders>
              <w:top w:val="single" w:sz="4" w:space="0" w:color="000000"/>
              <w:left w:val="single" w:sz="4" w:space="0" w:color="000000"/>
            </w:tcBorders>
            <w:shd w:val="clear" w:color="auto" w:fill="auto"/>
            <w:vAlign w:val="bottom"/>
          </w:tcPr>
          <w:p w:rsidR="004E11A4" w:rsidRPr="009504A4" w:rsidRDefault="004E11A4" w:rsidP="00852745">
            <w:pPr>
              <w:pStyle w:val="xl48"/>
              <w:snapToGrid w:val="0"/>
              <w:spacing w:before="0" w:after="0"/>
              <w:rPr>
                <w:rFonts w:ascii="Arial" w:hAnsi="Arial" w:cs="Arial"/>
                <w:sz w:val="20"/>
                <w:szCs w:val="20"/>
              </w:rPr>
            </w:pPr>
            <w:r w:rsidRPr="009504A4">
              <w:rPr>
                <w:rFonts w:ascii="Arial" w:eastAsia="Times New Roman" w:hAnsi="Arial" w:cs="Arial"/>
                <w:sz w:val="20"/>
                <w:szCs w:val="20"/>
              </w:rPr>
              <w:t>EXCESSO/</w:t>
            </w:r>
          </w:p>
        </w:tc>
      </w:tr>
      <w:tr w:rsidR="004E11A4" w:rsidRPr="009504A4" w:rsidTr="00852745">
        <w:tc>
          <w:tcPr>
            <w:tcW w:w="3435" w:type="dxa"/>
            <w:gridSpan w:val="2"/>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NATUREZA</w:t>
            </w:r>
          </w:p>
        </w:tc>
        <w:tc>
          <w:tcPr>
            <w:tcW w:w="1200" w:type="dxa"/>
            <w:shd w:val="clear" w:color="auto" w:fill="auto"/>
            <w:vAlign w:val="bottom"/>
          </w:tcPr>
          <w:p w:rsidR="004E11A4" w:rsidRPr="009504A4" w:rsidRDefault="004E11A4" w:rsidP="00852745">
            <w:pPr>
              <w:snapToGrid w:val="0"/>
              <w:rPr>
                <w:rFonts w:ascii="Arial" w:hAnsi="Arial" w:cs="Arial"/>
                <w:sz w:val="20"/>
                <w:szCs w:val="20"/>
              </w:rPr>
            </w:pPr>
          </w:p>
        </w:tc>
        <w:tc>
          <w:tcPr>
            <w:tcW w:w="1455" w:type="dxa"/>
            <w:gridSpan w:val="2"/>
            <w:tcBorders>
              <w:left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LEI</w:t>
            </w:r>
          </w:p>
        </w:tc>
        <w:tc>
          <w:tcPr>
            <w:tcW w:w="1845" w:type="dxa"/>
            <w:tcBorders>
              <w:left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REESTIMATIVA</w:t>
            </w:r>
          </w:p>
        </w:tc>
        <w:tc>
          <w:tcPr>
            <w:tcW w:w="1680" w:type="dxa"/>
            <w:tcBorders>
              <w:left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FRUSTRAÇÃO</w:t>
            </w:r>
          </w:p>
        </w:tc>
      </w:tr>
      <w:tr w:rsidR="004E11A4" w:rsidRPr="009504A4" w:rsidTr="00852745">
        <w:tc>
          <w:tcPr>
            <w:tcW w:w="3435" w:type="dxa"/>
            <w:gridSpan w:val="2"/>
            <w:tcBorders>
              <w:bottom w:val="single" w:sz="4" w:space="0" w:color="000000"/>
            </w:tcBorders>
            <w:shd w:val="clear" w:color="auto" w:fill="auto"/>
            <w:vAlign w:val="bottom"/>
          </w:tcPr>
          <w:p w:rsidR="004E11A4" w:rsidRPr="009504A4" w:rsidRDefault="004E11A4" w:rsidP="00852745">
            <w:pPr>
              <w:snapToGrid w:val="0"/>
              <w:jc w:val="center"/>
              <w:rPr>
                <w:rFonts w:ascii="Arial" w:eastAsia="Arial Unicode MS" w:hAnsi="Arial" w:cs="Arial"/>
                <w:sz w:val="20"/>
                <w:szCs w:val="20"/>
              </w:rPr>
            </w:pPr>
          </w:p>
        </w:tc>
        <w:tc>
          <w:tcPr>
            <w:tcW w:w="1200" w:type="dxa"/>
            <w:tcBorders>
              <w:bottom w:val="single" w:sz="4" w:space="0" w:color="000000"/>
            </w:tcBorders>
            <w:shd w:val="clear" w:color="auto" w:fill="auto"/>
            <w:vAlign w:val="bottom"/>
          </w:tcPr>
          <w:p w:rsidR="004E11A4" w:rsidRPr="009504A4" w:rsidRDefault="004E11A4" w:rsidP="00852745">
            <w:pPr>
              <w:snapToGrid w:val="0"/>
              <w:rPr>
                <w:rFonts w:ascii="Arial" w:eastAsia="Arial Unicode MS" w:hAnsi="Arial" w:cs="Arial"/>
                <w:sz w:val="20"/>
                <w:szCs w:val="20"/>
              </w:rPr>
            </w:pPr>
          </w:p>
        </w:tc>
        <w:tc>
          <w:tcPr>
            <w:tcW w:w="1455" w:type="dxa"/>
            <w:gridSpan w:val="2"/>
            <w:tcBorders>
              <w:left w:val="single" w:sz="4" w:space="0" w:color="000000"/>
              <w:bottom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(A)</w:t>
            </w:r>
          </w:p>
        </w:tc>
        <w:tc>
          <w:tcPr>
            <w:tcW w:w="1845" w:type="dxa"/>
            <w:tcBorders>
              <w:left w:val="single" w:sz="4" w:space="0" w:color="000000"/>
              <w:bottom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(B)</w:t>
            </w:r>
          </w:p>
        </w:tc>
        <w:tc>
          <w:tcPr>
            <w:tcW w:w="1680" w:type="dxa"/>
            <w:tcBorders>
              <w:left w:val="single" w:sz="4" w:space="0" w:color="000000"/>
              <w:bottom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(C) = (B) - (A)</w:t>
            </w:r>
          </w:p>
        </w:tc>
      </w:tr>
      <w:tr w:rsidR="004E11A4" w:rsidRPr="009504A4" w:rsidTr="00852745">
        <w:trPr>
          <w:trHeight w:val="255"/>
        </w:trPr>
        <w:tc>
          <w:tcPr>
            <w:tcW w:w="463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13100000 - Exploração do Patrimônio Imobiliário do Estado</w:t>
            </w:r>
          </w:p>
        </w:tc>
        <w:tc>
          <w:tcPr>
            <w:tcW w:w="1455" w:type="dxa"/>
            <w:gridSpan w:val="2"/>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612.019</w:t>
            </w:r>
          </w:p>
        </w:tc>
        <w:tc>
          <w:tcPr>
            <w:tcW w:w="1845"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434.667</w:t>
            </w:r>
          </w:p>
        </w:tc>
        <w:tc>
          <w:tcPr>
            <w:tcW w:w="168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-177.352</w:t>
            </w:r>
          </w:p>
        </w:tc>
      </w:tr>
      <w:tr w:rsidR="004E11A4" w:rsidRPr="009504A4" w:rsidTr="00852745">
        <w:trPr>
          <w:trHeight w:val="255"/>
        </w:trPr>
        <w:tc>
          <w:tcPr>
            <w:tcW w:w="463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13200000 - Valores Mobiliários</w:t>
            </w:r>
          </w:p>
        </w:tc>
        <w:tc>
          <w:tcPr>
            <w:tcW w:w="1455" w:type="dxa"/>
            <w:gridSpan w:val="2"/>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14.667.414</w:t>
            </w:r>
          </w:p>
        </w:tc>
        <w:tc>
          <w:tcPr>
            <w:tcW w:w="1845"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15.504.403</w:t>
            </w:r>
          </w:p>
        </w:tc>
        <w:tc>
          <w:tcPr>
            <w:tcW w:w="168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836.989</w:t>
            </w:r>
          </w:p>
        </w:tc>
      </w:tr>
      <w:tr w:rsidR="004E11A4" w:rsidRPr="009504A4" w:rsidTr="00852745">
        <w:trPr>
          <w:trHeight w:val="255"/>
        </w:trPr>
        <w:tc>
          <w:tcPr>
            <w:tcW w:w="463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16100000 - Serviços Administrativos e Comerciais Gerais</w:t>
            </w:r>
          </w:p>
        </w:tc>
        <w:tc>
          <w:tcPr>
            <w:tcW w:w="1455" w:type="dxa"/>
            <w:gridSpan w:val="2"/>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9.221.826</w:t>
            </w:r>
          </w:p>
        </w:tc>
        <w:tc>
          <w:tcPr>
            <w:tcW w:w="1845"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37.880.667</w:t>
            </w:r>
          </w:p>
        </w:tc>
        <w:tc>
          <w:tcPr>
            <w:tcW w:w="168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28.658.841</w:t>
            </w:r>
          </w:p>
        </w:tc>
      </w:tr>
      <w:tr w:rsidR="004E11A4" w:rsidRPr="009504A4" w:rsidTr="00852745">
        <w:trPr>
          <w:trHeight w:val="255"/>
        </w:trPr>
        <w:tc>
          <w:tcPr>
            <w:tcW w:w="463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16300000 - Serviços e Atividades Referentes à Saúde</w:t>
            </w:r>
          </w:p>
        </w:tc>
        <w:tc>
          <w:tcPr>
            <w:tcW w:w="1455" w:type="dxa"/>
            <w:gridSpan w:val="2"/>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64.413.028</w:t>
            </w:r>
          </w:p>
        </w:tc>
        <w:tc>
          <w:tcPr>
            <w:tcW w:w="1845"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152.801.537</w:t>
            </w:r>
          </w:p>
        </w:tc>
        <w:tc>
          <w:tcPr>
            <w:tcW w:w="168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88.388.509</w:t>
            </w:r>
          </w:p>
        </w:tc>
      </w:tr>
      <w:tr w:rsidR="004E11A4" w:rsidRPr="009504A4" w:rsidTr="00852745">
        <w:trPr>
          <w:trHeight w:val="255"/>
        </w:trPr>
        <w:tc>
          <w:tcPr>
            <w:tcW w:w="463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19100000 - Multas Administrativas, Contratuais e Judiciais</w:t>
            </w:r>
          </w:p>
        </w:tc>
        <w:tc>
          <w:tcPr>
            <w:tcW w:w="1455" w:type="dxa"/>
            <w:gridSpan w:val="2"/>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830.941</w:t>
            </w:r>
          </w:p>
        </w:tc>
        <w:tc>
          <w:tcPr>
            <w:tcW w:w="1845"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1.418.355</w:t>
            </w:r>
          </w:p>
        </w:tc>
        <w:tc>
          <w:tcPr>
            <w:tcW w:w="168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587.414</w:t>
            </w:r>
          </w:p>
        </w:tc>
      </w:tr>
      <w:tr w:rsidR="004E11A4" w:rsidRPr="009504A4" w:rsidTr="00852745">
        <w:trPr>
          <w:trHeight w:val="255"/>
        </w:trPr>
        <w:tc>
          <w:tcPr>
            <w:tcW w:w="463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19200000 - Indenizações, Restituições e Ressarcimentos</w:t>
            </w:r>
          </w:p>
        </w:tc>
        <w:tc>
          <w:tcPr>
            <w:tcW w:w="1455" w:type="dxa"/>
            <w:gridSpan w:val="2"/>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1.596.679</w:t>
            </w:r>
          </w:p>
        </w:tc>
        <w:tc>
          <w:tcPr>
            <w:tcW w:w="1845"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929.064</w:t>
            </w:r>
          </w:p>
        </w:tc>
        <w:tc>
          <w:tcPr>
            <w:tcW w:w="168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-667.615</w:t>
            </w:r>
          </w:p>
        </w:tc>
      </w:tr>
      <w:tr w:rsidR="004E11A4" w:rsidRPr="009504A4" w:rsidTr="00852745">
        <w:trPr>
          <w:trHeight w:val="255"/>
        </w:trPr>
        <w:tc>
          <w:tcPr>
            <w:tcW w:w="463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19900000 - Demais Receitas Correntes</w:t>
            </w:r>
          </w:p>
        </w:tc>
        <w:tc>
          <w:tcPr>
            <w:tcW w:w="1455" w:type="dxa"/>
            <w:gridSpan w:val="2"/>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243.699</w:t>
            </w:r>
          </w:p>
        </w:tc>
        <w:tc>
          <w:tcPr>
            <w:tcW w:w="1845"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c>
          <w:tcPr>
            <w:tcW w:w="168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-243.699</w:t>
            </w:r>
          </w:p>
        </w:tc>
      </w:tr>
      <w:tr w:rsidR="004E11A4" w:rsidRPr="009504A4" w:rsidTr="00852745">
        <w:trPr>
          <w:trHeight w:val="226"/>
        </w:trPr>
        <w:tc>
          <w:tcPr>
            <w:tcW w:w="4635" w:type="dxa"/>
            <w:gridSpan w:val="3"/>
            <w:tcBorders>
              <w:top w:val="single" w:sz="8" w:space="0" w:color="000000"/>
              <w:bottom w:val="single" w:sz="8" w:space="0" w:color="000000"/>
            </w:tcBorders>
            <w:shd w:val="clear" w:color="auto" w:fill="auto"/>
            <w:vAlign w:val="center"/>
          </w:tcPr>
          <w:p w:rsidR="004E11A4" w:rsidRPr="009504A4" w:rsidRDefault="004E11A4" w:rsidP="00852745">
            <w:pPr>
              <w:snapToGrid w:val="0"/>
              <w:spacing w:line="100" w:lineRule="atLeast"/>
              <w:rPr>
                <w:rFonts w:ascii="Arial" w:hAnsi="Arial" w:cs="Arial"/>
                <w:sz w:val="20"/>
                <w:szCs w:val="20"/>
              </w:rPr>
            </w:pPr>
            <w:r w:rsidRPr="009504A4">
              <w:rPr>
                <w:rFonts w:ascii="Arial" w:hAnsi="Arial" w:cs="Arial"/>
                <w:b/>
                <w:bCs/>
                <w:sz w:val="20"/>
                <w:szCs w:val="20"/>
              </w:rPr>
              <w:t>Total</w:t>
            </w:r>
          </w:p>
        </w:tc>
        <w:tc>
          <w:tcPr>
            <w:tcW w:w="1455" w:type="dxa"/>
            <w:gridSpan w:val="2"/>
            <w:tcBorders>
              <w:top w:val="single" w:sz="8" w:space="0" w:color="000000"/>
              <w:bottom w:val="single" w:sz="8" w:space="0" w:color="000000"/>
            </w:tcBorders>
            <w:shd w:val="clear" w:color="auto" w:fill="auto"/>
            <w:vAlign w:val="center"/>
          </w:tcPr>
          <w:p w:rsidR="004E11A4" w:rsidRPr="009504A4" w:rsidRDefault="004E11A4" w:rsidP="00852745">
            <w:pPr>
              <w:snapToGrid w:val="0"/>
              <w:spacing w:line="100" w:lineRule="atLeast"/>
              <w:jc w:val="right"/>
              <w:rPr>
                <w:rFonts w:ascii="Arial" w:hAnsi="Arial" w:cs="Arial"/>
                <w:sz w:val="20"/>
                <w:szCs w:val="20"/>
              </w:rPr>
            </w:pPr>
            <w:r w:rsidRPr="009504A4">
              <w:rPr>
                <w:rFonts w:ascii="Arial" w:hAnsi="Arial" w:cs="Arial"/>
                <w:b/>
                <w:bCs/>
                <w:sz w:val="20"/>
                <w:szCs w:val="20"/>
              </w:rPr>
              <w:t>91.585.606</w:t>
            </w:r>
          </w:p>
        </w:tc>
        <w:tc>
          <w:tcPr>
            <w:tcW w:w="1845" w:type="dxa"/>
            <w:tcBorders>
              <w:top w:val="single" w:sz="8" w:space="0" w:color="000000"/>
              <w:bottom w:val="single" w:sz="8" w:space="0" w:color="000000"/>
            </w:tcBorders>
            <w:shd w:val="clear" w:color="auto" w:fill="auto"/>
            <w:vAlign w:val="center"/>
          </w:tcPr>
          <w:p w:rsidR="004E11A4" w:rsidRPr="009504A4" w:rsidRDefault="004E11A4" w:rsidP="00852745">
            <w:pPr>
              <w:snapToGrid w:val="0"/>
              <w:spacing w:line="100" w:lineRule="atLeast"/>
              <w:jc w:val="right"/>
              <w:rPr>
                <w:rFonts w:ascii="Arial" w:hAnsi="Arial" w:cs="Arial"/>
                <w:sz w:val="20"/>
                <w:szCs w:val="20"/>
              </w:rPr>
            </w:pPr>
            <w:r w:rsidRPr="009504A4">
              <w:rPr>
                <w:rFonts w:ascii="Arial" w:hAnsi="Arial" w:cs="Arial"/>
                <w:b/>
                <w:bCs/>
                <w:sz w:val="20"/>
                <w:szCs w:val="20"/>
              </w:rPr>
              <w:t>208.968.693</w:t>
            </w:r>
          </w:p>
        </w:tc>
        <w:tc>
          <w:tcPr>
            <w:tcW w:w="1680" w:type="dxa"/>
            <w:tcBorders>
              <w:top w:val="single" w:sz="8" w:space="0" w:color="000000"/>
              <w:bottom w:val="single" w:sz="8" w:space="0" w:color="000000"/>
            </w:tcBorders>
            <w:shd w:val="clear" w:color="auto" w:fill="auto"/>
            <w:vAlign w:val="center"/>
          </w:tcPr>
          <w:p w:rsidR="004E11A4" w:rsidRPr="009504A4" w:rsidRDefault="004E11A4" w:rsidP="00852745">
            <w:pPr>
              <w:snapToGrid w:val="0"/>
              <w:spacing w:line="100" w:lineRule="atLeast"/>
              <w:jc w:val="right"/>
              <w:rPr>
                <w:rFonts w:ascii="Arial" w:hAnsi="Arial" w:cs="Arial"/>
                <w:sz w:val="20"/>
                <w:szCs w:val="20"/>
              </w:rPr>
            </w:pPr>
            <w:r w:rsidRPr="009504A4">
              <w:rPr>
                <w:rFonts w:ascii="Arial" w:eastAsia="Consolas" w:hAnsi="Arial" w:cs="Arial"/>
                <w:b/>
                <w:bCs/>
                <w:sz w:val="20"/>
                <w:szCs w:val="20"/>
              </w:rPr>
              <w:t>117.383.087</w:t>
            </w:r>
          </w:p>
        </w:tc>
      </w:tr>
      <w:tr w:rsidR="004E11A4" w:rsidRPr="009504A4" w:rsidTr="00852745">
        <w:trPr>
          <w:trHeight w:val="255"/>
        </w:trPr>
        <w:tc>
          <w:tcPr>
            <w:tcW w:w="5130" w:type="dxa"/>
            <w:gridSpan w:val="4"/>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(D) Créditos Especiais e Extraordinários Reabertos</w:t>
            </w:r>
          </w:p>
        </w:tc>
        <w:tc>
          <w:tcPr>
            <w:tcW w:w="4485" w:type="dxa"/>
            <w:gridSpan w:val="3"/>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30" w:type="dxa"/>
            <w:gridSpan w:val="4"/>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 Créditos Extraordinários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30" w:type="dxa"/>
            <w:gridSpan w:val="4"/>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(F) Créditos Suplementares e Especiais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71.599.451</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71.599.451</w:t>
            </w:r>
          </w:p>
        </w:tc>
      </w:tr>
      <w:tr w:rsidR="004E11A4" w:rsidRPr="009504A4" w:rsidTr="00852745">
        <w:trPr>
          <w:trHeight w:val="255"/>
        </w:trPr>
        <w:tc>
          <w:tcPr>
            <w:tcW w:w="5130" w:type="dxa"/>
            <w:gridSpan w:val="4"/>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 xml:space="preserve">(G) </w:t>
            </w:r>
            <w:r w:rsidRPr="009504A4">
              <w:rPr>
                <w:rFonts w:ascii="Arial" w:eastAsia="TimesNewRomanPSMT" w:hAnsi="Arial" w:cs="Arial"/>
                <w:sz w:val="20"/>
                <w:szCs w:val="20"/>
              </w:rPr>
              <w:t>Outras alterações orçamentárias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30" w:type="dxa"/>
            <w:gridSpan w:val="4"/>
            <w:tcBorders>
              <w:top w:val="single" w:sz="8" w:space="0" w:color="000000"/>
              <w:bottom w:val="single" w:sz="8" w:space="0" w:color="000000"/>
            </w:tcBorders>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b/>
                <w:bCs/>
                <w:sz w:val="20"/>
                <w:szCs w:val="20"/>
              </w:rPr>
              <w:t>(H) Saldo = (C) - (D) - (E) – (F) - (G)</w:t>
            </w:r>
          </w:p>
        </w:tc>
        <w:tc>
          <w:tcPr>
            <w:tcW w:w="4485" w:type="dxa"/>
            <w:gridSpan w:val="3"/>
            <w:tcBorders>
              <w:top w:val="single" w:sz="8" w:space="0" w:color="000000"/>
              <w:bottom w:val="single" w:sz="8" w:space="0" w:color="000000"/>
            </w:tcBorders>
            <w:shd w:val="clear" w:color="auto" w:fill="auto"/>
            <w:vAlign w:val="bottom"/>
          </w:tcPr>
          <w:p w:rsidR="004E11A4" w:rsidRPr="009504A4" w:rsidRDefault="004E11A4" w:rsidP="00852745">
            <w:pPr>
              <w:snapToGrid w:val="0"/>
              <w:ind w:left="-7455"/>
              <w:jc w:val="right"/>
              <w:rPr>
                <w:rFonts w:ascii="Arial" w:hAnsi="Arial" w:cs="Arial"/>
                <w:sz w:val="20"/>
                <w:szCs w:val="20"/>
              </w:rPr>
            </w:pPr>
            <w:r w:rsidRPr="009504A4">
              <w:rPr>
                <w:rFonts w:ascii="Arial" w:hAnsi="Arial" w:cs="Arial"/>
                <w:b/>
                <w:bCs/>
                <w:sz w:val="20"/>
                <w:szCs w:val="20"/>
              </w:rPr>
              <w:t>45.783.636</w:t>
            </w:r>
          </w:p>
        </w:tc>
      </w:tr>
    </w:tbl>
    <w:p w:rsidR="004E11A4" w:rsidRPr="009504A4" w:rsidRDefault="004E11A4" w:rsidP="004E11A4">
      <w:pPr>
        <w:jc w:val="both"/>
        <w:rPr>
          <w:rFonts w:ascii="Arial" w:hAnsi="Arial" w:cs="Arial"/>
          <w:sz w:val="20"/>
          <w:szCs w:val="20"/>
        </w:rPr>
      </w:pPr>
      <w:r w:rsidRPr="009504A4">
        <w:rPr>
          <w:rFonts w:ascii="Arial" w:hAnsi="Arial" w:cs="Arial"/>
          <w:sz w:val="20"/>
          <w:szCs w:val="20"/>
        </w:rPr>
        <w:t>Posição de 09/10/2023.</w:t>
      </w:r>
    </w:p>
    <w:p w:rsidR="004E11A4" w:rsidRPr="009504A4" w:rsidRDefault="004E11A4" w:rsidP="004E11A4">
      <w:pPr>
        <w:rPr>
          <w:rFonts w:ascii="Arial" w:hAnsi="Arial" w:cs="Arial"/>
          <w:sz w:val="20"/>
          <w:szCs w:val="20"/>
        </w:rPr>
      </w:pPr>
    </w:p>
    <w:tbl>
      <w:tblPr>
        <w:tblW w:w="0" w:type="auto"/>
        <w:tblInd w:w="8" w:type="dxa"/>
        <w:tblLayout w:type="fixed"/>
        <w:tblCellMar>
          <w:left w:w="0" w:type="dxa"/>
          <w:right w:w="0" w:type="dxa"/>
        </w:tblCellMar>
        <w:tblLook w:val="0000" w:firstRow="0" w:lastRow="0" w:firstColumn="0" w:lastColumn="0" w:noHBand="0" w:noVBand="0"/>
      </w:tblPr>
      <w:tblGrid>
        <w:gridCol w:w="1125"/>
        <w:gridCol w:w="2310"/>
        <w:gridCol w:w="1200"/>
        <w:gridCol w:w="495"/>
        <w:gridCol w:w="960"/>
        <w:gridCol w:w="1845"/>
        <w:gridCol w:w="1680"/>
      </w:tblGrid>
      <w:tr w:rsidR="004E11A4" w:rsidRPr="009504A4" w:rsidTr="00852745">
        <w:tc>
          <w:tcPr>
            <w:tcW w:w="9615" w:type="dxa"/>
            <w:gridSpan w:val="7"/>
            <w:shd w:val="clear" w:color="auto" w:fill="auto"/>
            <w:vAlign w:val="bottom"/>
          </w:tcPr>
          <w:p w:rsidR="004E11A4" w:rsidRPr="009504A4" w:rsidRDefault="004E11A4" w:rsidP="00852745">
            <w:pPr>
              <w:pageBreakBefore/>
              <w:snapToGrid w:val="0"/>
              <w:jc w:val="center"/>
              <w:rPr>
                <w:rFonts w:ascii="Arial" w:hAnsi="Arial" w:cs="Arial"/>
                <w:sz w:val="20"/>
                <w:szCs w:val="20"/>
              </w:rPr>
            </w:pPr>
          </w:p>
        </w:tc>
      </w:tr>
      <w:tr w:rsidR="004E11A4" w:rsidRPr="009504A4" w:rsidTr="00852745">
        <w:tc>
          <w:tcPr>
            <w:tcW w:w="9615" w:type="dxa"/>
            <w:gridSpan w:val="7"/>
            <w:shd w:val="clear" w:color="auto" w:fill="auto"/>
            <w:vAlign w:val="bottom"/>
          </w:tcPr>
          <w:p w:rsidR="004E11A4" w:rsidRPr="009504A4" w:rsidRDefault="004E11A4" w:rsidP="00852745">
            <w:pPr>
              <w:jc w:val="center"/>
              <w:rPr>
                <w:rFonts w:ascii="Arial" w:hAnsi="Arial" w:cs="Arial"/>
                <w:sz w:val="20"/>
                <w:szCs w:val="20"/>
              </w:rPr>
            </w:pPr>
            <w:r w:rsidRPr="009504A4">
              <w:rPr>
                <w:rFonts w:ascii="Arial" w:hAnsi="Arial" w:cs="Arial"/>
                <w:sz w:val="20"/>
                <w:szCs w:val="20"/>
              </w:rPr>
              <w:t>DEMONSTRATIVO DE EXCESSO DE ARRECADAÇÃO</w:t>
            </w:r>
          </w:p>
        </w:tc>
      </w:tr>
      <w:tr w:rsidR="004E11A4" w:rsidRPr="009504A4" w:rsidTr="00852745">
        <w:tc>
          <w:tcPr>
            <w:tcW w:w="9615" w:type="dxa"/>
            <w:gridSpan w:val="7"/>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(Art. 52, § 5º, da Lei nº 14.436, de 9 de agosto de 2022)</w:t>
            </w:r>
          </w:p>
        </w:tc>
      </w:tr>
      <w:tr w:rsidR="004E11A4" w:rsidRPr="009504A4" w:rsidTr="00852745">
        <w:tc>
          <w:tcPr>
            <w:tcW w:w="9615" w:type="dxa"/>
            <w:gridSpan w:val="7"/>
            <w:shd w:val="clear" w:color="auto" w:fill="auto"/>
            <w:vAlign w:val="bottom"/>
          </w:tcPr>
          <w:p w:rsidR="004E11A4" w:rsidRPr="009504A4" w:rsidRDefault="004E11A4" w:rsidP="00852745">
            <w:pPr>
              <w:snapToGrid w:val="0"/>
              <w:spacing w:line="100" w:lineRule="atLeast"/>
              <w:jc w:val="right"/>
              <w:rPr>
                <w:rFonts w:ascii="Arial" w:hAnsi="Arial" w:cs="Arial"/>
                <w:b/>
                <w:bCs/>
                <w:sz w:val="20"/>
                <w:szCs w:val="20"/>
              </w:rPr>
            </w:pPr>
          </w:p>
        </w:tc>
      </w:tr>
      <w:tr w:rsidR="004E11A4" w:rsidRPr="009504A4" w:rsidTr="00852745">
        <w:tc>
          <w:tcPr>
            <w:tcW w:w="9615" w:type="dxa"/>
            <w:gridSpan w:val="7"/>
            <w:shd w:val="clear" w:color="auto" w:fill="auto"/>
            <w:vAlign w:val="bottom"/>
          </w:tcPr>
          <w:p w:rsidR="004E11A4" w:rsidRPr="009504A4" w:rsidRDefault="004E11A4" w:rsidP="00852745">
            <w:pPr>
              <w:snapToGrid w:val="0"/>
              <w:spacing w:line="100" w:lineRule="atLeast"/>
              <w:jc w:val="right"/>
              <w:rPr>
                <w:rFonts w:ascii="Arial" w:hAnsi="Arial" w:cs="Arial"/>
                <w:b/>
                <w:bCs/>
                <w:sz w:val="20"/>
                <w:szCs w:val="20"/>
              </w:rPr>
            </w:pPr>
          </w:p>
        </w:tc>
      </w:tr>
      <w:tr w:rsidR="004E11A4" w:rsidRPr="009504A4" w:rsidTr="00852745">
        <w:tc>
          <w:tcPr>
            <w:tcW w:w="9615" w:type="dxa"/>
            <w:gridSpan w:val="7"/>
            <w:tcBorders>
              <w:top w:val="single" w:sz="8" w:space="0" w:color="000000"/>
              <w:bottom w:val="single" w:sz="8" w:space="0" w:color="000000"/>
            </w:tcBorders>
            <w:shd w:val="clear" w:color="auto" w:fill="auto"/>
            <w:vAlign w:val="bottom"/>
          </w:tcPr>
          <w:p w:rsidR="004E11A4" w:rsidRPr="009504A4" w:rsidRDefault="004E11A4" w:rsidP="00852745">
            <w:pPr>
              <w:snapToGrid w:val="0"/>
              <w:rPr>
                <w:rFonts w:ascii="Arial" w:hAnsi="Arial" w:cs="Arial"/>
                <w:sz w:val="20"/>
                <w:szCs w:val="20"/>
              </w:rPr>
            </w:pPr>
            <w:r w:rsidRPr="009504A4">
              <w:rPr>
                <w:rFonts w:ascii="Arial" w:eastAsia="Consolas" w:hAnsi="Arial" w:cs="Arial"/>
                <w:sz w:val="20"/>
                <w:szCs w:val="20"/>
              </w:rPr>
              <w:t>26230 - Fundação Universidade Federal do Vale do São Francisco</w:t>
            </w:r>
          </w:p>
        </w:tc>
      </w:tr>
      <w:tr w:rsidR="004E11A4" w:rsidRPr="009504A4" w:rsidTr="00852745">
        <w:tc>
          <w:tcPr>
            <w:tcW w:w="7935" w:type="dxa"/>
            <w:gridSpan w:val="6"/>
            <w:tcBorders>
              <w:bottom w:val="single" w:sz="4" w:space="0" w:color="000000"/>
            </w:tcBorders>
            <w:shd w:val="clear" w:color="auto" w:fill="auto"/>
            <w:vAlign w:val="bottom"/>
          </w:tcPr>
          <w:p w:rsidR="004E11A4" w:rsidRPr="009504A4" w:rsidRDefault="004E11A4" w:rsidP="00852745">
            <w:pPr>
              <w:snapToGrid w:val="0"/>
              <w:rPr>
                <w:rFonts w:ascii="Arial" w:hAnsi="Arial" w:cs="Arial"/>
                <w:sz w:val="20"/>
                <w:szCs w:val="20"/>
              </w:rPr>
            </w:pPr>
            <w:r w:rsidRPr="009504A4">
              <w:rPr>
                <w:rFonts w:ascii="Arial" w:eastAsia="Consolas" w:hAnsi="Arial" w:cs="Arial"/>
                <w:sz w:val="20"/>
                <w:szCs w:val="20"/>
              </w:rPr>
              <w:t>Fonte: 050 - Recursos Próprios Livres da UO</w:t>
            </w:r>
          </w:p>
        </w:tc>
        <w:tc>
          <w:tcPr>
            <w:tcW w:w="1680" w:type="dxa"/>
            <w:tcBorders>
              <w:bottom w:val="single" w:sz="4" w:space="0" w:color="000000"/>
            </w:tcBorders>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R$ 1,00</w:t>
            </w:r>
          </w:p>
        </w:tc>
      </w:tr>
      <w:tr w:rsidR="004E11A4" w:rsidRPr="009504A4" w:rsidTr="00852745">
        <w:tc>
          <w:tcPr>
            <w:tcW w:w="3435" w:type="dxa"/>
            <w:gridSpan w:val="2"/>
            <w:tcBorders>
              <w:top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p>
        </w:tc>
        <w:tc>
          <w:tcPr>
            <w:tcW w:w="1200" w:type="dxa"/>
            <w:tcBorders>
              <w:top w:val="single" w:sz="4" w:space="0" w:color="000000"/>
            </w:tcBorders>
            <w:shd w:val="clear" w:color="auto" w:fill="auto"/>
            <w:vAlign w:val="bottom"/>
          </w:tcPr>
          <w:p w:rsidR="004E11A4" w:rsidRPr="009504A4" w:rsidRDefault="004E11A4" w:rsidP="00852745">
            <w:pPr>
              <w:snapToGrid w:val="0"/>
              <w:rPr>
                <w:rFonts w:ascii="Arial" w:hAnsi="Arial" w:cs="Arial"/>
                <w:sz w:val="20"/>
                <w:szCs w:val="20"/>
              </w:rPr>
            </w:pPr>
          </w:p>
        </w:tc>
        <w:tc>
          <w:tcPr>
            <w:tcW w:w="3300" w:type="dxa"/>
            <w:gridSpan w:val="3"/>
            <w:tcBorders>
              <w:top w:val="single" w:sz="4" w:space="0" w:color="000000"/>
              <w:left w:val="single" w:sz="4" w:space="0" w:color="000000"/>
              <w:bottom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2023</w:t>
            </w:r>
          </w:p>
        </w:tc>
        <w:tc>
          <w:tcPr>
            <w:tcW w:w="1680" w:type="dxa"/>
            <w:tcBorders>
              <w:top w:val="single" w:sz="4" w:space="0" w:color="000000"/>
              <w:left w:val="single" w:sz="4" w:space="0" w:color="000000"/>
            </w:tcBorders>
            <w:shd w:val="clear" w:color="auto" w:fill="auto"/>
            <w:vAlign w:val="bottom"/>
          </w:tcPr>
          <w:p w:rsidR="004E11A4" w:rsidRPr="009504A4" w:rsidRDefault="004E11A4" w:rsidP="00852745">
            <w:pPr>
              <w:pStyle w:val="xl48"/>
              <w:snapToGrid w:val="0"/>
              <w:spacing w:before="0" w:after="0"/>
              <w:rPr>
                <w:rFonts w:ascii="Arial" w:hAnsi="Arial" w:cs="Arial"/>
                <w:sz w:val="20"/>
                <w:szCs w:val="20"/>
              </w:rPr>
            </w:pPr>
            <w:r w:rsidRPr="009504A4">
              <w:rPr>
                <w:rFonts w:ascii="Arial" w:eastAsia="Times New Roman" w:hAnsi="Arial" w:cs="Arial"/>
                <w:sz w:val="20"/>
                <w:szCs w:val="20"/>
              </w:rPr>
              <w:t>EXCESSO/</w:t>
            </w:r>
          </w:p>
        </w:tc>
      </w:tr>
      <w:tr w:rsidR="004E11A4" w:rsidRPr="009504A4" w:rsidTr="00852745">
        <w:tc>
          <w:tcPr>
            <w:tcW w:w="3435" w:type="dxa"/>
            <w:gridSpan w:val="2"/>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NATUREZA</w:t>
            </w:r>
          </w:p>
        </w:tc>
        <w:tc>
          <w:tcPr>
            <w:tcW w:w="1200" w:type="dxa"/>
            <w:shd w:val="clear" w:color="auto" w:fill="auto"/>
            <w:vAlign w:val="bottom"/>
          </w:tcPr>
          <w:p w:rsidR="004E11A4" w:rsidRPr="009504A4" w:rsidRDefault="004E11A4" w:rsidP="00852745">
            <w:pPr>
              <w:snapToGrid w:val="0"/>
              <w:rPr>
                <w:rFonts w:ascii="Arial" w:hAnsi="Arial" w:cs="Arial"/>
                <w:sz w:val="20"/>
                <w:szCs w:val="20"/>
              </w:rPr>
            </w:pPr>
          </w:p>
        </w:tc>
        <w:tc>
          <w:tcPr>
            <w:tcW w:w="1455" w:type="dxa"/>
            <w:gridSpan w:val="2"/>
            <w:tcBorders>
              <w:left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LEI</w:t>
            </w:r>
          </w:p>
        </w:tc>
        <w:tc>
          <w:tcPr>
            <w:tcW w:w="1845" w:type="dxa"/>
            <w:tcBorders>
              <w:left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REESTIMATIVA</w:t>
            </w:r>
          </w:p>
        </w:tc>
        <w:tc>
          <w:tcPr>
            <w:tcW w:w="1680" w:type="dxa"/>
            <w:tcBorders>
              <w:left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FRUSTRAÇÃO</w:t>
            </w:r>
          </w:p>
        </w:tc>
      </w:tr>
      <w:tr w:rsidR="004E11A4" w:rsidRPr="009504A4" w:rsidTr="00852745">
        <w:tc>
          <w:tcPr>
            <w:tcW w:w="3435" w:type="dxa"/>
            <w:gridSpan w:val="2"/>
            <w:tcBorders>
              <w:bottom w:val="single" w:sz="4" w:space="0" w:color="000000"/>
            </w:tcBorders>
            <w:shd w:val="clear" w:color="auto" w:fill="auto"/>
            <w:vAlign w:val="bottom"/>
          </w:tcPr>
          <w:p w:rsidR="004E11A4" w:rsidRPr="009504A4" w:rsidRDefault="004E11A4" w:rsidP="00852745">
            <w:pPr>
              <w:snapToGrid w:val="0"/>
              <w:jc w:val="center"/>
              <w:rPr>
                <w:rFonts w:ascii="Arial" w:eastAsia="Arial Unicode MS" w:hAnsi="Arial" w:cs="Arial"/>
                <w:sz w:val="20"/>
                <w:szCs w:val="20"/>
              </w:rPr>
            </w:pPr>
          </w:p>
        </w:tc>
        <w:tc>
          <w:tcPr>
            <w:tcW w:w="1200" w:type="dxa"/>
            <w:tcBorders>
              <w:bottom w:val="single" w:sz="4" w:space="0" w:color="000000"/>
            </w:tcBorders>
            <w:shd w:val="clear" w:color="auto" w:fill="auto"/>
            <w:vAlign w:val="bottom"/>
          </w:tcPr>
          <w:p w:rsidR="004E11A4" w:rsidRPr="009504A4" w:rsidRDefault="004E11A4" w:rsidP="00852745">
            <w:pPr>
              <w:snapToGrid w:val="0"/>
              <w:rPr>
                <w:rFonts w:ascii="Arial" w:eastAsia="Arial Unicode MS" w:hAnsi="Arial" w:cs="Arial"/>
                <w:sz w:val="20"/>
                <w:szCs w:val="20"/>
              </w:rPr>
            </w:pPr>
          </w:p>
        </w:tc>
        <w:tc>
          <w:tcPr>
            <w:tcW w:w="1455" w:type="dxa"/>
            <w:gridSpan w:val="2"/>
            <w:tcBorders>
              <w:left w:val="single" w:sz="4" w:space="0" w:color="000000"/>
              <w:bottom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(A)</w:t>
            </w:r>
          </w:p>
        </w:tc>
        <w:tc>
          <w:tcPr>
            <w:tcW w:w="1845" w:type="dxa"/>
            <w:tcBorders>
              <w:left w:val="single" w:sz="4" w:space="0" w:color="000000"/>
              <w:bottom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(B)</w:t>
            </w:r>
          </w:p>
        </w:tc>
        <w:tc>
          <w:tcPr>
            <w:tcW w:w="1680" w:type="dxa"/>
            <w:tcBorders>
              <w:left w:val="single" w:sz="4" w:space="0" w:color="000000"/>
              <w:bottom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(C) = (B) - (A)</w:t>
            </w:r>
          </w:p>
        </w:tc>
      </w:tr>
      <w:tr w:rsidR="004E11A4" w:rsidRPr="009504A4" w:rsidTr="00852745">
        <w:trPr>
          <w:trHeight w:val="255"/>
        </w:trPr>
        <w:tc>
          <w:tcPr>
            <w:tcW w:w="463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13100000 - Exploração do Patrimônio Imobiliário do Estado</w:t>
            </w:r>
          </w:p>
        </w:tc>
        <w:tc>
          <w:tcPr>
            <w:tcW w:w="1455" w:type="dxa"/>
            <w:gridSpan w:val="2"/>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18.205</w:t>
            </w:r>
          </w:p>
        </w:tc>
        <w:tc>
          <w:tcPr>
            <w:tcW w:w="1845"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173.858</w:t>
            </w:r>
          </w:p>
        </w:tc>
        <w:tc>
          <w:tcPr>
            <w:tcW w:w="168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155.653</w:t>
            </w:r>
          </w:p>
        </w:tc>
      </w:tr>
      <w:tr w:rsidR="004E11A4" w:rsidRPr="009504A4" w:rsidTr="00852745">
        <w:trPr>
          <w:trHeight w:val="255"/>
        </w:trPr>
        <w:tc>
          <w:tcPr>
            <w:tcW w:w="463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14100000 - Receita Agropecuária</w:t>
            </w:r>
          </w:p>
        </w:tc>
        <w:tc>
          <w:tcPr>
            <w:tcW w:w="1455" w:type="dxa"/>
            <w:gridSpan w:val="2"/>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2.343</w:t>
            </w:r>
          </w:p>
        </w:tc>
        <w:tc>
          <w:tcPr>
            <w:tcW w:w="1845"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c>
          <w:tcPr>
            <w:tcW w:w="168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-2.343</w:t>
            </w:r>
          </w:p>
        </w:tc>
      </w:tr>
      <w:tr w:rsidR="004E11A4" w:rsidRPr="009504A4" w:rsidTr="00852745">
        <w:trPr>
          <w:trHeight w:val="255"/>
        </w:trPr>
        <w:tc>
          <w:tcPr>
            <w:tcW w:w="463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16100000 - Serviços Administrativos e Comerciais Gerais</w:t>
            </w:r>
          </w:p>
        </w:tc>
        <w:tc>
          <w:tcPr>
            <w:tcW w:w="1455" w:type="dxa"/>
            <w:gridSpan w:val="2"/>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156.104</w:t>
            </w:r>
          </w:p>
        </w:tc>
        <w:tc>
          <w:tcPr>
            <w:tcW w:w="1845"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81.731</w:t>
            </w:r>
          </w:p>
        </w:tc>
        <w:tc>
          <w:tcPr>
            <w:tcW w:w="168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-74.373</w:t>
            </w:r>
          </w:p>
        </w:tc>
      </w:tr>
      <w:tr w:rsidR="004E11A4" w:rsidRPr="009504A4" w:rsidTr="00852745">
        <w:trPr>
          <w:trHeight w:val="255"/>
        </w:trPr>
        <w:tc>
          <w:tcPr>
            <w:tcW w:w="463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19100000 - Multas Administrativas, Contratuais e Judiciais</w:t>
            </w:r>
          </w:p>
        </w:tc>
        <w:tc>
          <w:tcPr>
            <w:tcW w:w="1455" w:type="dxa"/>
            <w:gridSpan w:val="2"/>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1.631</w:t>
            </w:r>
          </w:p>
        </w:tc>
        <w:tc>
          <w:tcPr>
            <w:tcW w:w="1845"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46.006</w:t>
            </w:r>
          </w:p>
        </w:tc>
        <w:tc>
          <w:tcPr>
            <w:tcW w:w="168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44.375</w:t>
            </w:r>
          </w:p>
        </w:tc>
      </w:tr>
      <w:tr w:rsidR="004E11A4" w:rsidRPr="009504A4" w:rsidTr="00852745">
        <w:trPr>
          <w:trHeight w:val="226"/>
        </w:trPr>
        <w:tc>
          <w:tcPr>
            <w:tcW w:w="4635" w:type="dxa"/>
            <w:gridSpan w:val="3"/>
            <w:tcBorders>
              <w:top w:val="single" w:sz="8" w:space="0" w:color="000000"/>
              <w:bottom w:val="single" w:sz="8" w:space="0" w:color="000000"/>
            </w:tcBorders>
            <w:shd w:val="clear" w:color="auto" w:fill="auto"/>
            <w:vAlign w:val="center"/>
          </w:tcPr>
          <w:p w:rsidR="004E11A4" w:rsidRPr="009504A4" w:rsidRDefault="004E11A4" w:rsidP="00852745">
            <w:pPr>
              <w:snapToGrid w:val="0"/>
              <w:spacing w:line="100" w:lineRule="atLeast"/>
              <w:rPr>
                <w:rFonts w:ascii="Arial" w:hAnsi="Arial" w:cs="Arial"/>
                <w:sz w:val="20"/>
                <w:szCs w:val="20"/>
              </w:rPr>
            </w:pPr>
            <w:r w:rsidRPr="009504A4">
              <w:rPr>
                <w:rFonts w:ascii="Arial" w:hAnsi="Arial" w:cs="Arial"/>
                <w:b/>
                <w:bCs/>
                <w:sz w:val="20"/>
                <w:szCs w:val="20"/>
              </w:rPr>
              <w:t>Total</w:t>
            </w:r>
          </w:p>
        </w:tc>
        <w:tc>
          <w:tcPr>
            <w:tcW w:w="1455" w:type="dxa"/>
            <w:gridSpan w:val="2"/>
            <w:tcBorders>
              <w:top w:val="single" w:sz="8" w:space="0" w:color="000000"/>
              <w:bottom w:val="single" w:sz="8" w:space="0" w:color="000000"/>
            </w:tcBorders>
            <w:shd w:val="clear" w:color="auto" w:fill="auto"/>
            <w:vAlign w:val="center"/>
          </w:tcPr>
          <w:p w:rsidR="004E11A4" w:rsidRPr="009504A4" w:rsidRDefault="004E11A4" w:rsidP="00852745">
            <w:pPr>
              <w:snapToGrid w:val="0"/>
              <w:spacing w:line="100" w:lineRule="atLeast"/>
              <w:jc w:val="right"/>
              <w:rPr>
                <w:rFonts w:ascii="Arial" w:hAnsi="Arial" w:cs="Arial"/>
                <w:sz w:val="20"/>
                <w:szCs w:val="20"/>
              </w:rPr>
            </w:pPr>
            <w:r w:rsidRPr="009504A4">
              <w:rPr>
                <w:rFonts w:ascii="Arial" w:hAnsi="Arial" w:cs="Arial"/>
                <w:b/>
                <w:bCs/>
                <w:sz w:val="20"/>
                <w:szCs w:val="20"/>
              </w:rPr>
              <w:t>178.283</w:t>
            </w:r>
          </w:p>
        </w:tc>
        <w:tc>
          <w:tcPr>
            <w:tcW w:w="1845" w:type="dxa"/>
            <w:tcBorders>
              <w:top w:val="single" w:sz="8" w:space="0" w:color="000000"/>
              <w:bottom w:val="single" w:sz="8" w:space="0" w:color="000000"/>
            </w:tcBorders>
            <w:shd w:val="clear" w:color="auto" w:fill="auto"/>
            <w:vAlign w:val="center"/>
          </w:tcPr>
          <w:p w:rsidR="004E11A4" w:rsidRPr="009504A4" w:rsidRDefault="004E11A4" w:rsidP="00852745">
            <w:pPr>
              <w:snapToGrid w:val="0"/>
              <w:spacing w:line="100" w:lineRule="atLeast"/>
              <w:jc w:val="right"/>
              <w:rPr>
                <w:rFonts w:ascii="Arial" w:hAnsi="Arial" w:cs="Arial"/>
                <w:sz w:val="20"/>
                <w:szCs w:val="20"/>
              </w:rPr>
            </w:pPr>
            <w:r w:rsidRPr="009504A4">
              <w:rPr>
                <w:rFonts w:ascii="Arial" w:hAnsi="Arial" w:cs="Arial"/>
                <w:b/>
                <w:bCs/>
                <w:sz w:val="20"/>
                <w:szCs w:val="20"/>
              </w:rPr>
              <w:t>301.595</w:t>
            </w:r>
          </w:p>
        </w:tc>
        <w:tc>
          <w:tcPr>
            <w:tcW w:w="1680" w:type="dxa"/>
            <w:tcBorders>
              <w:top w:val="single" w:sz="8" w:space="0" w:color="000000"/>
              <w:bottom w:val="single" w:sz="8" w:space="0" w:color="000000"/>
            </w:tcBorders>
            <w:shd w:val="clear" w:color="auto" w:fill="auto"/>
            <w:vAlign w:val="center"/>
          </w:tcPr>
          <w:p w:rsidR="004E11A4" w:rsidRPr="009504A4" w:rsidRDefault="004E11A4" w:rsidP="00852745">
            <w:pPr>
              <w:snapToGrid w:val="0"/>
              <w:spacing w:line="100" w:lineRule="atLeast"/>
              <w:jc w:val="right"/>
              <w:rPr>
                <w:rFonts w:ascii="Arial" w:hAnsi="Arial" w:cs="Arial"/>
                <w:sz w:val="20"/>
                <w:szCs w:val="20"/>
              </w:rPr>
            </w:pPr>
            <w:r w:rsidRPr="009504A4">
              <w:rPr>
                <w:rFonts w:ascii="Arial" w:eastAsia="Consolas" w:hAnsi="Arial" w:cs="Arial"/>
                <w:b/>
                <w:bCs/>
                <w:sz w:val="20"/>
                <w:szCs w:val="20"/>
              </w:rPr>
              <w:t>123.312</w:t>
            </w:r>
          </w:p>
        </w:tc>
      </w:tr>
      <w:tr w:rsidR="004E11A4" w:rsidRPr="009504A4" w:rsidTr="00852745">
        <w:trPr>
          <w:trHeight w:val="255"/>
        </w:trPr>
        <w:tc>
          <w:tcPr>
            <w:tcW w:w="5130" w:type="dxa"/>
            <w:gridSpan w:val="4"/>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(D) Créditos Especiais e Extraordinários Reabertos</w:t>
            </w:r>
          </w:p>
        </w:tc>
        <w:tc>
          <w:tcPr>
            <w:tcW w:w="4485" w:type="dxa"/>
            <w:gridSpan w:val="3"/>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30" w:type="dxa"/>
            <w:gridSpan w:val="4"/>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 Créditos Extraordinários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30" w:type="dxa"/>
            <w:gridSpan w:val="4"/>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(F) Créditos Suplementares e Especiais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100.189</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100.189</w:t>
            </w:r>
          </w:p>
        </w:tc>
      </w:tr>
      <w:tr w:rsidR="004E11A4" w:rsidRPr="009504A4" w:rsidTr="00852745">
        <w:trPr>
          <w:trHeight w:val="255"/>
        </w:trPr>
        <w:tc>
          <w:tcPr>
            <w:tcW w:w="5130" w:type="dxa"/>
            <w:gridSpan w:val="4"/>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 xml:space="preserve">(G) </w:t>
            </w:r>
            <w:r w:rsidRPr="009504A4">
              <w:rPr>
                <w:rFonts w:ascii="Arial" w:eastAsia="TimesNewRomanPSMT" w:hAnsi="Arial" w:cs="Arial"/>
                <w:sz w:val="20"/>
                <w:szCs w:val="20"/>
              </w:rPr>
              <w:t>Outras alterações orçamentárias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30" w:type="dxa"/>
            <w:gridSpan w:val="4"/>
            <w:tcBorders>
              <w:top w:val="single" w:sz="8" w:space="0" w:color="000000"/>
              <w:bottom w:val="single" w:sz="8" w:space="0" w:color="000000"/>
            </w:tcBorders>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b/>
                <w:bCs/>
                <w:sz w:val="20"/>
                <w:szCs w:val="20"/>
              </w:rPr>
              <w:t>(H) Saldo = (C) - (D) - (E) – (F) - (G)</w:t>
            </w:r>
          </w:p>
        </w:tc>
        <w:tc>
          <w:tcPr>
            <w:tcW w:w="4485" w:type="dxa"/>
            <w:gridSpan w:val="3"/>
            <w:tcBorders>
              <w:top w:val="single" w:sz="8" w:space="0" w:color="000000"/>
              <w:bottom w:val="single" w:sz="8" w:space="0" w:color="000000"/>
            </w:tcBorders>
            <w:shd w:val="clear" w:color="auto" w:fill="auto"/>
            <w:vAlign w:val="bottom"/>
          </w:tcPr>
          <w:p w:rsidR="004E11A4" w:rsidRPr="009504A4" w:rsidRDefault="004E11A4" w:rsidP="00852745">
            <w:pPr>
              <w:snapToGrid w:val="0"/>
              <w:ind w:left="-7455"/>
              <w:jc w:val="right"/>
              <w:rPr>
                <w:rFonts w:ascii="Arial" w:hAnsi="Arial" w:cs="Arial"/>
                <w:sz w:val="20"/>
                <w:szCs w:val="20"/>
              </w:rPr>
            </w:pPr>
            <w:r w:rsidRPr="009504A4">
              <w:rPr>
                <w:rFonts w:ascii="Arial" w:hAnsi="Arial" w:cs="Arial"/>
                <w:b/>
                <w:bCs/>
                <w:sz w:val="20"/>
                <w:szCs w:val="20"/>
              </w:rPr>
              <w:t>23.123</w:t>
            </w:r>
          </w:p>
        </w:tc>
      </w:tr>
    </w:tbl>
    <w:p w:rsidR="004E11A4" w:rsidRPr="009504A4" w:rsidRDefault="004E11A4" w:rsidP="004E11A4">
      <w:pPr>
        <w:jc w:val="both"/>
        <w:rPr>
          <w:rFonts w:ascii="Arial" w:hAnsi="Arial" w:cs="Arial"/>
          <w:sz w:val="20"/>
          <w:szCs w:val="20"/>
        </w:rPr>
      </w:pPr>
      <w:r w:rsidRPr="009504A4">
        <w:rPr>
          <w:rFonts w:ascii="Arial" w:hAnsi="Arial" w:cs="Arial"/>
          <w:sz w:val="20"/>
          <w:szCs w:val="20"/>
        </w:rPr>
        <w:t>Posição de 09/10/2023.</w:t>
      </w:r>
    </w:p>
    <w:p w:rsidR="004E11A4" w:rsidRPr="009504A4" w:rsidRDefault="004E11A4" w:rsidP="004E11A4">
      <w:pPr>
        <w:rPr>
          <w:rFonts w:ascii="Arial" w:hAnsi="Arial" w:cs="Arial"/>
          <w:sz w:val="20"/>
          <w:szCs w:val="20"/>
        </w:rPr>
      </w:pPr>
    </w:p>
    <w:tbl>
      <w:tblPr>
        <w:tblW w:w="0" w:type="auto"/>
        <w:tblInd w:w="8" w:type="dxa"/>
        <w:tblLayout w:type="fixed"/>
        <w:tblCellMar>
          <w:left w:w="0" w:type="dxa"/>
          <w:right w:w="0" w:type="dxa"/>
        </w:tblCellMar>
        <w:tblLook w:val="0000" w:firstRow="0" w:lastRow="0" w:firstColumn="0" w:lastColumn="0" w:noHBand="0" w:noVBand="0"/>
      </w:tblPr>
      <w:tblGrid>
        <w:gridCol w:w="1125"/>
        <w:gridCol w:w="2310"/>
        <w:gridCol w:w="1200"/>
        <w:gridCol w:w="495"/>
        <w:gridCol w:w="960"/>
        <w:gridCol w:w="1845"/>
        <w:gridCol w:w="1680"/>
      </w:tblGrid>
      <w:tr w:rsidR="004E11A4" w:rsidRPr="009504A4" w:rsidTr="00852745">
        <w:tc>
          <w:tcPr>
            <w:tcW w:w="9615" w:type="dxa"/>
            <w:gridSpan w:val="7"/>
            <w:shd w:val="clear" w:color="auto" w:fill="auto"/>
            <w:vAlign w:val="bottom"/>
          </w:tcPr>
          <w:p w:rsidR="004E11A4" w:rsidRPr="009504A4" w:rsidRDefault="004E11A4" w:rsidP="00852745">
            <w:pPr>
              <w:pageBreakBefore/>
              <w:snapToGrid w:val="0"/>
              <w:jc w:val="center"/>
              <w:rPr>
                <w:rFonts w:ascii="Arial" w:hAnsi="Arial" w:cs="Arial"/>
                <w:sz w:val="20"/>
                <w:szCs w:val="20"/>
              </w:rPr>
            </w:pPr>
          </w:p>
        </w:tc>
      </w:tr>
      <w:tr w:rsidR="004E11A4" w:rsidRPr="009504A4" w:rsidTr="00852745">
        <w:tc>
          <w:tcPr>
            <w:tcW w:w="9615" w:type="dxa"/>
            <w:gridSpan w:val="7"/>
            <w:shd w:val="clear" w:color="auto" w:fill="auto"/>
            <w:vAlign w:val="bottom"/>
          </w:tcPr>
          <w:p w:rsidR="004E11A4" w:rsidRPr="009504A4" w:rsidRDefault="004E11A4" w:rsidP="00852745">
            <w:pPr>
              <w:jc w:val="center"/>
              <w:rPr>
                <w:rFonts w:ascii="Arial" w:hAnsi="Arial" w:cs="Arial"/>
                <w:sz w:val="20"/>
                <w:szCs w:val="20"/>
              </w:rPr>
            </w:pPr>
            <w:r w:rsidRPr="009504A4">
              <w:rPr>
                <w:rFonts w:ascii="Arial" w:hAnsi="Arial" w:cs="Arial"/>
                <w:sz w:val="20"/>
                <w:szCs w:val="20"/>
              </w:rPr>
              <w:t>DEMONSTRATIVO DE EXCESSO DE ARRECADAÇÃO</w:t>
            </w:r>
          </w:p>
        </w:tc>
      </w:tr>
      <w:tr w:rsidR="004E11A4" w:rsidRPr="009504A4" w:rsidTr="00852745">
        <w:tc>
          <w:tcPr>
            <w:tcW w:w="9615" w:type="dxa"/>
            <w:gridSpan w:val="7"/>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(Art.52, § 5º, da Lei nº 14.436, de 9 de agosto de 2022)</w:t>
            </w:r>
          </w:p>
        </w:tc>
      </w:tr>
      <w:tr w:rsidR="004E11A4" w:rsidRPr="009504A4" w:rsidTr="00852745">
        <w:tc>
          <w:tcPr>
            <w:tcW w:w="9615" w:type="dxa"/>
            <w:gridSpan w:val="7"/>
            <w:shd w:val="clear" w:color="auto" w:fill="auto"/>
            <w:vAlign w:val="bottom"/>
          </w:tcPr>
          <w:p w:rsidR="004E11A4" w:rsidRPr="009504A4" w:rsidRDefault="004E11A4" w:rsidP="00852745">
            <w:pPr>
              <w:snapToGrid w:val="0"/>
              <w:spacing w:line="100" w:lineRule="atLeast"/>
              <w:jc w:val="right"/>
              <w:rPr>
                <w:rFonts w:ascii="Arial" w:hAnsi="Arial" w:cs="Arial"/>
                <w:b/>
                <w:bCs/>
                <w:sz w:val="20"/>
                <w:szCs w:val="20"/>
              </w:rPr>
            </w:pPr>
          </w:p>
        </w:tc>
      </w:tr>
      <w:tr w:rsidR="004E11A4" w:rsidRPr="009504A4" w:rsidTr="00852745">
        <w:tc>
          <w:tcPr>
            <w:tcW w:w="9615" w:type="dxa"/>
            <w:gridSpan w:val="7"/>
            <w:shd w:val="clear" w:color="auto" w:fill="auto"/>
            <w:vAlign w:val="bottom"/>
          </w:tcPr>
          <w:p w:rsidR="004E11A4" w:rsidRPr="009504A4" w:rsidRDefault="004E11A4" w:rsidP="00852745">
            <w:pPr>
              <w:snapToGrid w:val="0"/>
              <w:spacing w:line="100" w:lineRule="atLeast"/>
              <w:jc w:val="right"/>
              <w:rPr>
                <w:rFonts w:ascii="Arial" w:hAnsi="Arial" w:cs="Arial"/>
                <w:b/>
                <w:bCs/>
                <w:sz w:val="20"/>
                <w:szCs w:val="20"/>
              </w:rPr>
            </w:pPr>
          </w:p>
        </w:tc>
      </w:tr>
      <w:tr w:rsidR="004E11A4" w:rsidRPr="009504A4" w:rsidTr="00852745">
        <w:tc>
          <w:tcPr>
            <w:tcW w:w="9615" w:type="dxa"/>
            <w:gridSpan w:val="7"/>
            <w:tcBorders>
              <w:top w:val="single" w:sz="8" w:space="0" w:color="000000"/>
              <w:bottom w:val="single" w:sz="8" w:space="0" w:color="000000"/>
            </w:tcBorders>
            <w:shd w:val="clear" w:color="auto" w:fill="auto"/>
            <w:vAlign w:val="bottom"/>
          </w:tcPr>
          <w:p w:rsidR="004E11A4" w:rsidRPr="009504A4" w:rsidRDefault="004E11A4" w:rsidP="00852745">
            <w:pPr>
              <w:snapToGrid w:val="0"/>
              <w:rPr>
                <w:rFonts w:ascii="Arial" w:hAnsi="Arial" w:cs="Arial"/>
                <w:sz w:val="20"/>
                <w:szCs w:val="20"/>
              </w:rPr>
            </w:pPr>
            <w:r w:rsidRPr="009504A4">
              <w:rPr>
                <w:rFonts w:ascii="Arial" w:eastAsia="Consolas" w:hAnsi="Arial" w:cs="Arial"/>
                <w:sz w:val="20"/>
                <w:szCs w:val="20"/>
              </w:rPr>
              <w:t>26231 - Universidade Federal de Alagoas</w:t>
            </w:r>
          </w:p>
        </w:tc>
      </w:tr>
      <w:tr w:rsidR="004E11A4" w:rsidRPr="009504A4" w:rsidTr="00852745">
        <w:tc>
          <w:tcPr>
            <w:tcW w:w="7935" w:type="dxa"/>
            <w:gridSpan w:val="6"/>
            <w:tcBorders>
              <w:bottom w:val="single" w:sz="4" w:space="0" w:color="000000"/>
            </w:tcBorders>
            <w:shd w:val="clear" w:color="auto" w:fill="auto"/>
            <w:vAlign w:val="bottom"/>
          </w:tcPr>
          <w:p w:rsidR="004E11A4" w:rsidRPr="009504A4" w:rsidRDefault="004E11A4" w:rsidP="00852745">
            <w:pPr>
              <w:snapToGrid w:val="0"/>
              <w:rPr>
                <w:rFonts w:ascii="Arial" w:hAnsi="Arial" w:cs="Arial"/>
                <w:sz w:val="20"/>
                <w:szCs w:val="20"/>
              </w:rPr>
            </w:pPr>
            <w:r w:rsidRPr="009504A4">
              <w:rPr>
                <w:rFonts w:ascii="Arial" w:eastAsia="Consolas" w:hAnsi="Arial" w:cs="Arial"/>
                <w:sz w:val="20"/>
                <w:szCs w:val="20"/>
              </w:rPr>
              <w:t>Fonte: 050 - Recursos Próprios Livres da UO</w:t>
            </w:r>
          </w:p>
        </w:tc>
        <w:tc>
          <w:tcPr>
            <w:tcW w:w="1680" w:type="dxa"/>
            <w:tcBorders>
              <w:bottom w:val="single" w:sz="4" w:space="0" w:color="000000"/>
            </w:tcBorders>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R$ 1,00</w:t>
            </w:r>
          </w:p>
        </w:tc>
      </w:tr>
      <w:tr w:rsidR="004E11A4" w:rsidRPr="009504A4" w:rsidTr="00852745">
        <w:tc>
          <w:tcPr>
            <w:tcW w:w="3435" w:type="dxa"/>
            <w:gridSpan w:val="2"/>
            <w:tcBorders>
              <w:top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p>
        </w:tc>
        <w:tc>
          <w:tcPr>
            <w:tcW w:w="1200" w:type="dxa"/>
            <w:tcBorders>
              <w:top w:val="single" w:sz="4" w:space="0" w:color="000000"/>
            </w:tcBorders>
            <w:shd w:val="clear" w:color="auto" w:fill="auto"/>
            <w:vAlign w:val="bottom"/>
          </w:tcPr>
          <w:p w:rsidR="004E11A4" w:rsidRPr="009504A4" w:rsidRDefault="004E11A4" w:rsidP="00852745">
            <w:pPr>
              <w:snapToGrid w:val="0"/>
              <w:rPr>
                <w:rFonts w:ascii="Arial" w:hAnsi="Arial" w:cs="Arial"/>
                <w:sz w:val="20"/>
                <w:szCs w:val="20"/>
              </w:rPr>
            </w:pPr>
          </w:p>
        </w:tc>
        <w:tc>
          <w:tcPr>
            <w:tcW w:w="3300" w:type="dxa"/>
            <w:gridSpan w:val="3"/>
            <w:tcBorders>
              <w:top w:val="single" w:sz="4" w:space="0" w:color="000000"/>
              <w:left w:val="single" w:sz="4" w:space="0" w:color="000000"/>
              <w:bottom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2023</w:t>
            </w:r>
          </w:p>
        </w:tc>
        <w:tc>
          <w:tcPr>
            <w:tcW w:w="1680" w:type="dxa"/>
            <w:tcBorders>
              <w:top w:val="single" w:sz="4" w:space="0" w:color="000000"/>
              <w:left w:val="single" w:sz="4" w:space="0" w:color="000000"/>
            </w:tcBorders>
            <w:shd w:val="clear" w:color="auto" w:fill="auto"/>
            <w:vAlign w:val="bottom"/>
          </w:tcPr>
          <w:p w:rsidR="004E11A4" w:rsidRPr="009504A4" w:rsidRDefault="004E11A4" w:rsidP="00852745">
            <w:pPr>
              <w:pStyle w:val="xl48"/>
              <w:snapToGrid w:val="0"/>
              <w:spacing w:before="0" w:after="0"/>
              <w:rPr>
                <w:rFonts w:ascii="Arial" w:hAnsi="Arial" w:cs="Arial"/>
                <w:sz w:val="20"/>
                <w:szCs w:val="20"/>
              </w:rPr>
            </w:pPr>
            <w:r w:rsidRPr="009504A4">
              <w:rPr>
                <w:rFonts w:ascii="Arial" w:eastAsia="Times New Roman" w:hAnsi="Arial" w:cs="Arial"/>
                <w:sz w:val="20"/>
                <w:szCs w:val="20"/>
              </w:rPr>
              <w:t>EXCESSO/</w:t>
            </w:r>
          </w:p>
        </w:tc>
      </w:tr>
      <w:tr w:rsidR="004E11A4" w:rsidRPr="009504A4" w:rsidTr="00852745">
        <w:tc>
          <w:tcPr>
            <w:tcW w:w="3435" w:type="dxa"/>
            <w:gridSpan w:val="2"/>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NATUREZA</w:t>
            </w:r>
          </w:p>
        </w:tc>
        <w:tc>
          <w:tcPr>
            <w:tcW w:w="1200" w:type="dxa"/>
            <w:shd w:val="clear" w:color="auto" w:fill="auto"/>
            <w:vAlign w:val="bottom"/>
          </w:tcPr>
          <w:p w:rsidR="004E11A4" w:rsidRPr="009504A4" w:rsidRDefault="004E11A4" w:rsidP="00852745">
            <w:pPr>
              <w:snapToGrid w:val="0"/>
              <w:rPr>
                <w:rFonts w:ascii="Arial" w:hAnsi="Arial" w:cs="Arial"/>
                <w:sz w:val="20"/>
                <w:szCs w:val="20"/>
              </w:rPr>
            </w:pPr>
          </w:p>
        </w:tc>
        <w:tc>
          <w:tcPr>
            <w:tcW w:w="1455" w:type="dxa"/>
            <w:gridSpan w:val="2"/>
            <w:tcBorders>
              <w:left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LEI</w:t>
            </w:r>
          </w:p>
        </w:tc>
        <w:tc>
          <w:tcPr>
            <w:tcW w:w="1845" w:type="dxa"/>
            <w:tcBorders>
              <w:left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REESTIMATIVA</w:t>
            </w:r>
          </w:p>
        </w:tc>
        <w:tc>
          <w:tcPr>
            <w:tcW w:w="1680" w:type="dxa"/>
            <w:tcBorders>
              <w:left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FRUSTRAÇÃO</w:t>
            </w:r>
          </w:p>
        </w:tc>
      </w:tr>
      <w:tr w:rsidR="004E11A4" w:rsidRPr="009504A4" w:rsidTr="00852745">
        <w:tc>
          <w:tcPr>
            <w:tcW w:w="3435" w:type="dxa"/>
            <w:gridSpan w:val="2"/>
            <w:tcBorders>
              <w:bottom w:val="single" w:sz="4" w:space="0" w:color="000000"/>
            </w:tcBorders>
            <w:shd w:val="clear" w:color="auto" w:fill="auto"/>
            <w:vAlign w:val="bottom"/>
          </w:tcPr>
          <w:p w:rsidR="004E11A4" w:rsidRPr="009504A4" w:rsidRDefault="004E11A4" w:rsidP="00852745">
            <w:pPr>
              <w:snapToGrid w:val="0"/>
              <w:jc w:val="center"/>
              <w:rPr>
                <w:rFonts w:ascii="Arial" w:eastAsia="Arial Unicode MS" w:hAnsi="Arial" w:cs="Arial"/>
                <w:sz w:val="20"/>
                <w:szCs w:val="20"/>
              </w:rPr>
            </w:pPr>
          </w:p>
        </w:tc>
        <w:tc>
          <w:tcPr>
            <w:tcW w:w="1200" w:type="dxa"/>
            <w:tcBorders>
              <w:bottom w:val="single" w:sz="4" w:space="0" w:color="000000"/>
            </w:tcBorders>
            <w:shd w:val="clear" w:color="auto" w:fill="auto"/>
            <w:vAlign w:val="bottom"/>
          </w:tcPr>
          <w:p w:rsidR="004E11A4" w:rsidRPr="009504A4" w:rsidRDefault="004E11A4" w:rsidP="00852745">
            <w:pPr>
              <w:snapToGrid w:val="0"/>
              <w:rPr>
                <w:rFonts w:ascii="Arial" w:eastAsia="Arial Unicode MS" w:hAnsi="Arial" w:cs="Arial"/>
                <w:sz w:val="20"/>
                <w:szCs w:val="20"/>
              </w:rPr>
            </w:pPr>
          </w:p>
        </w:tc>
        <w:tc>
          <w:tcPr>
            <w:tcW w:w="1455" w:type="dxa"/>
            <w:gridSpan w:val="2"/>
            <w:tcBorders>
              <w:left w:val="single" w:sz="4" w:space="0" w:color="000000"/>
              <w:bottom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(A)</w:t>
            </w:r>
          </w:p>
        </w:tc>
        <w:tc>
          <w:tcPr>
            <w:tcW w:w="1845" w:type="dxa"/>
            <w:tcBorders>
              <w:left w:val="single" w:sz="4" w:space="0" w:color="000000"/>
              <w:bottom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(B)</w:t>
            </w:r>
          </w:p>
        </w:tc>
        <w:tc>
          <w:tcPr>
            <w:tcW w:w="1680" w:type="dxa"/>
            <w:tcBorders>
              <w:left w:val="single" w:sz="4" w:space="0" w:color="000000"/>
              <w:bottom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(C) = (B) - (A)</w:t>
            </w:r>
          </w:p>
        </w:tc>
      </w:tr>
      <w:tr w:rsidR="004E11A4" w:rsidRPr="009504A4" w:rsidTr="00852745">
        <w:trPr>
          <w:trHeight w:val="255"/>
        </w:trPr>
        <w:tc>
          <w:tcPr>
            <w:tcW w:w="463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13100000 - Exploração do Patrimônio Imobiliário do Estado</w:t>
            </w:r>
          </w:p>
        </w:tc>
        <w:tc>
          <w:tcPr>
            <w:tcW w:w="1455" w:type="dxa"/>
            <w:gridSpan w:val="2"/>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534.500</w:t>
            </w:r>
          </w:p>
        </w:tc>
        <w:tc>
          <w:tcPr>
            <w:tcW w:w="1845"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541.690</w:t>
            </w:r>
          </w:p>
        </w:tc>
        <w:tc>
          <w:tcPr>
            <w:tcW w:w="168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7.190</w:t>
            </w:r>
          </w:p>
        </w:tc>
      </w:tr>
      <w:tr w:rsidR="004E11A4" w:rsidRPr="009504A4" w:rsidTr="00852745">
        <w:trPr>
          <w:trHeight w:val="255"/>
        </w:trPr>
        <w:tc>
          <w:tcPr>
            <w:tcW w:w="463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16100000 - Serviços Administrativos e Comerciais Gerais</w:t>
            </w:r>
          </w:p>
        </w:tc>
        <w:tc>
          <w:tcPr>
            <w:tcW w:w="1455" w:type="dxa"/>
            <w:gridSpan w:val="2"/>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3.489.184</w:t>
            </w:r>
          </w:p>
        </w:tc>
        <w:tc>
          <w:tcPr>
            <w:tcW w:w="1845"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8.592.595</w:t>
            </w:r>
          </w:p>
        </w:tc>
        <w:tc>
          <w:tcPr>
            <w:tcW w:w="168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5.103.411</w:t>
            </w:r>
          </w:p>
        </w:tc>
      </w:tr>
      <w:tr w:rsidR="004E11A4" w:rsidRPr="009504A4" w:rsidTr="00852745">
        <w:trPr>
          <w:trHeight w:val="255"/>
        </w:trPr>
        <w:tc>
          <w:tcPr>
            <w:tcW w:w="463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19900000 - Demais Receitas Correntes</w:t>
            </w:r>
          </w:p>
        </w:tc>
        <w:tc>
          <w:tcPr>
            <w:tcW w:w="1455" w:type="dxa"/>
            <w:gridSpan w:val="2"/>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1.269.768</w:t>
            </w:r>
          </w:p>
        </w:tc>
        <w:tc>
          <w:tcPr>
            <w:tcW w:w="1845"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216.764</w:t>
            </w:r>
          </w:p>
        </w:tc>
        <w:tc>
          <w:tcPr>
            <w:tcW w:w="168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-1.053.004</w:t>
            </w:r>
          </w:p>
        </w:tc>
      </w:tr>
      <w:tr w:rsidR="004E11A4" w:rsidRPr="009504A4" w:rsidTr="00852745">
        <w:trPr>
          <w:trHeight w:val="226"/>
        </w:trPr>
        <w:tc>
          <w:tcPr>
            <w:tcW w:w="4635" w:type="dxa"/>
            <w:gridSpan w:val="3"/>
            <w:tcBorders>
              <w:top w:val="single" w:sz="8" w:space="0" w:color="000000"/>
              <w:bottom w:val="single" w:sz="8" w:space="0" w:color="000000"/>
            </w:tcBorders>
            <w:shd w:val="clear" w:color="auto" w:fill="auto"/>
            <w:vAlign w:val="center"/>
          </w:tcPr>
          <w:p w:rsidR="004E11A4" w:rsidRPr="009504A4" w:rsidRDefault="004E11A4" w:rsidP="00852745">
            <w:pPr>
              <w:snapToGrid w:val="0"/>
              <w:spacing w:line="100" w:lineRule="atLeast"/>
              <w:rPr>
                <w:rFonts w:ascii="Arial" w:hAnsi="Arial" w:cs="Arial"/>
                <w:sz w:val="20"/>
                <w:szCs w:val="20"/>
              </w:rPr>
            </w:pPr>
            <w:r w:rsidRPr="009504A4">
              <w:rPr>
                <w:rFonts w:ascii="Arial" w:hAnsi="Arial" w:cs="Arial"/>
                <w:b/>
                <w:bCs/>
                <w:sz w:val="20"/>
                <w:szCs w:val="20"/>
              </w:rPr>
              <w:t>Total</w:t>
            </w:r>
          </w:p>
        </w:tc>
        <w:tc>
          <w:tcPr>
            <w:tcW w:w="1455" w:type="dxa"/>
            <w:gridSpan w:val="2"/>
            <w:tcBorders>
              <w:top w:val="single" w:sz="8" w:space="0" w:color="000000"/>
              <w:bottom w:val="single" w:sz="8" w:space="0" w:color="000000"/>
            </w:tcBorders>
            <w:shd w:val="clear" w:color="auto" w:fill="auto"/>
            <w:vAlign w:val="center"/>
          </w:tcPr>
          <w:p w:rsidR="004E11A4" w:rsidRPr="009504A4" w:rsidRDefault="004E11A4" w:rsidP="00852745">
            <w:pPr>
              <w:snapToGrid w:val="0"/>
              <w:spacing w:line="100" w:lineRule="atLeast"/>
              <w:jc w:val="right"/>
              <w:rPr>
                <w:rFonts w:ascii="Arial" w:hAnsi="Arial" w:cs="Arial"/>
                <w:sz w:val="20"/>
                <w:szCs w:val="20"/>
              </w:rPr>
            </w:pPr>
            <w:r w:rsidRPr="009504A4">
              <w:rPr>
                <w:rFonts w:ascii="Arial" w:hAnsi="Arial" w:cs="Arial"/>
                <w:b/>
                <w:bCs/>
                <w:sz w:val="20"/>
                <w:szCs w:val="20"/>
              </w:rPr>
              <w:t>5.293.452</w:t>
            </w:r>
          </w:p>
        </w:tc>
        <w:tc>
          <w:tcPr>
            <w:tcW w:w="1845" w:type="dxa"/>
            <w:tcBorders>
              <w:top w:val="single" w:sz="8" w:space="0" w:color="000000"/>
              <w:bottom w:val="single" w:sz="8" w:space="0" w:color="000000"/>
            </w:tcBorders>
            <w:shd w:val="clear" w:color="auto" w:fill="auto"/>
            <w:vAlign w:val="center"/>
          </w:tcPr>
          <w:p w:rsidR="004E11A4" w:rsidRPr="009504A4" w:rsidRDefault="004E11A4" w:rsidP="00852745">
            <w:pPr>
              <w:snapToGrid w:val="0"/>
              <w:spacing w:line="100" w:lineRule="atLeast"/>
              <w:jc w:val="right"/>
              <w:rPr>
                <w:rFonts w:ascii="Arial" w:hAnsi="Arial" w:cs="Arial"/>
                <w:sz w:val="20"/>
                <w:szCs w:val="20"/>
              </w:rPr>
            </w:pPr>
            <w:r w:rsidRPr="009504A4">
              <w:rPr>
                <w:rFonts w:ascii="Arial" w:hAnsi="Arial" w:cs="Arial"/>
                <w:b/>
                <w:bCs/>
                <w:sz w:val="20"/>
                <w:szCs w:val="20"/>
              </w:rPr>
              <w:t>9.351.049</w:t>
            </w:r>
          </w:p>
        </w:tc>
        <w:tc>
          <w:tcPr>
            <w:tcW w:w="1680" w:type="dxa"/>
            <w:tcBorders>
              <w:top w:val="single" w:sz="8" w:space="0" w:color="000000"/>
              <w:bottom w:val="single" w:sz="8" w:space="0" w:color="000000"/>
            </w:tcBorders>
            <w:shd w:val="clear" w:color="auto" w:fill="auto"/>
            <w:vAlign w:val="center"/>
          </w:tcPr>
          <w:p w:rsidR="004E11A4" w:rsidRPr="009504A4" w:rsidRDefault="004E11A4" w:rsidP="00852745">
            <w:pPr>
              <w:snapToGrid w:val="0"/>
              <w:spacing w:line="100" w:lineRule="atLeast"/>
              <w:jc w:val="right"/>
              <w:rPr>
                <w:rFonts w:ascii="Arial" w:hAnsi="Arial" w:cs="Arial"/>
                <w:sz w:val="20"/>
                <w:szCs w:val="20"/>
              </w:rPr>
            </w:pPr>
            <w:r w:rsidRPr="009504A4">
              <w:rPr>
                <w:rFonts w:ascii="Arial" w:eastAsia="Consolas" w:hAnsi="Arial" w:cs="Arial"/>
                <w:b/>
                <w:bCs/>
                <w:sz w:val="20"/>
                <w:szCs w:val="20"/>
              </w:rPr>
              <w:t>4.057.597</w:t>
            </w:r>
          </w:p>
        </w:tc>
      </w:tr>
      <w:tr w:rsidR="004E11A4" w:rsidRPr="009504A4" w:rsidTr="00852745">
        <w:trPr>
          <w:trHeight w:val="255"/>
        </w:trPr>
        <w:tc>
          <w:tcPr>
            <w:tcW w:w="5130" w:type="dxa"/>
            <w:gridSpan w:val="4"/>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(D) Créditos Especiais e Extraordinários Reabertos</w:t>
            </w:r>
          </w:p>
        </w:tc>
        <w:tc>
          <w:tcPr>
            <w:tcW w:w="4485" w:type="dxa"/>
            <w:gridSpan w:val="3"/>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30" w:type="dxa"/>
            <w:gridSpan w:val="4"/>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 Créditos Extraordinários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30" w:type="dxa"/>
            <w:gridSpan w:val="4"/>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(F) Créditos Suplementares e Especiais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418.343</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418.343</w:t>
            </w:r>
          </w:p>
        </w:tc>
      </w:tr>
      <w:tr w:rsidR="004E11A4" w:rsidRPr="009504A4" w:rsidTr="00852745">
        <w:trPr>
          <w:trHeight w:val="255"/>
        </w:trPr>
        <w:tc>
          <w:tcPr>
            <w:tcW w:w="5130" w:type="dxa"/>
            <w:gridSpan w:val="4"/>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 xml:space="preserve">(G) </w:t>
            </w:r>
            <w:r w:rsidRPr="009504A4">
              <w:rPr>
                <w:rFonts w:ascii="Arial" w:eastAsia="TimesNewRomanPSMT" w:hAnsi="Arial" w:cs="Arial"/>
                <w:sz w:val="20"/>
                <w:szCs w:val="20"/>
              </w:rPr>
              <w:t>Outras alterações orçamentárias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30" w:type="dxa"/>
            <w:gridSpan w:val="4"/>
            <w:tcBorders>
              <w:top w:val="single" w:sz="8" w:space="0" w:color="000000"/>
              <w:bottom w:val="single" w:sz="8" w:space="0" w:color="000000"/>
            </w:tcBorders>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b/>
                <w:bCs/>
                <w:sz w:val="20"/>
                <w:szCs w:val="20"/>
              </w:rPr>
              <w:t>(H) Saldo = (C) - (D) - (E) – (F) - (G)</w:t>
            </w:r>
          </w:p>
        </w:tc>
        <w:tc>
          <w:tcPr>
            <w:tcW w:w="4485" w:type="dxa"/>
            <w:gridSpan w:val="3"/>
            <w:tcBorders>
              <w:top w:val="single" w:sz="8" w:space="0" w:color="000000"/>
              <w:bottom w:val="single" w:sz="8" w:space="0" w:color="000000"/>
            </w:tcBorders>
            <w:shd w:val="clear" w:color="auto" w:fill="auto"/>
            <w:vAlign w:val="bottom"/>
          </w:tcPr>
          <w:p w:rsidR="004E11A4" w:rsidRPr="009504A4" w:rsidRDefault="004E11A4" w:rsidP="00852745">
            <w:pPr>
              <w:snapToGrid w:val="0"/>
              <w:ind w:left="-7455"/>
              <w:jc w:val="right"/>
              <w:rPr>
                <w:rFonts w:ascii="Arial" w:hAnsi="Arial" w:cs="Arial"/>
                <w:sz w:val="20"/>
                <w:szCs w:val="20"/>
              </w:rPr>
            </w:pPr>
            <w:r w:rsidRPr="009504A4">
              <w:rPr>
                <w:rFonts w:ascii="Arial" w:hAnsi="Arial" w:cs="Arial"/>
                <w:b/>
                <w:bCs/>
                <w:sz w:val="20"/>
                <w:szCs w:val="20"/>
              </w:rPr>
              <w:t>3.639.254</w:t>
            </w:r>
          </w:p>
        </w:tc>
      </w:tr>
    </w:tbl>
    <w:p w:rsidR="004E11A4" w:rsidRPr="009504A4" w:rsidRDefault="004E11A4" w:rsidP="004E11A4">
      <w:pPr>
        <w:jc w:val="both"/>
        <w:rPr>
          <w:rFonts w:ascii="Arial" w:hAnsi="Arial" w:cs="Arial"/>
          <w:sz w:val="20"/>
          <w:szCs w:val="20"/>
        </w:rPr>
      </w:pPr>
      <w:r w:rsidRPr="009504A4">
        <w:rPr>
          <w:rFonts w:ascii="Arial" w:hAnsi="Arial" w:cs="Arial"/>
          <w:sz w:val="20"/>
          <w:szCs w:val="20"/>
        </w:rPr>
        <w:t>Posição de 09/10/2023</w:t>
      </w:r>
    </w:p>
    <w:p w:rsidR="004E11A4" w:rsidRPr="009504A4" w:rsidRDefault="004E11A4" w:rsidP="004E11A4">
      <w:pPr>
        <w:rPr>
          <w:rFonts w:ascii="Arial" w:hAnsi="Arial" w:cs="Arial"/>
          <w:sz w:val="20"/>
          <w:szCs w:val="20"/>
        </w:rPr>
      </w:pPr>
    </w:p>
    <w:tbl>
      <w:tblPr>
        <w:tblW w:w="0" w:type="auto"/>
        <w:tblInd w:w="8" w:type="dxa"/>
        <w:tblLayout w:type="fixed"/>
        <w:tblCellMar>
          <w:left w:w="0" w:type="dxa"/>
          <w:right w:w="0" w:type="dxa"/>
        </w:tblCellMar>
        <w:tblLook w:val="0000" w:firstRow="0" w:lastRow="0" w:firstColumn="0" w:lastColumn="0" w:noHBand="0" w:noVBand="0"/>
      </w:tblPr>
      <w:tblGrid>
        <w:gridCol w:w="1125"/>
        <w:gridCol w:w="2310"/>
        <w:gridCol w:w="1200"/>
        <w:gridCol w:w="495"/>
        <w:gridCol w:w="960"/>
        <w:gridCol w:w="1845"/>
        <w:gridCol w:w="1680"/>
      </w:tblGrid>
      <w:tr w:rsidR="004E11A4" w:rsidRPr="009504A4" w:rsidTr="00852745">
        <w:tc>
          <w:tcPr>
            <w:tcW w:w="9615" w:type="dxa"/>
            <w:gridSpan w:val="7"/>
            <w:shd w:val="clear" w:color="auto" w:fill="auto"/>
            <w:vAlign w:val="bottom"/>
          </w:tcPr>
          <w:p w:rsidR="004E11A4" w:rsidRPr="009504A4" w:rsidRDefault="004E11A4" w:rsidP="00852745">
            <w:pPr>
              <w:pageBreakBefore/>
              <w:snapToGrid w:val="0"/>
              <w:jc w:val="center"/>
              <w:rPr>
                <w:rFonts w:ascii="Arial" w:hAnsi="Arial" w:cs="Arial"/>
                <w:sz w:val="20"/>
                <w:szCs w:val="20"/>
              </w:rPr>
            </w:pPr>
          </w:p>
        </w:tc>
      </w:tr>
      <w:tr w:rsidR="004E11A4" w:rsidRPr="009504A4" w:rsidTr="00852745">
        <w:tc>
          <w:tcPr>
            <w:tcW w:w="9615" w:type="dxa"/>
            <w:gridSpan w:val="7"/>
            <w:shd w:val="clear" w:color="auto" w:fill="auto"/>
            <w:vAlign w:val="bottom"/>
          </w:tcPr>
          <w:p w:rsidR="004E11A4" w:rsidRPr="009504A4" w:rsidRDefault="004E11A4" w:rsidP="00852745">
            <w:pPr>
              <w:jc w:val="center"/>
              <w:rPr>
                <w:rFonts w:ascii="Arial" w:hAnsi="Arial" w:cs="Arial"/>
                <w:sz w:val="20"/>
                <w:szCs w:val="20"/>
              </w:rPr>
            </w:pPr>
            <w:r w:rsidRPr="009504A4">
              <w:rPr>
                <w:rFonts w:ascii="Arial" w:hAnsi="Arial" w:cs="Arial"/>
                <w:sz w:val="20"/>
                <w:szCs w:val="20"/>
              </w:rPr>
              <w:t>DEMONSTRATIVO DE EXCESSO DE ARRECADAÇÃO</w:t>
            </w:r>
          </w:p>
        </w:tc>
      </w:tr>
      <w:tr w:rsidR="004E11A4" w:rsidRPr="009504A4" w:rsidTr="00852745">
        <w:tc>
          <w:tcPr>
            <w:tcW w:w="9615" w:type="dxa"/>
            <w:gridSpan w:val="7"/>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(Art. 52, § 5º, da Lei nº 14.436, de 9 de agosto de 2022)</w:t>
            </w:r>
          </w:p>
        </w:tc>
      </w:tr>
      <w:tr w:rsidR="004E11A4" w:rsidRPr="009504A4" w:rsidTr="00852745">
        <w:tc>
          <w:tcPr>
            <w:tcW w:w="9615" w:type="dxa"/>
            <w:gridSpan w:val="7"/>
            <w:shd w:val="clear" w:color="auto" w:fill="auto"/>
            <w:vAlign w:val="bottom"/>
          </w:tcPr>
          <w:p w:rsidR="004E11A4" w:rsidRPr="009504A4" w:rsidRDefault="004E11A4" w:rsidP="00852745">
            <w:pPr>
              <w:snapToGrid w:val="0"/>
              <w:spacing w:line="100" w:lineRule="atLeast"/>
              <w:jc w:val="right"/>
              <w:rPr>
                <w:rFonts w:ascii="Arial" w:hAnsi="Arial" w:cs="Arial"/>
                <w:b/>
                <w:bCs/>
                <w:sz w:val="20"/>
                <w:szCs w:val="20"/>
              </w:rPr>
            </w:pPr>
          </w:p>
        </w:tc>
      </w:tr>
      <w:tr w:rsidR="004E11A4" w:rsidRPr="009504A4" w:rsidTr="00852745">
        <w:tc>
          <w:tcPr>
            <w:tcW w:w="9615" w:type="dxa"/>
            <w:gridSpan w:val="7"/>
            <w:shd w:val="clear" w:color="auto" w:fill="auto"/>
            <w:vAlign w:val="bottom"/>
          </w:tcPr>
          <w:p w:rsidR="004E11A4" w:rsidRPr="009504A4" w:rsidRDefault="004E11A4" w:rsidP="00852745">
            <w:pPr>
              <w:snapToGrid w:val="0"/>
              <w:spacing w:line="100" w:lineRule="atLeast"/>
              <w:jc w:val="right"/>
              <w:rPr>
                <w:rFonts w:ascii="Arial" w:hAnsi="Arial" w:cs="Arial"/>
                <w:b/>
                <w:bCs/>
                <w:sz w:val="20"/>
                <w:szCs w:val="20"/>
              </w:rPr>
            </w:pPr>
          </w:p>
        </w:tc>
      </w:tr>
      <w:tr w:rsidR="004E11A4" w:rsidRPr="009504A4" w:rsidTr="00852745">
        <w:tc>
          <w:tcPr>
            <w:tcW w:w="9615" w:type="dxa"/>
            <w:gridSpan w:val="7"/>
            <w:tcBorders>
              <w:top w:val="single" w:sz="8" w:space="0" w:color="000000"/>
              <w:bottom w:val="single" w:sz="8" w:space="0" w:color="000000"/>
            </w:tcBorders>
            <w:shd w:val="clear" w:color="auto" w:fill="auto"/>
            <w:vAlign w:val="bottom"/>
          </w:tcPr>
          <w:p w:rsidR="004E11A4" w:rsidRPr="009504A4" w:rsidRDefault="004E11A4" w:rsidP="00852745">
            <w:pPr>
              <w:snapToGrid w:val="0"/>
              <w:rPr>
                <w:rFonts w:ascii="Arial" w:hAnsi="Arial" w:cs="Arial"/>
                <w:sz w:val="20"/>
                <w:szCs w:val="20"/>
              </w:rPr>
            </w:pPr>
            <w:r w:rsidRPr="009504A4">
              <w:rPr>
                <w:rFonts w:ascii="Arial" w:eastAsia="Consolas" w:hAnsi="Arial" w:cs="Arial"/>
                <w:sz w:val="20"/>
                <w:szCs w:val="20"/>
              </w:rPr>
              <w:t>26234 - Universidade Federal do Espírito Santo</w:t>
            </w:r>
          </w:p>
        </w:tc>
      </w:tr>
      <w:tr w:rsidR="004E11A4" w:rsidRPr="009504A4" w:rsidTr="00852745">
        <w:tc>
          <w:tcPr>
            <w:tcW w:w="7935" w:type="dxa"/>
            <w:gridSpan w:val="6"/>
            <w:tcBorders>
              <w:bottom w:val="single" w:sz="4" w:space="0" w:color="000000"/>
            </w:tcBorders>
            <w:shd w:val="clear" w:color="auto" w:fill="auto"/>
            <w:vAlign w:val="bottom"/>
          </w:tcPr>
          <w:p w:rsidR="004E11A4" w:rsidRPr="009504A4" w:rsidRDefault="004E11A4" w:rsidP="00852745">
            <w:pPr>
              <w:snapToGrid w:val="0"/>
              <w:rPr>
                <w:rFonts w:ascii="Arial" w:hAnsi="Arial" w:cs="Arial"/>
                <w:sz w:val="20"/>
                <w:szCs w:val="20"/>
              </w:rPr>
            </w:pPr>
            <w:r w:rsidRPr="009504A4">
              <w:rPr>
                <w:rFonts w:ascii="Arial" w:eastAsia="Consolas" w:hAnsi="Arial" w:cs="Arial"/>
                <w:sz w:val="20"/>
                <w:szCs w:val="20"/>
              </w:rPr>
              <w:t>Fonte: 050 - Recursos Próprios Livres da UO</w:t>
            </w:r>
          </w:p>
        </w:tc>
        <w:tc>
          <w:tcPr>
            <w:tcW w:w="1680" w:type="dxa"/>
            <w:tcBorders>
              <w:bottom w:val="single" w:sz="4" w:space="0" w:color="000000"/>
            </w:tcBorders>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R$ 1,00</w:t>
            </w:r>
          </w:p>
        </w:tc>
      </w:tr>
      <w:tr w:rsidR="004E11A4" w:rsidRPr="009504A4" w:rsidTr="00852745">
        <w:tc>
          <w:tcPr>
            <w:tcW w:w="3435" w:type="dxa"/>
            <w:gridSpan w:val="2"/>
            <w:tcBorders>
              <w:top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p>
        </w:tc>
        <w:tc>
          <w:tcPr>
            <w:tcW w:w="1200" w:type="dxa"/>
            <w:tcBorders>
              <w:top w:val="single" w:sz="4" w:space="0" w:color="000000"/>
            </w:tcBorders>
            <w:shd w:val="clear" w:color="auto" w:fill="auto"/>
            <w:vAlign w:val="bottom"/>
          </w:tcPr>
          <w:p w:rsidR="004E11A4" w:rsidRPr="009504A4" w:rsidRDefault="004E11A4" w:rsidP="00852745">
            <w:pPr>
              <w:snapToGrid w:val="0"/>
              <w:rPr>
                <w:rFonts w:ascii="Arial" w:hAnsi="Arial" w:cs="Arial"/>
                <w:sz w:val="20"/>
                <w:szCs w:val="20"/>
              </w:rPr>
            </w:pPr>
          </w:p>
        </w:tc>
        <w:tc>
          <w:tcPr>
            <w:tcW w:w="3300" w:type="dxa"/>
            <w:gridSpan w:val="3"/>
            <w:tcBorders>
              <w:top w:val="single" w:sz="4" w:space="0" w:color="000000"/>
              <w:left w:val="single" w:sz="4" w:space="0" w:color="000000"/>
              <w:bottom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2023</w:t>
            </w:r>
          </w:p>
        </w:tc>
        <w:tc>
          <w:tcPr>
            <w:tcW w:w="1680" w:type="dxa"/>
            <w:tcBorders>
              <w:top w:val="single" w:sz="4" w:space="0" w:color="000000"/>
              <w:left w:val="single" w:sz="4" w:space="0" w:color="000000"/>
            </w:tcBorders>
            <w:shd w:val="clear" w:color="auto" w:fill="auto"/>
            <w:vAlign w:val="bottom"/>
          </w:tcPr>
          <w:p w:rsidR="004E11A4" w:rsidRPr="009504A4" w:rsidRDefault="004E11A4" w:rsidP="00852745">
            <w:pPr>
              <w:pStyle w:val="xl48"/>
              <w:snapToGrid w:val="0"/>
              <w:spacing w:before="0" w:after="0"/>
              <w:rPr>
                <w:rFonts w:ascii="Arial" w:hAnsi="Arial" w:cs="Arial"/>
                <w:sz w:val="20"/>
                <w:szCs w:val="20"/>
              </w:rPr>
            </w:pPr>
            <w:r w:rsidRPr="009504A4">
              <w:rPr>
                <w:rFonts w:ascii="Arial" w:eastAsia="Times New Roman" w:hAnsi="Arial" w:cs="Arial"/>
                <w:sz w:val="20"/>
                <w:szCs w:val="20"/>
              </w:rPr>
              <w:t>EXCESSO/</w:t>
            </w:r>
          </w:p>
        </w:tc>
      </w:tr>
      <w:tr w:rsidR="004E11A4" w:rsidRPr="009504A4" w:rsidTr="00852745">
        <w:tc>
          <w:tcPr>
            <w:tcW w:w="3435" w:type="dxa"/>
            <w:gridSpan w:val="2"/>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NATUREZA</w:t>
            </w:r>
          </w:p>
        </w:tc>
        <w:tc>
          <w:tcPr>
            <w:tcW w:w="1200" w:type="dxa"/>
            <w:shd w:val="clear" w:color="auto" w:fill="auto"/>
            <w:vAlign w:val="bottom"/>
          </w:tcPr>
          <w:p w:rsidR="004E11A4" w:rsidRPr="009504A4" w:rsidRDefault="004E11A4" w:rsidP="00852745">
            <w:pPr>
              <w:snapToGrid w:val="0"/>
              <w:rPr>
                <w:rFonts w:ascii="Arial" w:hAnsi="Arial" w:cs="Arial"/>
                <w:sz w:val="20"/>
                <w:szCs w:val="20"/>
              </w:rPr>
            </w:pPr>
          </w:p>
        </w:tc>
        <w:tc>
          <w:tcPr>
            <w:tcW w:w="1455" w:type="dxa"/>
            <w:gridSpan w:val="2"/>
            <w:tcBorders>
              <w:left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LEI</w:t>
            </w:r>
          </w:p>
        </w:tc>
        <w:tc>
          <w:tcPr>
            <w:tcW w:w="1845" w:type="dxa"/>
            <w:tcBorders>
              <w:left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REESTIMATIVA</w:t>
            </w:r>
          </w:p>
        </w:tc>
        <w:tc>
          <w:tcPr>
            <w:tcW w:w="1680" w:type="dxa"/>
            <w:tcBorders>
              <w:left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FRUSTRAÇÃO</w:t>
            </w:r>
          </w:p>
        </w:tc>
      </w:tr>
      <w:tr w:rsidR="004E11A4" w:rsidRPr="009504A4" w:rsidTr="00852745">
        <w:tc>
          <w:tcPr>
            <w:tcW w:w="3435" w:type="dxa"/>
            <w:gridSpan w:val="2"/>
            <w:tcBorders>
              <w:bottom w:val="single" w:sz="4" w:space="0" w:color="000000"/>
            </w:tcBorders>
            <w:shd w:val="clear" w:color="auto" w:fill="auto"/>
            <w:vAlign w:val="bottom"/>
          </w:tcPr>
          <w:p w:rsidR="004E11A4" w:rsidRPr="009504A4" w:rsidRDefault="004E11A4" w:rsidP="00852745">
            <w:pPr>
              <w:snapToGrid w:val="0"/>
              <w:jc w:val="center"/>
              <w:rPr>
                <w:rFonts w:ascii="Arial" w:eastAsia="Arial Unicode MS" w:hAnsi="Arial" w:cs="Arial"/>
                <w:sz w:val="20"/>
                <w:szCs w:val="20"/>
              </w:rPr>
            </w:pPr>
          </w:p>
        </w:tc>
        <w:tc>
          <w:tcPr>
            <w:tcW w:w="1200" w:type="dxa"/>
            <w:tcBorders>
              <w:bottom w:val="single" w:sz="4" w:space="0" w:color="000000"/>
            </w:tcBorders>
            <w:shd w:val="clear" w:color="auto" w:fill="auto"/>
            <w:vAlign w:val="bottom"/>
          </w:tcPr>
          <w:p w:rsidR="004E11A4" w:rsidRPr="009504A4" w:rsidRDefault="004E11A4" w:rsidP="00852745">
            <w:pPr>
              <w:snapToGrid w:val="0"/>
              <w:rPr>
                <w:rFonts w:ascii="Arial" w:eastAsia="Arial Unicode MS" w:hAnsi="Arial" w:cs="Arial"/>
                <w:sz w:val="20"/>
                <w:szCs w:val="20"/>
              </w:rPr>
            </w:pPr>
          </w:p>
        </w:tc>
        <w:tc>
          <w:tcPr>
            <w:tcW w:w="1455" w:type="dxa"/>
            <w:gridSpan w:val="2"/>
            <w:tcBorders>
              <w:left w:val="single" w:sz="4" w:space="0" w:color="000000"/>
              <w:bottom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(A)</w:t>
            </w:r>
          </w:p>
        </w:tc>
        <w:tc>
          <w:tcPr>
            <w:tcW w:w="1845" w:type="dxa"/>
            <w:tcBorders>
              <w:left w:val="single" w:sz="4" w:space="0" w:color="000000"/>
              <w:bottom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(B)</w:t>
            </w:r>
          </w:p>
        </w:tc>
        <w:tc>
          <w:tcPr>
            <w:tcW w:w="1680" w:type="dxa"/>
            <w:tcBorders>
              <w:left w:val="single" w:sz="4" w:space="0" w:color="000000"/>
              <w:bottom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(C) = (B) - (A)</w:t>
            </w:r>
          </w:p>
        </w:tc>
      </w:tr>
      <w:tr w:rsidR="004E11A4" w:rsidRPr="009504A4" w:rsidTr="00852745">
        <w:trPr>
          <w:trHeight w:val="255"/>
        </w:trPr>
        <w:tc>
          <w:tcPr>
            <w:tcW w:w="463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13100000 - Exploração do Patrimônio Imobiliário do Estado</w:t>
            </w:r>
          </w:p>
        </w:tc>
        <w:tc>
          <w:tcPr>
            <w:tcW w:w="1455" w:type="dxa"/>
            <w:gridSpan w:val="2"/>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1.525.188</w:t>
            </w:r>
          </w:p>
        </w:tc>
        <w:tc>
          <w:tcPr>
            <w:tcW w:w="1845"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2.498.479</w:t>
            </w:r>
          </w:p>
        </w:tc>
        <w:tc>
          <w:tcPr>
            <w:tcW w:w="168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973.291</w:t>
            </w:r>
          </w:p>
        </w:tc>
      </w:tr>
      <w:tr w:rsidR="004E11A4" w:rsidRPr="009504A4" w:rsidTr="00852745">
        <w:trPr>
          <w:trHeight w:val="255"/>
        </w:trPr>
        <w:tc>
          <w:tcPr>
            <w:tcW w:w="463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13200000 - Valores Mobiliários</w:t>
            </w:r>
          </w:p>
        </w:tc>
        <w:tc>
          <w:tcPr>
            <w:tcW w:w="1455" w:type="dxa"/>
            <w:gridSpan w:val="2"/>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66.776</w:t>
            </w:r>
          </w:p>
        </w:tc>
        <w:tc>
          <w:tcPr>
            <w:tcW w:w="1845"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2.196</w:t>
            </w:r>
          </w:p>
        </w:tc>
        <w:tc>
          <w:tcPr>
            <w:tcW w:w="168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-64.580</w:t>
            </w:r>
          </w:p>
        </w:tc>
      </w:tr>
      <w:tr w:rsidR="004E11A4" w:rsidRPr="009504A4" w:rsidTr="00852745">
        <w:trPr>
          <w:trHeight w:val="255"/>
        </w:trPr>
        <w:tc>
          <w:tcPr>
            <w:tcW w:w="463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14100000 - Receita Agropecuária</w:t>
            </w:r>
          </w:p>
        </w:tc>
        <w:tc>
          <w:tcPr>
            <w:tcW w:w="1455" w:type="dxa"/>
            <w:gridSpan w:val="2"/>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14.326</w:t>
            </w:r>
          </w:p>
        </w:tc>
        <w:tc>
          <w:tcPr>
            <w:tcW w:w="1845"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52.216</w:t>
            </w:r>
          </w:p>
        </w:tc>
        <w:tc>
          <w:tcPr>
            <w:tcW w:w="168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37.890</w:t>
            </w:r>
          </w:p>
        </w:tc>
      </w:tr>
      <w:tr w:rsidR="004E11A4" w:rsidRPr="009504A4" w:rsidTr="00852745">
        <w:trPr>
          <w:trHeight w:val="255"/>
        </w:trPr>
        <w:tc>
          <w:tcPr>
            <w:tcW w:w="463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16100000 - Serviços Administrativos e Comerciais Gerais</w:t>
            </w:r>
          </w:p>
        </w:tc>
        <w:tc>
          <w:tcPr>
            <w:tcW w:w="1455" w:type="dxa"/>
            <w:gridSpan w:val="2"/>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16.304.256</w:t>
            </w:r>
          </w:p>
        </w:tc>
        <w:tc>
          <w:tcPr>
            <w:tcW w:w="1845"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26.907.842</w:t>
            </w:r>
          </w:p>
        </w:tc>
        <w:tc>
          <w:tcPr>
            <w:tcW w:w="168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10.603.586</w:t>
            </w:r>
          </w:p>
        </w:tc>
      </w:tr>
      <w:tr w:rsidR="004E11A4" w:rsidRPr="009504A4" w:rsidTr="00852745">
        <w:trPr>
          <w:trHeight w:val="255"/>
        </w:trPr>
        <w:tc>
          <w:tcPr>
            <w:tcW w:w="463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19100000 - Multas Administrativas, Contratuais e Judiciais</w:t>
            </w:r>
          </w:p>
        </w:tc>
        <w:tc>
          <w:tcPr>
            <w:tcW w:w="1455" w:type="dxa"/>
            <w:gridSpan w:val="2"/>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13.177</w:t>
            </w:r>
          </w:p>
        </w:tc>
        <w:tc>
          <w:tcPr>
            <w:tcW w:w="1845"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18.979</w:t>
            </w:r>
          </w:p>
        </w:tc>
        <w:tc>
          <w:tcPr>
            <w:tcW w:w="168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5.802</w:t>
            </w:r>
          </w:p>
        </w:tc>
      </w:tr>
      <w:tr w:rsidR="004E11A4" w:rsidRPr="009504A4" w:rsidTr="00852745">
        <w:trPr>
          <w:trHeight w:val="255"/>
        </w:trPr>
        <w:tc>
          <w:tcPr>
            <w:tcW w:w="463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19200000 - Indenizações, Restituições e Ressarcimentos</w:t>
            </w:r>
          </w:p>
        </w:tc>
        <w:tc>
          <w:tcPr>
            <w:tcW w:w="1455" w:type="dxa"/>
            <w:gridSpan w:val="2"/>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47.803</w:t>
            </w:r>
          </w:p>
        </w:tc>
        <w:tc>
          <w:tcPr>
            <w:tcW w:w="1845"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1.027</w:t>
            </w:r>
          </w:p>
        </w:tc>
        <w:tc>
          <w:tcPr>
            <w:tcW w:w="168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-46.776</w:t>
            </w:r>
          </w:p>
        </w:tc>
      </w:tr>
      <w:tr w:rsidR="004E11A4" w:rsidRPr="009504A4" w:rsidTr="00852745">
        <w:trPr>
          <w:trHeight w:val="226"/>
        </w:trPr>
        <w:tc>
          <w:tcPr>
            <w:tcW w:w="4635" w:type="dxa"/>
            <w:gridSpan w:val="3"/>
            <w:tcBorders>
              <w:top w:val="single" w:sz="8" w:space="0" w:color="000000"/>
              <w:bottom w:val="single" w:sz="8" w:space="0" w:color="000000"/>
            </w:tcBorders>
            <w:shd w:val="clear" w:color="auto" w:fill="auto"/>
            <w:vAlign w:val="center"/>
          </w:tcPr>
          <w:p w:rsidR="004E11A4" w:rsidRPr="009504A4" w:rsidRDefault="004E11A4" w:rsidP="00852745">
            <w:pPr>
              <w:snapToGrid w:val="0"/>
              <w:spacing w:line="100" w:lineRule="atLeast"/>
              <w:rPr>
                <w:rFonts w:ascii="Arial" w:hAnsi="Arial" w:cs="Arial"/>
                <w:sz w:val="20"/>
                <w:szCs w:val="20"/>
              </w:rPr>
            </w:pPr>
            <w:r w:rsidRPr="009504A4">
              <w:rPr>
                <w:rFonts w:ascii="Arial" w:hAnsi="Arial" w:cs="Arial"/>
                <w:b/>
                <w:bCs/>
                <w:sz w:val="20"/>
                <w:szCs w:val="20"/>
              </w:rPr>
              <w:t>Total</w:t>
            </w:r>
          </w:p>
        </w:tc>
        <w:tc>
          <w:tcPr>
            <w:tcW w:w="1455" w:type="dxa"/>
            <w:gridSpan w:val="2"/>
            <w:tcBorders>
              <w:top w:val="single" w:sz="8" w:space="0" w:color="000000"/>
              <w:bottom w:val="single" w:sz="8" w:space="0" w:color="000000"/>
            </w:tcBorders>
            <w:shd w:val="clear" w:color="auto" w:fill="auto"/>
            <w:vAlign w:val="center"/>
          </w:tcPr>
          <w:p w:rsidR="004E11A4" w:rsidRPr="009504A4" w:rsidRDefault="004E11A4" w:rsidP="00852745">
            <w:pPr>
              <w:snapToGrid w:val="0"/>
              <w:spacing w:line="100" w:lineRule="atLeast"/>
              <w:jc w:val="right"/>
              <w:rPr>
                <w:rFonts w:ascii="Arial" w:hAnsi="Arial" w:cs="Arial"/>
                <w:sz w:val="20"/>
                <w:szCs w:val="20"/>
              </w:rPr>
            </w:pPr>
            <w:r w:rsidRPr="009504A4">
              <w:rPr>
                <w:rFonts w:ascii="Arial" w:hAnsi="Arial" w:cs="Arial"/>
                <w:b/>
                <w:bCs/>
                <w:sz w:val="20"/>
                <w:szCs w:val="20"/>
              </w:rPr>
              <w:t>17.971.526</w:t>
            </w:r>
          </w:p>
        </w:tc>
        <w:tc>
          <w:tcPr>
            <w:tcW w:w="1845" w:type="dxa"/>
            <w:tcBorders>
              <w:top w:val="single" w:sz="8" w:space="0" w:color="000000"/>
              <w:bottom w:val="single" w:sz="8" w:space="0" w:color="000000"/>
            </w:tcBorders>
            <w:shd w:val="clear" w:color="auto" w:fill="auto"/>
            <w:vAlign w:val="center"/>
          </w:tcPr>
          <w:p w:rsidR="004E11A4" w:rsidRPr="009504A4" w:rsidRDefault="004E11A4" w:rsidP="00852745">
            <w:pPr>
              <w:snapToGrid w:val="0"/>
              <w:spacing w:line="100" w:lineRule="atLeast"/>
              <w:jc w:val="right"/>
              <w:rPr>
                <w:rFonts w:ascii="Arial" w:hAnsi="Arial" w:cs="Arial"/>
                <w:sz w:val="20"/>
                <w:szCs w:val="20"/>
              </w:rPr>
            </w:pPr>
            <w:r w:rsidRPr="009504A4">
              <w:rPr>
                <w:rFonts w:ascii="Arial" w:hAnsi="Arial" w:cs="Arial"/>
                <w:b/>
                <w:bCs/>
                <w:sz w:val="20"/>
                <w:szCs w:val="20"/>
              </w:rPr>
              <w:t>29.480.739</w:t>
            </w:r>
          </w:p>
        </w:tc>
        <w:tc>
          <w:tcPr>
            <w:tcW w:w="1680" w:type="dxa"/>
            <w:tcBorders>
              <w:top w:val="single" w:sz="8" w:space="0" w:color="000000"/>
              <w:bottom w:val="single" w:sz="8" w:space="0" w:color="000000"/>
            </w:tcBorders>
            <w:shd w:val="clear" w:color="auto" w:fill="auto"/>
            <w:vAlign w:val="center"/>
          </w:tcPr>
          <w:p w:rsidR="004E11A4" w:rsidRPr="009504A4" w:rsidRDefault="004E11A4" w:rsidP="00852745">
            <w:pPr>
              <w:snapToGrid w:val="0"/>
              <w:spacing w:line="100" w:lineRule="atLeast"/>
              <w:jc w:val="right"/>
              <w:rPr>
                <w:rFonts w:ascii="Arial" w:hAnsi="Arial" w:cs="Arial"/>
                <w:sz w:val="20"/>
                <w:szCs w:val="20"/>
              </w:rPr>
            </w:pPr>
            <w:r w:rsidRPr="009504A4">
              <w:rPr>
                <w:rFonts w:ascii="Arial" w:eastAsia="Consolas" w:hAnsi="Arial" w:cs="Arial"/>
                <w:b/>
                <w:bCs/>
                <w:sz w:val="20"/>
                <w:szCs w:val="20"/>
              </w:rPr>
              <w:t>11.509.213</w:t>
            </w:r>
          </w:p>
        </w:tc>
      </w:tr>
      <w:tr w:rsidR="004E11A4" w:rsidRPr="009504A4" w:rsidTr="00852745">
        <w:trPr>
          <w:trHeight w:val="255"/>
        </w:trPr>
        <w:tc>
          <w:tcPr>
            <w:tcW w:w="5130" w:type="dxa"/>
            <w:gridSpan w:val="4"/>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(D) Créditos Especiais e Extraordinários Reabertos</w:t>
            </w:r>
          </w:p>
        </w:tc>
        <w:tc>
          <w:tcPr>
            <w:tcW w:w="4485" w:type="dxa"/>
            <w:gridSpan w:val="3"/>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30" w:type="dxa"/>
            <w:gridSpan w:val="4"/>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 Créditos Extraordinários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30" w:type="dxa"/>
            <w:gridSpan w:val="4"/>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(F) Créditos Suplementares e Especiais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2.736.962</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2.736.962</w:t>
            </w:r>
          </w:p>
        </w:tc>
      </w:tr>
      <w:tr w:rsidR="004E11A4" w:rsidRPr="009504A4" w:rsidTr="00852745">
        <w:trPr>
          <w:trHeight w:val="255"/>
        </w:trPr>
        <w:tc>
          <w:tcPr>
            <w:tcW w:w="5130" w:type="dxa"/>
            <w:gridSpan w:val="4"/>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 xml:space="preserve">(G) </w:t>
            </w:r>
            <w:r w:rsidRPr="009504A4">
              <w:rPr>
                <w:rFonts w:ascii="Arial" w:eastAsia="TimesNewRomanPSMT" w:hAnsi="Arial" w:cs="Arial"/>
                <w:sz w:val="20"/>
                <w:szCs w:val="20"/>
              </w:rPr>
              <w:t>Outras alterações orçamentárias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30" w:type="dxa"/>
            <w:gridSpan w:val="4"/>
            <w:tcBorders>
              <w:top w:val="single" w:sz="8" w:space="0" w:color="000000"/>
              <w:bottom w:val="single" w:sz="8" w:space="0" w:color="000000"/>
            </w:tcBorders>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b/>
                <w:bCs/>
                <w:sz w:val="20"/>
                <w:szCs w:val="20"/>
              </w:rPr>
              <w:t>(H) Saldo = (C) - (D) - (E) – (F) - (G)</w:t>
            </w:r>
          </w:p>
        </w:tc>
        <w:tc>
          <w:tcPr>
            <w:tcW w:w="4485" w:type="dxa"/>
            <w:gridSpan w:val="3"/>
            <w:tcBorders>
              <w:top w:val="single" w:sz="8" w:space="0" w:color="000000"/>
              <w:bottom w:val="single" w:sz="8" w:space="0" w:color="000000"/>
            </w:tcBorders>
            <w:shd w:val="clear" w:color="auto" w:fill="auto"/>
            <w:vAlign w:val="bottom"/>
          </w:tcPr>
          <w:p w:rsidR="004E11A4" w:rsidRPr="009504A4" w:rsidRDefault="004E11A4" w:rsidP="00852745">
            <w:pPr>
              <w:snapToGrid w:val="0"/>
              <w:ind w:left="-7455"/>
              <w:jc w:val="right"/>
              <w:rPr>
                <w:rFonts w:ascii="Arial" w:hAnsi="Arial" w:cs="Arial"/>
                <w:sz w:val="20"/>
                <w:szCs w:val="20"/>
              </w:rPr>
            </w:pPr>
            <w:r w:rsidRPr="009504A4">
              <w:rPr>
                <w:rFonts w:ascii="Arial" w:hAnsi="Arial" w:cs="Arial"/>
                <w:b/>
                <w:bCs/>
                <w:sz w:val="20"/>
                <w:szCs w:val="20"/>
              </w:rPr>
              <w:t>8.772.251</w:t>
            </w:r>
          </w:p>
        </w:tc>
      </w:tr>
    </w:tbl>
    <w:p w:rsidR="004E11A4" w:rsidRPr="009504A4" w:rsidRDefault="004E11A4" w:rsidP="004E11A4">
      <w:pPr>
        <w:jc w:val="both"/>
        <w:rPr>
          <w:rFonts w:ascii="Arial" w:hAnsi="Arial" w:cs="Arial"/>
          <w:sz w:val="20"/>
          <w:szCs w:val="20"/>
        </w:rPr>
      </w:pPr>
      <w:r w:rsidRPr="009504A4">
        <w:rPr>
          <w:rFonts w:ascii="Arial" w:hAnsi="Arial" w:cs="Arial"/>
          <w:sz w:val="20"/>
          <w:szCs w:val="20"/>
        </w:rPr>
        <w:t>Posição 09/10/2023.</w:t>
      </w:r>
    </w:p>
    <w:p w:rsidR="004E11A4" w:rsidRPr="009504A4" w:rsidRDefault="004E11A4" w:rsidP="004E11A4">
      <w:pPr>
        <w:rPr>
          <w:rFonts w:ascii="Arial" w:hAnsi="Arial" w:cs="Arial"/>
          <w:sz w:val="20"/>
          <w:szCs w:val="20"/>
        </w:rPr>
      </w:pPr>
    </w:p>
    <w:tbl>
      <w:tblPr>
        <w:tblW w:w="0" w:type="auto"/>
        <w:tblInd w:w="8" w:type="dxa"/>
        <w:tblLayout w:type="fixed"/>
        <w:tblCellMar>
          <w:left w:w="0" w:type="dxa"/>
          <w:right w:w="0" w:type="dxa"/>
        </w:tblCellMar>
        <w:tblLook w:val="0000" w:firstRow="0" w:lastRow="0" w:firstColumn="0" w:lastColumn="0" w:noHBand="0" w:noVBand="0"/>
      </w:tblPr>
      <w:tblGrid>
        <w:gridCol w:w="1125"/>
        <w:gridCol w:w="2310"/>
        <w:gridCol w:w="1200"/>
        <w:gridCol w:w="495"/>
        <w:gridCol w:w="960"/>
        <w:gridCol w:w="1845"/>
        <w:gridCol w:w="1680"/>
      </w:tblGrid>
      <w:tr w:rsidR="004E11A4" w:rsidRPr="009504A4" w:rsidTr="00852745">
        <w:tc>
          <w:tcPr>
            <w:tcW w:w="9615" w:type="dxa"/>
            <w:gridSpan w:val="7"/>
            <w:shd w:val="clear" w:color="auto" w:fill="auto"/>
            <w:vAlign w:val="bottom"/>
          </w:tcPr>
          <w:p w:rsidR="004E11A4" w:rsidRPr="009504A4" w:rsidRDefault="004E11A4" w:rsidP="00852745">
            <w:pPr>
              <w:pageBreakBefore/>
              <w:snapToGrid w:val="0"/>
              <w:jc w:val="center"/>
              <w:rPr>
                <w:rFonts w:ascii="Arial" w:hAnsi="Arial" w:cs="Arial"/>
                <w:sz w:val="20"/>
                <w:szCs w:val="20"/>
              </w:rPr>
            </w:pPr>
          </w:p>
        </w:tc>
      </w:tr>
      <w:tr w:rsidR="004E11A4" w:rsidRPr="009504A4" w:rsidTr="00852745">
        <w:tc>
          <w:tcPr>
            <w:tcW w:w="9615" w:type="dxa"/>
            <w:gridSpan w:val="7"/>
            <w:shd w:val="clear" w:color="auto" w:fill="auto"/>
            <w:vAlign w:val="bottom"/>
          </w:tcPr>
          <w:p w:rsidR="004E11A4" w:rsidRPr="009504A4" w:rsidRDefault="004E11A4" w:rsidP="00852745">
            <w:pPr>
              <w:jc w:val="center"/>
              <w:rPr>
                <w:rFonts w:ascii="Arial" w:hAnsi="Arial" w:cs="Arial"/>
                <w:sz w:val="20"/>
                <w:szCs w:val="20"/>
              </w:rPr>
            </w:pPr>
            <w:r w:rsidRPr="009504A4">
              <w:rPr>
                <w:rFonts w:ascii="Arial" w:hAnsi="Arial" w:cs="Arial"/>
                <w:sz w:val="20"/>
                <w:szCs w:val="20"/>
              </w:rPr>
              <w:t>DEMONSTRATIVO DE EXCESSO DE ARRECADAÇÃO</w:t>
            </w:r>
          </w:p>
        </w:tc>
      </w:tr>
      <w:tr w:rsidR="004E11A4" w:rsidRPr="009504A4" w:rsidTr="00852745">
        <w:tc>
          <w:tcPr>
            <w:tcW w:w="9615" w:type="dxa"/>
            <w:gridSpan w:val="7"/>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(Art.52, § 5º, da Lei nº 14.436, de 9 de agosto de 2022)</w:t>
            </w:r>
          </w:p>
        </w:tc>
      </w:tr>
      <w:tr w:rsidR="004E11A4" w:rsidRPr="009504A4" w:rsidTr="00852745">
        <w:tc>
          <w:tcPr>
            <w:tcW w:w="9615" w:type="dxa"/>
            <w:gridSpan w:val="7"/>
            <w:shd w:val="clear" w:color="auto" w:fill="auto"/>
            <w:vAlign w:val="bottom"/>
          </w:tcPr>
          <w:p w:rsidR="004E11A4" w:rsidRPr="009504A4" w:rsidRDefault="004E11A4" w:rsidP="00852745">
            <w:pPr>
              <w:snapToGrid w:val="0"/>
              <w:spacing w:line="100" w:lineRule="atLeast"/>
              <w:jc w:val="right"/>
              <w:rPr>
                <w:rFonts w:ascii="Arial" w:hAnsi="Arial" w:cs="Arial"/>
                <w:b/>
                <w:bCs/>
                <w:sz w:val="20"/>
                <w:szCs w:val="20"/>
              </w:rPr>
            </w:pPr>
          </w:p>
        </w:tc>
      </w:tr>
      <w:tr w:rsidR="004E11A4" w:rsidRPr="009504A4" w:rsidTr="00852745">
        <w:tc>
          <w:tcPr>
            <w:tcW w:w="9615" w:type="dxa"/>
            <w:gridSpan w:val="7"/>
            <w:shd w:val="clear" w:color="auto" w:fill="auto"/>
            <w:vAlign w:val="bottom"/>
          </w:tcPr>
          <w:p w:rsidR="004E11A4" w:rsidRPr="009504A4" w:rsidRDefault="004E11A4" w:rsidP="00852745">
            <w:pPr>
              <w:snapToGrid w:val="0"/>
              <w:spacing w:line="100" w:lineRule="atLeast"/>
              <w:jc w:val="right"/>
              <w:rPr>
                <w:rFonts w:ascii="Arial" w:hAnsi="Arial" w:cs="Arial"/>
                <w:b/>
                <w:bCs/>
                <w:sz w:val="20"/>
                <w:szCs w:val="20"/>
              </w:rPr>
            </w:pPr>
          </w:p>
        </w:tc>
      </w:tr>
      <w:tr w:rsidR="004E11A4" w:rsidRPr="009504A4" w:rsidTr="00852745">
        <w:tc>
          <w:tcPr>
            <w:tcW w:w="9615" w:type="dxa"/>
            <w:gridSpan w:val="7"/>
            <w:tcBorders>
              <w:top w:val="single" w:sz="8" w:space="0" w:color="000000"/>
              <w:bottom w:val="single" w:sz="8" w:space="0" w:color="000000"/>
            </w:tcBorders>
            <w:shd w:val="clear" w:color="auto" w:fill="auto"/>
            <w:vAlign w:val="bottom"/>
          </w:tcPr>
          <w:p w:rsidR="004E11A4" w:rsidRPr="009504A4" w:rsidRDefault="004E11A4" w:rsidP="00852745">
            <w:pPr>
              <w:snapToGrid w:val="0"/>
              <w:rPr>
                <w:rFonts w:ascii="Arial" w:hAnsi="Arial" w:cs="Arial"/>
                <w:sz w:val="20"/>
                <w:szCs w:val="20"/>
              </w:rPr>
            </w:pPr>
            <w:r w:rsidRPr="009504A4">
              <w:rPr>
                <w:rFonts w:ascii="Arial" w:eastAsia="Consolas" w:hAnsi="Arial" w:cs="Arial"/>
                <w:sz w:val="20"/>
                <w:szCs w:val="20"/>
              </w:rPr>
              <w:t>26235 - Universidade Federal de Goiás</w:t>
            </w:r>
          </w:p>
        </w:tc>
      </w:tr>
      <w:tr w:rsidR="004E11A4" w:rsidRPr="009504A4" w:rsidTr="00852745">
        <w:tc>
          <w:tcPr>
            <w:tcW w:w="7935" w:type="dxa"/>
            <w:gridSpan w:val="6"/>
            <w:tcBorders>
              <w:bottom w:val="single" w:sz="4" w:space="0" w:color="000000"/>
            </w:tcBorders>
            <w:shd w:val="clear" w:color="auto" w:fill="auto"/>
            <w:vAlign w:val="bottom"/>
          </w:tcPr>
          <w:p w:rsidR="004E11A4" w:rsidRPr="009504A4" w:rsidRDefault="004E11A4" w:rsidP="00852745">
            <w:pPr>
              <w:snapToGrid w:val="0"/>
              <w:rPr>
                <w:rFonts w:ascii="Arial" w:hAnsi="Arial" w:cs="Arial"/>
                <w:sz w:val="20"/>
                <w:szCs w:val="20"/>
              </w:rPr>
            </w:pPr>
            <w:r w:rsidRPr="009504A4">
              <w:rPr>
                <w:rFonts w:ascii="Arial" w:eastAsia="Consolas" w:hAnsi="Arial" w:cs="Arial"/>
                <w:sz w:val="20"/>
                <w:szCs w:val="20"/>
              </w:rPr>
              <w:t>Fonte: 050 - Recursos Próprios Livres da UO</w:t>
            </w:r>
          </w:p>
        </w:tc>
        <w:tc>
          <w:tcPr>
            <w:tcW w:w="1680" w:type="dxa"/>
            <w:tcBorders>
              <w:bottom w:val="single" w:sz="4" w:space="0" w:color="000000"/>
            </w:tcBorders>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R$ 1,00</w:t>
            </w:r>
          </w:p>
        </w:tc>
      </w:tr>
      <w:tr w:rsidR="004E11A4" w:rsidRPr="009504A4" w:rsidTr="00852745">
        <w:tc>
          <w:tcPr>
            <w:tcW w:w="3435" w:type="dxa"/>
            <w:gridSpan w:val="2"/>
            <w:tcBorders>
              <w:top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p>
        </w:tc>
        <w:tc>
          <w:tcPr>
            <w:tcW w:w="1200" w:type="dxa"/>
            <w:tcBorders>
              <w:top w:val="single" w:sz="4" w:space="0" w:color="000000"/>
            </w:tcBorders>
            <w:shd w:val="clear" w:color="auto" w:fill="auto"/>
            <w:vAlign w:val="bottom"/>
          </w:tcPr>
          <w:p w:rsidR="004E11A4" w:rsidRPr="009504A4" w:rsidRDefault="004E11A4" w:rsidP="00852745">
            <w:pPr>
              <w:snapToGrid w:val="0"/>
              <w:rPr>
                <w:rFonts w:ascii="Arial" w:hAnsi="Arial" w:cs="Arial"/>
                <w:sz w:val="20"/>
                <w:szCs w:val="20"/>
              </w:rPr>
            </w:pPr>
          </w:p>
        </w:tc>
        <w:tc>
          <w:tcPr>
            <w:tcW w:w="3300" w:type="dxa"/>
            <w:gridSpan w:val="3"/>
            <w:tcBorders>
              <w:top w:val="single" w:sz="4" w:space="0" w:color="000000"/>
              <w:left w:val="single" w:sz="4" w:space="0" w:color="000000"/>
              <w:bottom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2023</w:t>
            </w:r>
          </w:p>
        </w:tc>
        <w:tc>
          <w:tcPr>
            <w:tcW w:w="1680" w:type="dxa"/>
            <w:tcBorders>
              <w:top w:val="single" w:sz="4" w:space="0" w:color="000000"/>
              <w:left w:val="single" w:sz="4" w:space="0" w:color="000000"/>
            </w:tcBorders>
            <w:shd w:val="clear" w:color="auto" w:fill="auto"/>
            <w:vAlign w:val="bottom"/>
          </w:tcPr>
          <w:p w:rsidR="004E11A4" w:rsidRPr="009504A4" w:rsidRDefault="004E11A4" w:rsidP="00852745">
            <w:pPr>
              <w:pStyle w:val="xl48"/>
              <w:snapToGrid w:val="0"/>
              <w:spacing w:before="0" w:after="0"/>
              <w:rPr>
                <w:rFonts w:ascii="Arial" w:hAnsi="Arial" w:cs="Arial"/>
                <w:sz w:val="20"/>
                <w:szCs w:val="20"/>
              </w:rPr>
            </w:pPr>
            <w:r w:rsidRPr="009504A4">
              <w:rPr>
                <w:rFonts w:ascii="Arial" w:eastAsia="Times New Roman" w:hAnsi="Arial" w:cs="Arial"/>
                <w:sz w:val="20"/>
                <w:szCs w:val="20"/>
              </w:rPr>
              <w:t>EXCESSO/</w:t>
            </w:r>
          </w:p>
        </w:tc>
      </w:tr>
      <w:tr w:rsidR="004E11A4" w:rsidRPr="009504A4" w:rsidTr="00852745">
        <w:tc>
          <w:tcPr>
            <w:tcW w:w="3435" w:type="dxa"/>
            <w:gridSpan w:val="2"/>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NATUREZA</w:t>
            </w:r>
          </w:p>
        </w:tc>
        <w:tc>
          <w:tcPr>
            <w:tcW w:w="1200" w:type="dxa"/>
            <w:shd w:val="clear" w:color="auto" w:fill="auto"/>
            <w:vAlign w:val="bottom"/>
          </w:tcPr>
          <w:p w:rsidR="004E11A4" w:rsidRPr="009504A4" w:rsidRDefault="004E11A4" w:rsidP="00852745">
            <w:pPr>
              <w:snapToGrid w:val="0"/>
              <w:rPr>
                <w:rFonts w:ascii="Arial" w:hAnsi="Arial" w:cs="Arial"/>
                <w:sz w:val="20"/>
                <w:szCs w:val="20"/>
              </w:rPr>
            </w:pPr>
          </w:p>
        </w:tc>
        <w:tc>
          <w:tcPr>
            <w:tcW w:w="1455" w:type="dxa"/>
            <w:gridSpan w:val="2"/>
            <w:tcBorders>
              <w:left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LEI</w:t>
            </w:r>
          </w:p>
        </w:tc>
        <w:tc>
          <w:tcPr>
            <w:tcW w:w="1845" w:type="dxa"/>
            <w:tcBorders>
              <w:left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REESTIMATIVA</w:t>
            </w:r>
          </w:p>
        </w:tc>
        <w:tc>
          <w:tcPr>
            <w:tcW w:w="1680" w:type="dxa"/>
            <w:tcBorders>
              <w:left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FRUSTRAÇÃO</w:t>
            </w:r>
          </w:p>
        </w:tc>
      </w:tr>
      <w:tr w:rsidR="004E11A4" w:rsidRPr="009504A4" w:rsidTr="00852745">
        <w:tc>
          <w:tcPr>
            <w:tcW w:w="3435" w:type="dxa"/>
            <w:gridSpan w:val="2"/>
            <w:tcBorders>
              <w:bottom w:val="single" w:sz="4" w:space="0" w:color="000000"/>
            </w:tcBorders>
            <w:shd w:val="clear" w:color="auto" w:fill="auto"/>
            <w:vAlign w:val="bottom"/>
          </w:tcPr>
          <w:p w:rsidR="004E11A4" w:rsidRPr="009504A4" w:rsidRDefault="004E11A4" w:rsidP="00852745">
            <w:pPr>
              <w:snapToGrid w:val="0"/>
              <w:jc w:val="center"/>
              <w:rPr>
                <w:rFonts w:ascii="Arial" w:eastAsia="Arial Unicode MS" w:hAnsi="Arial" w:cs="Arial"/>
                <w:sz w:val="20"/>
                <w:szCs w:val="20"/>
              </w:rPr>
            </w:pPr>
          </w:p>
        </w:tc>
        <w:tc>
          <w:tcPr>
            <w:tcW w:w="1200" w:type="dxa"/>
            <w:tcBorders>
              <w:bottom w:val="single" w:sz="4" w:space="0" w:color="000000"/>
            </w:tcBorders>
            <w:shd w:val="clear" w:color="auto" w:fill="auto"/>
            <w:vAlign w:val="bottom"/>
          </w:tcPr>
          <w:p w:rsidR="004E11A4" w:rsidRPr="009504A4" w:rsidRDefault="004E11A4" w:rsidP="00852745">
            <w:pPr>
              <w:snapToGrid w:val="0"/>
              <w:rPr>
                <w:rFonts w:ascii="Arial" w:eastAsia="Arial Unicode MS" w:hAnsi="Arial" w:cs="Arial"/>
                <w:sz w:val="20"/>
                <w:szCs w:val="20"/>
              </w:rPr>
            </w:pPr>
          </w:p>
        </w:tc>
        <w:tc>
          <w:tcPr>
            <w:tcW w:w="1455" w:type="dxa"/>
            <w:gridSpan w:val="2"/>
            <w:tcBorders>
              <w:left w:val="single" w:sz="4" w:space="0" w:color="000000"/>
              <w:bottom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(A)</w:t>
            </w:r>
          </w:p>
        </w:tc>
        <w:tc>
          <w:tcPr>
            <w:tcW w:w="1845" w:type="dxa"/>
            <w:tcBorders>
              <w:left w:val="single" w:sz="4" w:space="0" w:color="000000"/>
              <w:bottom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(B)</w:t>
            </w:r>
          </w:p>
        </w:tc>
        <w:tc>
          <w:tcPr>
            <w:tcW w:w="1680" w:type="dxa"/>
            <w:tcBorders>
              <w:left w:val="single" w:sz="4" w:space="0" w:color="000000"/>
              <w:bottom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(C) = (B) - (A)</w:t>
            </w:r>
          </w:p>
        </w:tc>
      </w:tr>
      <w:tr w:rsidR="004E11A4" w:rsidRPr="009504A4" w:rsidTr="00852745">
        <w:trPr>
          <w:trHeight w:val="255"/>
        </w:trPr>
        <w:tc>
          <w:tcPr>
            <w:tcW w:w="463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13100000 - Exploração do Patrimônio Imobiliário do Estado</w:t>
            </w:r>
          </w:p>
        </w:tc>
        <w:tc>
          <w:tcPr>
            <w:tcW w:w="1455" w:type="dxa"/>
            <w:gridSpan w:val="2"/>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522.708</w:t>
            </w:r>
          </w:p>
        </w:tc>
        <w:tc>
          <w:tcPr>
            <w:tcW w:w="1845"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1.015.894</w:t>
            </w:r>
          </w:p>
        </w:tc>
        <w:tc>
          <w:tcPr>
            <w:tcW w:w="168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493.186</w:t>
            </w:r>
          </w:p>
        </w:tc>
      </w:tr>
      <w:tr w:rsidR="004E11A4" w:rsidRPr="009504A4" w:rsidTr="00852745">
        <w:trPr>
          <w:trHeight w:val="255"/>
        </w:trPr>
        <w:tc>
          <w:tcPr>
            <w:tcW w:w="463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13900000 - Demais Receitas Patrimoniais</w:t>
            </w:r>
          </w:p>
        </w:tc>
        <w:tc>
          <w:tcPr>
            <w:tcW w:w="1455" w:type="dxa"/>
            <w:gridSpan w:val="2"/>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c>
          <w:tcPr>
            <w:tcW w:w="1845"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2.986.101</w:t>
            </w:r>
          </w:p>
        </w:tc>
        <w:tc>
          <w:tcPr>
            <w:tcW w:w="168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2.986.101</w:t>
            </w:r>
          </w:p>
        </w:tc>
      </w:tr>
      <w:tr w:rsidR="004E11A4" w:rsidRPr="009504A4" w:rsidTr="00852745">
        <w:trPr>
          <w:trHeight w:val="255"/>
        </w:trPr>
        <w:tc>
          <w:tcPr>
            <w:tcW w:w="463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16100000 - Serviços Administrativos e Comerciais Gerais</w:t>
            </w:r>
          </w:p>
        </w:tc>
        <w:tc>
          <w:tcPr>
            <w:tcW w:w="1455" w:type="dxa"/>
            <w:gridSpan w:val="2"/>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12.243.192</w:t>
            </w:r>
          </w:p>
        </w:tc>
        <w:tc>
          <w:tcPr>
            <w:tcW w:w="1845"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15.640.041</w:t>
            </w:r>
          </w:p>
        </w:tc>
        <w:tc>
          <w:tcPr>
            <w:tcW w:w="168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3.396.849</w:t>
            </w:r>
          </w:p>
        </w:tc>
      </w:tr>
      <w:tr w:rsidR="004E11A4" w:rsidRPr="009504A4" w:rsidTr="00852745">
        <w:trPr>
          <w:trHeight w:val="255"/>
        </w:trPr>
        <w:tc>
          <w:tcPr>
            <w:tcW w:w="463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19100000 - Multas Administrativas, Contratuais e Judiciais</w:t>
            </w:r>
          </w:p>
        </w:tc>
        <w:tc>
          <w:tcPr>
            <w:tcW w:w="1455" w:type="dxa"/>
            <w:gridSpan w:val="2"/>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10.498</w:t>
            </w:r>
          </w:p>
        </w:tc>
        <w:tc>
          <w:tcPr>
            <w:tcW w:w="1845"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46.471</w:t>
            </w:r>
          </w:p>
        </w:tc>
        <w:tc>
          <w:tcPr>
            <w:tcW w:w="168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35.973</w:t>
            </w:r>
          </w:p>
        </w:tc>
      </w:tr>
      <w:tr w:rsidR="004E11A4" w:rsidRPr="009504A4" w:rsidTr="00852745">
        <w:trPr>
          <w:trHeight w:val="255"/>
        </w:trPr>
        <w:tc>
          <w:tcPr>
            <w:tcW w:w="463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19200000 - Indenizações, Restituições e Ressarcimentos</w:t>
            </w:r>
          </w:p>
        </w:tc>
        <w:tc>
          <w:tcPr>
            <w:tcW w:w="1455" w:type="dxa"/>
            <w:gridSpan w:val="2"/>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16.593</w:t>
            </w:r>
          </w:p>
        </w:tc>
        <w:tc>
          <w:tcPr>
            <w:tcW w:w="1845"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c>
          <w:tcPr>
            <w:tcW w:w="168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-16.593</w:t>
            </w:r>
          </w:p>
        </w:tc>
      </w:tr>
      <w:tr w:rsidR="004E11A4" w:rsidRPr="009504A4" w:rsidTr="00852745">
        <w:trPr>
          <w:trHeight w:val="226"/>
        </w:trPr>
        <w:tc>
          <w:tcPr>
            <w:tcW w:w="4635" w:type="dxa"/>
            <w:gridSpan w:val="3"/>
            <w:tcBorders>
              <w:top w:val="single" w:sz="8" w:space="0" w:color="000000"/>
              <w:bottom w:val="single" w:sz="8" w:space="0" w:color="000000"/>
            </w:tcBorders>
            <w:shd w:val="clear" w:color="auto" w:fill="auto"/>
            <w:vAlign w:val="center"/>
          </w:tcPr>
          <w:p w:rsidR="004E11A4" w:rsidRPr="009504A4" w:rsidRDefault="004E11A4" w:rsidP="00852745">
            <w:pPr>
              <w:snapToGrid w:val="0"/>
              <w:spacing w:line="100" w:lineRule="atLeast"/>
              <w:rPr>
                <w:rFonts w:ascii="Arial" w:hAnsi="Arial" w:cs="Arial"/>
                <w:sz w:val="20"/>
                <w:szCs w:val="20"/>
              </w:rPr>
            </w:pPr>
            <w:r w:rsidRPr="009504A4">
              <w:rPr>
                <w:rFonts w:ascii="Arial" w:hAnsi="Arial" w:cs="Arial"/>
                <w:b/>
                <w:bCs/>
                <w:sz w:val="20"/>
                <w:szCs w:val="20"/>
              </w:rPr>
              <w:t>Total</w:t>
            </w:r>
          </w:p>
        </w:tc>
        <w:tc>
          <w:tcPr>
            <w:tcW w:w="1455" w:type="dxa"/>
            <w:gridSpan w:val="2"/>
            <w:tcBorders>
              <w:top w:val="single" w:sz="8" w:space="0" w:color="000000"/>
              <w:bottom w:val="single" w:sz="8" w:space="0" w:color="000000"/>
            </w:tcBorders>
            <w:shd w:val="clear" w:color="auto" w:fill="auto"/>
            <w:vAlign w:val="center"/>
          </w:tcPr>
          <w:p w:rsidR="004E11A4" w:rsidRPr="009504A4" w:rsidRDefault="004E11A4" w:rsidP="00852745">
            <w:pPr>
              <w:snapToGrid w:val="0"/>
              <w:spacing w:line="100" w:lineRule="atLeast"/>
              <w:jc w:val="right"/>
              <w:rPr>
                <w:rFonts w:ascii="Arial" w:hAnsi="Arial" w:cs="Arial"/>
                <w:sz w:val="20"/>
                <w:szCs w:val="20"/>
              </w:rPr>
            </w:pPr>
            <w:r w:rsidRPr="009504A4">
              <w:rPr>
                <w:rFonts w:ascii="Arial" w:hAnsi="Arial" w:cs="Arial"/>
                <w:b/>
                <w:bCs/>
                <w:sz w:val="20"/>
                <w:szCs w:val="20"/>
              </w:rPr>
              <w:t>12.792.991</w:t>
            </w:r>
          </w:p>
        </w:tc>
        <w:tc>
          <w:tcPr>
            <w:tcW w:w="1845" w:type="dxa"/>
            <w:tcBorders>
              <w:top w:val="single" w:sz="8" w:space="0" w:color="000000"/>
              <w:bottom w:val="single" w:sz="8" w:space="0" w:color="000000"/>
            </w:tcBorders>
            <w:shd w:val="clear" w:color="auto" w:fill="auto"/>
            <w:vAlign w:val="center"/>
          </w:tcPr>
          <w:p w:rsidR="004E11A4" w:rsidRPr="009504A4" w:rsidRDefault="004E11A4" w:rsidP="00852745">
            <w:pPr>
              <w:snapToGrid w:val="0"/>
              <w:spacing w:line="100" w:lineRule="atLeast"/>
              <w:jc w:val="right"/>
              <w:rPr>
                <w:rFonts w:ascii="Arial" w:hAnsi="Arial" w:cs="Arial"/>
                <w:sz w:val="20"/>
                <w:szCs w:val="20"/>
              </w:rPr>
            </w:pPr>
            <w:r w:rsidRPr="009504A4">
              <w:rPr>
                <w:rFonts w:ascii="Arial" w:hAnsi="Arial" w:cs="Arial"/>
                <w:b/>
                <w:bCs/>
                <w:sz w:val="20"/>
                <w:szCs w:val="20"/>
              </w:rPr>
              <w:t>19.688.507</w:t>
            </w:r>
          </w:p>
        </w:tc>
        <w:tc>
          <w:tcPr>
            <w:tcW w:w="1680" w:type="dxa"/>
            <w:tcBorders>
              <w:top w:val="single" w:sz="8" w:space="0" w:color="000000"/>
              <w:bottom w:val="single" w:sz="8" w:space="0" w:color="000000"/>
            </w:tcBorders>
            <w:shd w:val="clear" w:color="auto" w:fill="auto"/>
            <w:vAlign w:val="center"/>
          </w:tcPr>
          <w:p w:rsidR="004E11A4" w:rsidRPr="009504A4" w:rsidRDefault="004E11A4" w:rsidP="00852745">
            <w:pPr>
              <w:snapToGrid w:val="0"/>
              <w:spacing w:line="100" w:lineRule="atLeast"/>
              <w:jc w:val="right"/>
              <w:rPr>
                <w:rFonts w:ascii="Arial" w:hAnsi="Arial" w:cs="Arial"/>
                <w:sz w:val="20"/>
                <w:szCs w:val="20"/>
              </w:rPr>
            </w:pPr>
            <w:r w:rsidRPr="009504A4">
              <w:rPr>
                <w:rFonts w:ascii="Arial" w:eastAsia="Consolas" w:hAnsi="Arial" w:cs="Arial"/>
                <w:b/>
                <w:bCs/>
                <w:sz w:val="20"/>
                <w:szCs w:val="20"/>
              </w:rPr>
              <w:t>6.895.516</w:t>
            </w:r>
          </w:p>
        </w:tc>
      </w:tr>
      <w:tr w:rsidR="004E11A4" w:rsidRPr="009504A4" w:rsidTr="00852745">
        <w:trPr>
          <w:trHeight w:val="255"/>
        </w:trPr>
        <w:tc>
          <w:tcPr>
            <w:tcW w:w="5130" w:type="dxa"/>
            <w:gridSpan w:val="4"/>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(D) Créditos Especiais e Extraordinários Reabertos</w:t>
            </w:r>
          </w:p>
        </w:tc>
        <w:tc>
          <w:tcPr>
            <w:tcW w:w="4485" w:type="dxa"/>
            <w:gridSpan w:val="3"/>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30" w:type="dxa"/>
            <w:gridSpan w:val="4"/>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 Créditos Extraordinários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30" w:type="dxa"/>
            <w:gridSpan w:val="4"/>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(F) Créditos Suplementares e Especiais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2.252.180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2.252.180</w:t>
            </w:r>
          </w:p>
        </w:tc>
      </w:tr>
      <w:tr w:rsidR="004E11A4" w:rsidRPr="009504A4" w:rsidTr="00852745">
        <w:trPr>
          <w:trHeight w:val="255"/>
        </w:trPr>
        <w:tc>
          <w:tcPr>
            <w:tcW w:w="5130" w:type="dxa"/>
            <w:gridSpan w:val="4"/>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 xml:space="preserve">(G) </w:t>
            </w:r>
            <w:r w:rsidRPr="009504A4">
              <w:rPr>
                <w:rFonts w:ascii="Arial" w:eastAsia="TimesNewRomanPSMT" w:hAnsi="Arial" w:cs="Arial"/>
                <w:sz w:val="20"/>
                <w:szCs w:val="20"/>
              </w:rPr>
              <w:t>Outras alterações orçamentárias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30" w:type="dxa"/>
            <w:gridSpan w:val="4"/>
            <w:tcBorders>
              <w:top w:val="single" w:sz="8" w:space="0" w:color="000000"/>
              <w:bottom w:val="single" w:sz="8" w:space="0" w:color="000000"/>
            </w:tcBorders>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b/>
                <w:bCs/>
                <w:sz w:val="20"/>
                <w:szCs w:val="20"/>
              </w:rPr>
              <w:t>(H) Saldo = (C) - (D) - (E) – (F) - (G)</w:t>
            </w:r>
          </w:p>
        </w:tc>
        <w:tc>
          <w:tcPr>
            <w:tcW w:w="4485" w:type="dxa"/>
            <w:gridSpan w:val="3"/>
            <w:tcBorders>
              <w:top w:val="single" w:sz="8" w:space="0" w:color="000000"/>
              <w:bottom w:val="single" w:sz="8" w:space="0" w:color="000000"/>
            </w:tcBorders>
            <w:shd w:val="clear" w:color="auto" w:fill="auto"/>
            <w:vAlign w:val="bottom"/>
          </w:tcPr>
          <w:p w:rsidR="004E11A4" w:rsidRPr="009504A4" w:rsidRDefault="004E11A4" w:rsidP="00852745">
            <w:pPr>
              <w:snapToGrid w:val="0"/>
              <w:ind w:left="-7455"/>
              <w:jc w:val="right"/>
              <w:rPr>
                <w:rFonts w:ascii="Arial" w:hAnsi="Arial" w:cs="Arial"/>
                <w:sz w:val="20"/>
                <w:szCs w:val="20"/>
              </w:rPr>
            </w:pPr>
            <w:r w:rsidRPr="009504A4">
              <w:rPr>
                <w:rFonts w:ascii="Arial" w:hAnsi="Arial" w:cs="Arial"/>
                <w:b/>
                <w:bCs/>
                <w:sz w:val="20"/>
                <w:szCs w:val="20"/>
              </w:rPr>
              <w:t>4.643.336</w:t>
            </w:r>
          </w:p>
        </w:tc>
      </w:tr>
    </w:tbl>
    <w:p w:rsidR="004E11A4" w:rsidRPr="009504A4" w:rsidRDefault="004E11A4" w:rsidP="004E11A4">
      <w:pPr>
        <w:jc w:val="both"/>
        <w:rPr>
          <w:rFonts w:ascii="Arial" w:hAnsi="Arial" w:cs="Arial"/>
          <w:sz w:val="20"/>
          <w:szCs w:val="20"/>
        </w:rPr>
      </w:pPr>
      <w:r w:rsidRPr="009504A4">
        <w:rPr>
          <w:rFonts w:ascii="Arial" w:hAnsi="Arial" w:cs="Arial"/>
          <w:sz w:val="20"/>
          <w:szCs w:val="20"/>
        </w:rPr>
        <w:t>Posição 09/10/2023.</w:t>
      </w:r>
    </w:p>
    <w:tbl>
      <w:tblPr>
        <w:tblW w:w="0" w:type="auto"/>
        <w:tblInd w:w="8" w:type="dxa"/>
        <w:tblLayout w:type="fixed"/>
        <w:tblCellMar>
          <w:left w:w="0" w:type="dxa"/>
          <w:right w:w="0" w:type="dxa"/>
        </w:tblCellMar>
        <w:tblLook w:val="0000" w:firstRow="0" w:lastRow="0" w:firstColumn="0" w:lastColumn="0" w:noHBand="0" w:noVBand="0"/>
      </w:tblPr>
      <w:tblGrid>
        <w:gridCol w:w="1125"/>
        <w:gridCol w:w="2310"/>
        <w:gridCol w:w="1200"/>
        <w:gridCol w:w="495"/>
        <w:gridCol w:w="960"/>
        <w:gridCol w:w="1845"/>
        <w:gridCol w:w="1680"/>
      </w:tblGrid>
      <w:tr w:rsidR="004E11A4" w:rsidRPr="009504A4" w:rsidTr="00852745">
        <w:tc>
          <w:tcPr>
            <w:tcW w:w="9615" w:type="dxa"/>
            <w:gridSpan w:val="7"/>
            <w:shd w:val="clear" w:color="auto" w:fill="auto"/>
            <w:vAlign w:val="bottom"/>
          </w:tcPr>
          <w:p w:rsidR="004E11A4" w:rsidRPr="009504A4" w:rsidRDefault="004E11A4" w:rsidP="00852745">
            <w:pPr>
              <w:pageBreakBefore/>
              <w:snapToGrid w:val="0"/>
              <w:jc w:val="center"/>
              <w:rPr>
                <w:rFonts w:ascii="Arial" w:hAnsi="Arial" w:cs="Arial"/>
                <w:sz w:val="20"/>
                <w:szCs w:val="20"/>
              </w:rPr>
            </w:pPr>
          </w:p>
        </w:tc>
      </w:tr>
      <w:tr w:rsidR="004E11A4" w:rsidRPr="009504A4" w:rsidTr="00852745">
        <w:tc>
          <w:tcPr>
            <w:tcW w:w="9615" w:type="dxa"/>
            <w:gridSpan w:val="7"/>
            <w:shd w:val="clear" w:color="auto" w:fill="auto"/>
            <w:vAlign w:val="bottom"/>
          </w:tcPr>
          <w:p w:rsidR="004E11A4" w:rsidRPr="009504A4" w:rsidRDefault="004E11A4" w:rsidP="00852745">
            <w:pPr>
              <w:jc w:val="center"/>
              <w:rPr>
                <w:rFonts w:ascii="Arial" w:hAnsi="Arial" w:cs="Arial"/>
                <w:sz w:val="20"/>
                <w:szCs w:val="20"/>
              </w:rPr>
            </w:pPr>
            <w:r w:rsidRPr="009504A4">
              <w:rPr>
                <w:rFonts w:ascii="Arial" w:hAnsi="Arial" w:cs="Arial"/>
                <w:sz w:val="20"/>
                <w:szCs w:val="20"/>
              </w:rPr>
              <w:t>DEMONSTRATIVO DE EXCESSO DE ARRECADAÇÃO</w:t>
            </w:r>
          </w:p>
        </w:tc>
      </w:tr>
      <w:tr w:rsidR="004E11A4" w:rsidRPr="009504A4" w:rsidTr="00852745">
        <w:tc>
          <w:tcPr>
            <w:tcW w:w="9615" w:type="dxa"/>
            <w:gridSpan w:val="7"/>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(Art. 52, § 5º, da Lei nº 14.436, de 9 de agosto de 2022)</w:t>
            </w:r>
          </w:p>
        </w:tc>
      </w:tr>
      <w:tr w:rsidR="004E11A4" w:rsidRPr="009504A4" w:rsidTr="00852745">
        <w:tc>
          <w:tcPr>
            <w:tcW w:w="9615" w:type="dxa"/>
            <w:gridSpan w:val="7"/>
            <w:shd w:val="clear" w:color="auto" w:fill="auto"/>
            <w:vAlign w:val="bottom"/>
          </w:tcPr>
          <w:p w:rsidR="004E11A4" w:rsidRPr="009504A4" w:rsidRDefault="004E11A4" w:rsidP="00852745">
            <w:pPr>
              <w:snapToGrid w:val="0"/>
              <w:spacing w:line="100" w:lineRule="atLeast"/>
              <w:jc w:val="right"/>
              <w:rPr>
                <w:rFonts w:ascii="Arial" w:hAnsi="Arial" w:cs="Arial"/>
                <w:b/>
                <w:bCs/>
                <w:sz w:val="20"/>
                <w:szCs w:val="20"/>
              </w:rPr>
            </w:pPr>
          </w:p>
        </w:tc>
      </w:tr>
      <w:tr w:rsidR="004E11A4" w:rsidRPr="009504A4" w:rsidTr="00852745">
        <w:tc>
          <w:tcPr>
            <w:tcW w:w="9615" w:type="dxa"/>
            <w:gridSpan w:val="7"/>
            <w:shd w:val="clear" w:color="auto" w:fill="auto"/>
            <w:vAlign w:val="bottom"/>
          </w:tcPr>
          <w:p w:rsidR="004E11A4" w:rsidRPr="009504A4" w:rsidRDefault="004E11A4" w:rsidP="00852745">
            <w:pPr>
              <w:snapToGrid w:val="0"/>
              <w:spacing w:line="100" w:lineRule="atLeast"/>
              <w:jc w:val="right"/>
              <w:rPr>
                <w:rFonts w:ascii="Arial" w:hAnsi="Arial" w:cs="Arial"/>
                <w:b/>
                <w:bCs/>
                <w:sz w:val="20"/>
                <w:szCs w:val="20"/>
              </w:rPr>
            </w:pPr>
          </w:p>
        </w:tc>
      </w:tr>
      <w:tr w:rsidR="004E11A4" w:rsidRPr="009504A4" w:rsidTr="00852745">
        <w:tc>
          <w:tcPr>
            <w:tcW w:w="9615" w:type="dxa"/>
            <w:gridSpan w:val="7"/>
            <w:tcBorders>
              <w:top w:val="single" w:sz="8" w:space="0" w:color="000000"/>
              <w:bottom w:val="single" w:sz="8" w:space="0" w:color="000000"/>
            </w:tcBorders>
            <w:shd w:val="clear" w:color="auto" w:fill="auto"/>
            <w:vAlign w:val="bottom"/>
          </w:tcPr>
          <w:p w:rsidR="004E11A4" w:rsidRPr="009504A4" w:rsidRDefault="004E11A4" w:rsidP="00852745">
            <w:pPr>
              <w:snapToGrid w:val="0"/>
              <w:rPr>
                <w:rFonts w:ascii="Arial" w:hAnsi="Arial" w:cs="Arial"/>
                <w:sz w:val="20"/>
                <w:szCs w:val="20"/>
              </w:rPr>
            </w:pPr>
            <w:r w:rsidRPr="009504A4">
              <w:rPr>
                <w:rFonts w:ascii="Arial" w:eastAsia="Consolas" w:hAnsi="Arial" w:cs="Arial"/>
                <w:sz w:val="20"/>
                <w:szCs w:val="20"/>
              </w:rPr>
              <w:t>26238 - Universidade Federal de Minas Gerais</w:t>
            </w:r>
          </w:p>
        </w:tc>
      </w:tr>
      <w:tr w:rsidR="004E11A4" w:rsidRPr="009504A4" w:rsidTr="00852745">
        <w:tc>
          <w:tcPr>
            <w:tcW w:w="7935" w:type="dxa"/>
            <w:gridSpan w:val="6"/>
            <w:tcBorders>
              <w:bottom w:val="single" w:sz="4" w:space="0" w:color="000000"/>
            </w:tcBorders>
            <w:shd w:val="clear" w:color="auto" w:fill="auto"/>
            <w:vAlign w:val="bottom"/>
          </w:tcPr>
          <w:p w:rsidR="004E11A4" w:rsidRPr="009504A4" w:rsidRDefault="004E11A4" w:rsidP="00852745">
            <w:pPr>
              <w:snapToGrid w:val="0"/>
              <w:rPr>
                <w:rFonts w:ascii="Arial" w:hAnsi="Arial" w:cs="Arial"/>
                <w:sz w:val="20"/>
                <w:szCs w:val="20"/>
              </w:rPr>
            </w:pPr>
            <w:r w:rsidRPr="009504A4">
              <w:rPr>
                <w:rFonts w:ascii="Arial" w:eastAsia="Consolas" w:hAnsi="Arial" w:cs="Arial"/>
                <w:sz w:val="20"/>
                <w:szCs w:val="20"/>
              </w:rPr>
              <w:t>Fonte: 050 - Recursos Próprios Livres da UO</w:t>
            </w:r>
          </w:p>
        </w:tc>
        <w:tc>
          <w:tcPr>
            <w:tcW w:w="1680" w:type="dxa"/>
            <w:tcBorders>
              <w:bottom w:val="single" w:sz="4" w:space="0" w:color="000000"/>
            </w:tcBorders>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R$ 1,00</w:t>
            </w:r>
          </w:p>
        </w:tc>
      </w:tr>
      <w:tr w:rsidR="004E11A4" w:rsidRPr="009504A4" w:rsidTr="00852745">
        <w:tc>
          <w:tcPr>
            <w:tcW w:w="3435" w:type="dxa"/>
            <w:gridSpan w:val="2"/>
            <w:tcBorders>
              <w:top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p>
        </w:tc>
        <w:tc>
          <w:tcPr>
            <w:tcW w:w="1200" w:type="dxa"/>
            <w:tcBorders>
              <w:top w:val="single" w:sz="4" w:space="0" w:color="000000"/>
            </w:tcBorders>
            <w:shd w:val="clear" w:color="auto" w:fill="auto"/>
            <w:vAlign w:val="bottom"/>
          </w:tcPr>
          <w:p w:rsidR="004E11A4" w:rsidRPr="009504A4" w:rsidRDefault="004E11A4" w:rsidP="00852745">
            <w:pPr>
              <w:snapToGrid w:val="0"/>
              <w:rPr>
                <w:rFonts w:ascii="Arial" w:hAnsi="Arial" w:cs="Arial"/>
                <w:sz w:val="20"/>
                <w:szCs w:val="20"/>
              </w:rPr>
            </w:pPr>
          </w:p>
        </w:tc>
        <w:tc>
          <w:tcPr>
            <w:tcW w:w="3300" w:type="dxa"/>
            <w:gridSpan w:val="3"/>
            <w:tcBorders>
              <w:top w:val="single" w:sz="4" w:space="0" w:color="000000"/>
              <w:left w:val="single" w:sz="4" w:space="0" w:color="000000"/>
              <w:bottom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2023</w:t>
            </w:r>
          </w:p>
        </w:tc>
        <w:tc>
          <w:tcPr>
            <w:tcW w:w="1680" w:type="dxa"/>
            <w:tcBorders>
              <w:top w:val="single" w:sz="4" w:space="0" w:color="000000"/>
              <w:left w:val="single" w:sz="4" w:space="0" w:color="000000"/>
            </w:tcBorders>
            <w:shd w:val="clear" w:color="auto" w:fill="auto"/>
            <w:vAlign w:val="bottom"/>
          </w:tcPr>
          <w:p w:rsidR="004E11A4" w:rsidRPr="009504A4" w:rsidRDefault="004E11A4" w:rsidP="00852745">
            <w:pPr>
              <w:pStyle w:val="xl48"/>
              <w:snapToGrid w:val="0"/>
              <w:spacing w:before="0" w:after="0"/>
              <w:rPr>
                <w:rFonts w:ascii="Arial" w:hAnsi="Arial" w:cs="Arial"/>
                <w:sz w:val="20"/>
                <w:szCs w:val="20"/>
              </w:rPr>
            </w:pPr>
            <w:r w:rsidRPr="009504A4">
              <w:rPr>
                <w:rFonts w:ascii="Arial" w:eastAsia="Times New Roman" w:hAnsi="Arial" w:cs="Arial"/>
                <w:sz w:val="20"/>
                <w:szCs w:val="20"/>
              </w:rPr>
              <w:t>EXCESSO/</w:t>
            </w:r>
          </w:p>
        </w:tc>
      </w:tr>
      <w:tr w:rsidR="004E11A4" w:rsidRPr="009504A4" w:rsidTr="00852745">
        <w:tc>
          <w:tcPr>
            <w:tcW w:w="3435" w:type="dxa"/>
            <w:gridSpan w:val="2"/>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NATUREZA</w:t>
            </w:r>
          </w:p>
        </w:tc>
        <w:tc>
          <w:tcPr>
            <w:tcW w:w="1200" w:type="dxa"/>
            <w:shd w:val="clear" w:color="auto" w:fill="auto"/>
            <w:vAlign w:val="bottom"/>
          </w:tcPr>
          <w:p w:rsidR="004E11A4" w:rsidRPr="009504A4" w:rsidRDefault="004E11A4" w:rsidP="00852745">
            <w:pPr>
              <w:snapToGrid w:val="0"/>
              <w:rPr>
                <w:rFonts w:ascii="Arial" w:hAnsi="Arial" w:cs="Arial"/>
                <w:sz w:val="20"/>
                <w:szCs w:val="20"/>
              </w:rPr>
            </w:pPr>
          </w:p>
        </w:tc>
        <w:tc>
          <w:tcPr>
            <w:tcW w:w="1455" w:type="dxa"/>
            <w:gridSpan w:val="2"/>
            <w:tcBorders>
              <w:left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LEI</w:t>
            </w:r>
          </w:p>
        </w:tc>
        <w:tc>
          <w:tcPr>
            <w:tcW w:w="1845" w:type="dxa"/>
            <w:tcBorders>
              <w:left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REESTIMATIVA</w:t>
            </w:r>
          </w:p>
        </w:tc>
        <w:tc>
          <w:tcPr>
            <w:tcW w:w="1680" w:type="dxa"/>
            <w:tcBorders>
              <w:left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FRUSTRAÇÃO</w:t>
            </w:r>
          </w:p>
        </w:tc>
      </w:tr>
      <w:tr w:rsidR="004E11A4" w:rsidRPr="009504A4" w:rsidTr="00852745">
        <w:tc>
          <w:tcPr>
            <w:tcW w:w="3435" w:type="dxa"/>
            <w:gridSpan w:val="2"/>
            <w:tcBorders>
              <w:bottom w:val="single" w:sz="4" w:space="0" w:color="000000"/>
            </w:tcBorders>
            <w:shd w:val="clear" w:color="auto" w:fill="auto"/>
            <w:vAlign w:val="bottom"/>
          </w:tcPr>
          <w:p w:rsidR="004E11A4" w:rsidRPr="009504A4" w:rsidRDefault="004E11A4" w:rsidP="00852745">
            <w:pPr>
              <w:snapToGrid w:val="0"/>
              <w:jc w:val="center"/>
              <w:rPr>
                <w:rFonts w:ascii="Arial" w:eastAsia="Arial Unicode MS" w:hAnsi="Arial" w:cs="Arial"/>
                <w:sz w:val="20"/>
                <w:szCs w:val="20"/>
              </w:rPr>
            </w:pPr>
          </w:p>
        </w:tc>
        <w:tc>
          <w:tcPr>
            <w:tcW w:w="1200" w:type="dxa"/>
            <w:tcBorders>
              <w:bottom w:val="single" w:sz="4" w:space="0" w:color="000000"/>
            </w:tcBorders>
            <w:shd w:val="clear" w:color="auto" w:fill="auto"/>
            <w:vAlign w:val="bottom"/>
          </w:tcPr>
          <w:p w:rsidR="004E11A4" w:rsidRPr="009504A4" w:rsidRDefault="004E11A4" w:rsidP="00852745">
            <w:pPr>
              <w:snapToGrid w:val="0"/>
              <w:rPr>
                <w:rFonts w:ascii="Arial" w:eastAsia="Arial Unicode MS" w:hAnsi="Arial" w:cs="Arial"/>
                <w:sz w:val="20"/>
                <w:szCs w:val="20"/>
              </w:rPr>
            </w:pPr>
          </w:p>
        </w:tc>
        <w:tc>
          <w:tcPr>
            <w:tcW w:w="1455" w:type="dxa"/>
            <w:gridSpan w:val="2"/>
            <w:tcBorders>
              <w:left w:val="single" w:sz="4" w:space="0" w:color="000000"/>
              <w:bottom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(A)</w:t>
            </w:r>
          </w:p>
        </w:tc>
        <w:tc>
          <w:tcPr>
            <w:tcW w:w="1845" w:type="dxa"/>
            <w:tcBorders>
              <w:left w:val="single" w:sz="4" w:space="0" w:color="000000"/>
              <w:bottom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(B)</w:t>
            </w:r>
          </w:p>
        </w:tc>
        <w:tc>
          <w:tcPr>
            <w:tcW w:w="1680" w:type="dxa"/>
            <w:tcBorders>
              <w:left w:val="single" w:sz="4" w:space="0" w:color="000000"/>
              <w:bottom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(C) = (B) - (A)</w:t>
            </w:r>
          </w:p>
        </w:tc>
      </w:tr>
      <w:tr w:rsidR="004E11A4" w:rsidRPr="009504A4" w:rsidTr="00852745">
        <w:trPr>
          <w:trHeight w:val="255"/>
        </w:trPr>
        <w:tc>
          <w:tcPr>
            <w:tcW w:w="463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13100000 - Exploração do Patrimônio Imobiliário do Estado</w:t>
            </w:r>
          </w:p>
        </w:tc>
        <w:tc>
          <w:tcPr>
            <w:tcW w:w="1455" w:type="dxa"/>
            <w:gridSpan w:val="2"/>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9.376.594</w:t>
            </w:r>
          </w:p>
        </w:tc>
        <w:tc>
          <w:tcPr>
            <w:tcW w:w="1845"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8.870.681</w:t>
            </w:r>
          </w:p>
        </w:tc>
        <w:tc>
          <w:tcPr>
            <w:tcW w:w="168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-505.913</w:t>
            </w:r>
          </w:p>
        </w:tc>
      </w:tr>
      <w:tr w:rsidR="004E11A4" w:rsidRPr="009504A4" w:rsidTr="00852745">
        <w:trPr>
          <w:trHeight w:val="255"/>
        </w:trPr>
        <w:tc>
          <w:tcPr>
            <w:tcW w:w="463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13200000 - Valores Mobiliários</w:t>
            </w:r>
          </w:p>
        </w:tc>
        <w:tc>
          <w:tcPr>
            <w:tcW w:w="1455" w:type="dxa"/>
            <w:gridSpan w:val="2"/>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902.868</w:t>
            </w:r>
          </w:p>
        </w:tc>
        <w:tc>
          <w:tcPr>
            <w:tcW w:w="1845"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898.819</w:t>
            </w:r>
          </w:p>
        </w:tc>
        <w:tc>
          <w:tcPr>
            <w:tcW w:w="168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-4.049</w:t>
            </w:r>
          </w:p>
        </w:tc>
      </w:tr>
      <w:tr w:rsidR="004E11A4" w:rsidRPr="009504A4" w:rsidTr="00852745">
        <w:trPr>
          <w:trHeight w:val="255"/>
        </w:trPr>
        <w:tc>
          <w:tcPr>
            <w:tcW w:w="463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15100000 - Receita Industrial</w:t>
            </w:r>
          </w:p>
        </w:tc>
        <w:tc>
          <w:tcPr>
            <w:tcW w:w="1455" w:type="dxa"/>
            <w:gridSpan w:val="2"/>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100.428</w:t>
            </w:r>
          </w:p>
        </w:tc>
        <w:tc>
          <w:tcPr>
            <w:tcW w:w="1845"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58.845</w:t>
            </w:r>
          </w:p>
        </w:tc>
        <w:tc>
          <w:tcPr>
            <w:tcW w:w="168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-41.583</w:t>
            </w:r>
          </w:p>
        </w:tc>
      </w:tr>
      <w:tr w:rsidR="004E11A4" w:rsidRPr="009504A4" w:rsidTr="00852745">
        <w:trPr>
          <w:trHeight w:val="255"/>
        </w:trPr>
        <w:tc>
          <w:tcPr>
            <w:tcW w:w="463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16100000 - Serviços Administrativos e Comerciais Gerais</w:t>
            </w:r>
          </w:p>
        </w:tc>
        <w:tc>
          <w:tcPr>
            <w:tcW w:w="1455" w:type="dxa"/>
            <w:gridSpan w:val="2"/>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22.966.768</w:t>
            </w:r>
          </w:p>
        </w:tc>
        <w:tc>
          <w:tcPr>
            <w:tcW w:w="1845"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27.065.186</w:t>
            </w:r>
          </w:p>
        </w:tc>
        <w:tc>
          <w:tcPr>
            <w:tcW w:w="168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4.098.418</w:t>
            </w:r>
          </w:p>
        </w:tc>
      </w:tr>
      <w:tr w:rsidR="004E11A4" w:rsidRPr="009504A4" w:rsidTr="00852745">
        <w:trPr>
          <w:trHeight w:val="255"/>
        </w:trPr>
        <w:tc>
          <w:tcPr>
            <w:tcW w:w="463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19100000 - Multas Administrativas, Contratuais e Judiciais</w:t>
            </w:r>
          </w:p>
        </w:tc>
        <w:tc>
          <w:tcPr>
            <w:tcW w:w="1455" w:type="dxa"/>
            <w:gridSpan w:val="2"/>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c>
          <w:tcPr>
            <w:tcW w:w="1845"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18.239</w:t>
            </w:r>
          </w:p>
        </w:tc>
        <w:tc>
          <w:tcPr>
            <w:tcW w:w="168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18.239</w:t>
            </w:r>
          </w:p>
        </w:tc>
      </w:tr>
      <w:tr w:rsidR="004E11A4" w:rsidRPr="009504A4" w:rsidTr="00852745">
        <w:trPr>
          <w:trHeight w:val="255"/>
        </w:trPr>
        <w:tc>
          <w:tcPr>
            <w:tcW w:w="463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19200000 - Indenizações, Restituições e Ressarcimentos</w:t>
            </w:r>
          </w:p>
        </w:tc>
        <w:tc>
          <w:tcPr>
            <w:tcW w:w="1455" w:type="dxa"/>
            <w:gridSpan w:val="2"/>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220.146</w:t>
            </w:r>
          </w:p>
        </w:tc>
        <w:tc>
          <w:tcPr>
            <w:tcW w:w="1845"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4.364.440</w:t>
            </w:r>
          </w:p>
        </w:tc>
        <w:tc>
          <w:tcPr>
            <w:tcW w:w="168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4.144.294</w:t>
            </w:r>
          </w:p>
        </w:tc>
      </w:tr>
      <w:tr w:rsidR="004E11A4" w:rsidRPr="009504A4" w:rsidTr="00852745">
        <w:trPr>
          <w:trHeight w:val="255"/>
        </w:trPr>
        <w:tc>
          <w:tcPr>
            <w:tcW w:w="463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76100000 - Serviços Administrativos e Comerciais Gerais - Operações Intraorçamentárias</w:t>
            </w:r>
          </w:p>
        </w:tc>
        <w:tc>
          <w:tcPr>
            <w:tcW w:w="1455" w:type="dxa"/>
            <w:gridSpan w:val="2"/>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17.429</w:t>
            </w:r>
          </w:p>
        </w:tc>
        <w:tc>
          <w:tcPr>
            <w:tcW w:w="1845"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c>
          <w:tcPr>
            <w:tcW w:w="168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-17.429</w:t>
            </w:r>
          </w:p>
        </w:tc>
      </w:tr>
      <w:tr w:rsidR="004E11A4" w:rsidRPr="009504A4" w:rsidTr="00852745">
        <w:trPr>
          <w:trHeight w:val="226"/>
        </w:trPr>
        <w:tc>
          <w:tcPr>
            <w:tcW w:w="4635" w:type="dxa"/>
            <w:gridSpan w:val="3"/>
            <w:tcBorders>
              <w:top w:val="single" w:sz="8" w:space="0" w:color="000000"/>
              <w:bottom w:val="single" w:sz="8" w:space="0" w:color="000000"/>
            </w:tcBorders>
            <w:shd w:val="clear" w:color="auto" w:fill="auto"/>
            <w:vAlign w:val="center"/>
          </w:tcPr>
          <w:p w:rsidR="004E11A4" w:rsidRPr="009504A4" w:rsidRDefault="004E11A4" w:rsidP="00852745">
            <w:pPr>
              <w:snapToGrid w:val="0"/>
              <w:spacing w:line="100" w:lineRule="atLeast"/>
              <w:rPr>
                <w:rFonts w:ascii="Arial" w:hAnsi="Arial" w:cs="Arial"/>
                <w:sz w:val="20"/>
                <w:szCs w:val="20"/>
              </w:rPr>
            </w:pPr>
            <w:r w:rsidRPr="009504A4">
              <w:rPr>
                <w:rFonts w:ascii="Arial" w:hAnsi="Arial" w:cs="Arial"/>
                <w:b/>
                <w:bCs/>
                <w:sz w:val="20"/>
                <w:szCs w:val="20"/>
              </w:rPr>
              <w:t>Total</w:t>
            </w:r>
          </w:p>
        </w:tc>
        <w:tc>
          <w:tcPr>
            <w:tcW w:w="1455" w:type="dxa"/>
            <w:gridSpan w:val="2"/>
            <w:tcBorders>
              <w:top w:val="single" w:sz="8" w:space="0" w:color="000000"/>
              <w:bottom w:val="single" w:sz="8" w:space="0" w:color="000000"/>
            </w:tcBorders>
            <w:shd w:val="clear" w:color="auto" w:fill="auto"/>
            <w:vAlign w:val="center"/>
          </w:tcPr>
          <w:p w:rsidR="004E11A4" w:rsidRPr="009504A4" w:rsidRDefault="004E11A4" w:rsidP="00852745">
            <w:pPr>
              <w:snapToGrid w:val="0"/>
              <w:spacing w:line="100" w:lineRule="atLeast"/>
              <w:jc w:val="right"/>
              <w:rPr>
                <w:rFonts w:ascii="Arial" w:hAnsi="Arial" w:cs="Arial"/>
                <w:sz w:val="20"/>
                <w:szCs w:val="20"/>
              </w:rPr>
            </w:pPr>
            <w:r w:rsidRPr="009504A4">
              <w:rPr>
                <w:rFonts w:ascii="Arial" w:hAnsi="Arial" w:cs="Arial"/>
                <w:b/>
                <w:bCs/>
                <w:sz w:val="20"/>
                <w:szCs w:val="20"/>
              </w:rPr>
              <w:t>33.584.233</w:t>
            </w:r>
          </w:p>
        </w:tc>
        <w:tc>
          <w:tcPr>
            <w:tcW w:w="1845" w:type="dxa"/>
            <w:tcBorders>
              <w:top w:val="single" w:sz="8" w:space="0" w:color="000000"/>
              <w:bottom w:val="single" w:sz="8" w:space="0" w:color="000000"/>
            </w:tcBorders>
            <w:shd w:val="clear" w:color="auto" w:fill="auto"/>
            <w:vAlign w:val="center"/>
          </w:tcPr>
          <w:p w:rsidR="004E11A4" w:rsidRPr="009504A4" w:rsidRDefault="004E11A4" w:rsidP="00852745">
            <w:pPr>
              <w:snapToGrid w:val="0"/>
              <w:spacing w:line="100" w:lineRule="atLeast"/>
              <w:jc w:val="right"/>
              <w:rPr>
                <w:rFonts w:ascii="Arial" w:hAnsi="Arial" w:cs="Arial"/>
                <w:sz w:val="20"/>
                <w:szCs w:val="20"/>
              </w:rPr>
            </w:pPr>
            <w:r w:rsidRPr="009504A4">
              <w:rPr>
                <w:rFonts w:ascii="Arial" w:hAnsi="Arial" w:cs="Arial"/>
                <w:b/>
                <w:bCs/>
                <w:sz w:val="20"/>
                <w:szCs w:val="20"/>
              </w:rPr>
              <w:t>41.276.210</w:t>
            </w:r>
          </w:p>
        </w:tc>
        <w:tc>
          <w:tcPr>
            <w:tcW w:w="1680" w:type="dxa"/>
            <w:tcBorders>
              <w:top w:val="single" w:sz="8" w:space="0" w:color="000000"/>
              <w:bottom w:val="single" w:sz="8" w:space="0" w:color="000000"/>
            </w:tcBorders>
            <w:shd w:val="clear" w:color="auto" w:fill="auto"/>
            <w:vAlign w:val="center"/>
          </w:tcPr>
          <w:p w:rsidR="004E11A4" w:rsidRPr="009504A4" w:rsidRDefault="004E11A4" w:rsidP="00852745">
            <w:pPr>
              <w:snapToGrid w:val="0"/>
              <w:spacing w:line="100" w:lineRule="atLeast"/>
              <w:jc w:val="right"/>
              <w:rPr>
                <w:rFonts w:ascii="Arial" w:hAnsi="Arial" w:cs="Arial"/>
                <w:sz w:val="20"/>
                <w:szCs w:val="20"/>
              </w:rPr>
            </w:pPr>
            <w:r w:rsidRPr="009504A4">
              <w:rPr>
                <w:rFonts w:ascii="Arial" w:eastAsia="Consolas" w:hAnsi="Arial" w:cs="Arial"/>
                <w:b/>
                <w:bCs/>
                <w:sz w:val="20"/>
                <w:szCs w:val="20"/>
              </w:rPr>
              <w:t>7.691.977</w:t>
            </w:r>
          </w:p>
        </w:tc>
      </w:tr>
      <w:tr w:rsidR="004E11A4" w:rsidRPr="009504A4" w:rsidTr="00852745">
        <w:trPr>
          <w:trHeight w:val="255"/>
        </w:trPr>
        <w:tc>
          <w:tcPr>
            <w:tcW w:w="5130" w:type="dxa"/>
            <w:gridSpan w:val="4"/>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(D) Créditos Especiais e Extraordinários Reabertos</w:t>
            </w:r>
          </w:p>
        </w:tc>
        <w:tc>
          <w:tcPr>
            <w:tcW w:w="4485" w:type="dxa"/>
            <w:gridSpan w:val="3"/>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30" w:type="dxa"/>
            <w:gridSpan w:val="4"/>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 Créditos Extraordinários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30" w:type="dxa"/>
            <w:gridSpan w:val="4"/>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(F) Créditos Suplementares e Especiais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2.709.267</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2.709.267</w:t>
            </w:r>
          </w:p>
        </w:tc>
      </w:tr>
      <w:tr w:rsidR="004E11A4" w:rsidRPr="009504A4" w:rsidTr="00852745">
        <w:trPr>
          <w:trHeight w:val="255"/>
        </w:trPr>
        <w:tc>
          <w:tcPr>
            <w:tcW w:w="5130" w:type="dxa"/>
            <w:gridSpan w:val="4"/>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 xml:space="preserve">(G) </w:t>
            </w:r>
            <w:r w:rsidRPr="009504A4">
              <w:rPr>
                <w:rFonts w:ascii="Arial" w:eastAsia="TimesNewRomanPSMT" w:hAnsi="Arial" w:cs="Arial"/>
                <w:sz w:val="20"/>
                <w:szCs w:val="20"/>
              </w:rPr>
              <w:t>Outras alterações orçamentárias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30" w:type="dxa"/>
            <w:gridSpan w:val="4"/>
            <w:tcBorders>
              <w:top w:val="single" w:sz="8" w:space="0" w:color="000000"/>
              <w:bottom w:val="single" w:sz="8" w:space="0" w:color="000000"/>
            </w:tcBorders>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b/>
                <w:bCs/>
                <w:sz w:val="20"/>
                <w:szCs w:val="20"/>
              </w:rPr>
              <w:t>(H) Saldo = (C) - (D) - (E) – (F) - (G)</w:t>
            </w:r>
          </w:p>
        </w:tc>
        <w:tc>
          <w:tcPr>
            <w:tcW w:w="4485" w:type="dxa"/>
            <w:gridSpan w:val="3"/>
            <w:tcBorders>
              <w:top w:val="single" w:sz="8" w:space="0" w:color="000000"/>
              <w:bottom w:val="single" w:sz="8" w:space="0" w:color="000000"/>
            </w:tcBorders>
            <w:shd w:val="clear" w:color="auto" w:fill="auto"/>
            <w:vAlign w:val="bottom"/>
          </w:tcPr>
          <w:p w:rsidR="004E11A4" w:rsidRPr="009504A4" w:rsidRDefault="004E11A4" w:rsidP="00852745">
            <w:pPr>
              <w:snapToGrid w:val="0"/>
              <w:ind w:left="-7455"/>
              <w:jc w:val="right"/>
              <w:rPr>
                <w:rFonts w:ascii="Arial" w:hAnsi="Arial" w:cs="Arial"/>
                <w:sz w:val="20"/>
                <w:szCs w:val="20"/>
              </w:rPr>
            </w:pPr>
            <w:r w:rsidRPr="009504A4">
              <w:rPr>
                <w:rFonts w:ascii="Arial" w:hAnsi="Arial" w:cs="Arial"/>
                <w:b/>
                <w:bCs/>
                <w:sz w:val="20"/>
                <w:szCs w:val="20"/>
              </w:rPr>
              <w:t>4.982.710</w:t>
            </w:r>
          </w:p>
        </w:tc>
      </w:tr>
    </w:tbl>
    <w:p w:rsidR="004E11A4" w:rsidRPr="009504A4" w:rsidRDefault="004E11A4" w:rsidP="004E11A4">
      <w:pPr>
        <w:jc w:val="both"/>
        <w:rPr>
          <w:rFonts w:ascii="Arial" w:hAnsi="Arial" w:cs="Arial"/>
          <w:sz w:val="20"/>
          <w:szCs w:val="20"/>
        </w:rPr>
      </w:pPr>
      <w:r w:rsidRPr="009504A4">
        <w:rPr>
          <w:rFonts w:ascii="Arial" w:hAnsi="Arial" w:cs="Arial"/>
          <w:sz w:val="20"/>
          <w:szCs w:val="20"/>
        </w:rPr>
        <w:t>Posição de 09/10/2023.</w:t>
      </w:r>
    </w:p>
    <w:p w:rsidR="004E11A4" w:rsidRPr="009504A4" w:rsidRDefault="004E11A4" w:rsidP="004E11A4">
      <w:pPr>
        <w:rPr>
          <w:rFonts w:ascii="Arial" w:hAnsi="Arial" w:cs="Arial"/>
          <w:sz w:val="20"/>
          <w:szCs w:val="20"/>
        </w:rPr>
      </w:pPr>
    </w:p>
    <w:tbl>
      <w:tblPr>
        <w:tblW w:w="0" w:type="auto"/>
        <w:tblInd w:w="8" w:type="dxa"/>
        <w:tblLayout w:type="fixed"/>
        <w:tblCellMar>
          <w:left w:w="0" w:type="dxa"/>
          <w:right w:w="0" w:type="dxa"/>
        </w:tblCellMar>
        <w:tblLook w:val="0000" w:firstRow="0" w:lastRow="0" w:firstColumn="0" w:lastColumn="0" w:noHBand="0" w:noVBand="0"/>
      </w:tblPr>
      <w:tblGrid>
        <w:gridCol w:w="1125"/>
        <w:gridCol w:w="2310"/>
        <w:gridCol w:w="1200"/>
        <w:gridCol w:w="495"/>
        <w:gridCol w:w="960"/>
        <w:gridCol w:w="1845"/>
        <w:gridCol w:w="1680"/>
      </w:tblGrid>
      <w:tr w:rsidR="004E11A4" w:rsidRPr="009504A4" w:rsidTr="00852745">
        <w:tc>
          <w:tcPr>
            <w:tcW w:w="9615" w:type="dxa"/>
            <w:gridSpan w:val="7"/>
            <w:shd w:val="clear" w:color="auto" w:fill="auto"/>
            <w:vAlign w:val="bottom"/>
          </w:tcPr>
          <w:p w:rsidR="004E11A4" w:rsidRPr="009504A4" w:rsidRDefault="004E11A4" w:rsidP="00852745">
            <w:pPr>
              <w:pageBreakBefore/>
              <w:snapToGrid w:val="0"/>
              <w:jc w:val="center"/>
              <w:rPr>
                <w:rFonts w:ascii="Arial" w:hAnsi="Arial" w:cs="Arial"/>
                <w:sz w:val="20"/>
                <w:szCs w:val="20"/>
              </w:rPr>
            </w:pPr>
          </w:p>
        </w:tc>
      </w:tr>
      <w:tr w:rsidR="004E11A4" w:rsidRPr="009504A4" w:rsidTr="00852745">
        <w:tc>
          <w:tcPr>
            <w:tcW w:w="9615" w:type="dxa"/>
            <w:gridSpan w:val="7"/>
            <w:shd w:val="clear" w:color="auto" w:fill="auto"/>
            <w:vAlign w:val="bottom"/>
          </w:tcPr>
          <w:p w:rsidR="004E11A4" w:rsidRPr="009504A4" w:rsidRDefault="004E11A4" w:rsidP="00852745">
            <w:pPr>
              <w:jc w:val="center"/>
              <w:rPr>
                <w:rFonts w:ascii="Arial" w:hAnsi="Arial" w:cs="Arial"/>
                <w:sz w:val="20"/>
                <w:szCs w:val="20"/>
              </w:rPr>
            </w:pPr>
            <w:r w:rsidRPr="009504A4">
              <w:rPr>
                <w:rFonts w:ascii="Arial" w:hAnsi="Arial" w:cs="Arial"/>
                <w:sz w:val="20"/>
                <w:szCs w:val="20"/>
              </w:rPr>
              <w:t>DEMONSTRATIVO DE EXCESSO DE ARRECADAÇÃO</w:t>
            </w:r>
          </w:p>
        </w:tc>
      </w:tr>
      <w:tr w:rsidR="004E11A4" w:rsidRPr="009504A4" w:rsidTr="00852745">
        <w:tc>
          <w:tcPr>
            <w:tcW w:w="9615" w:type="dxa"/>
            <w:gridSpan w:val="7"/>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(Art. 52, § 5º, da Lei nº 14.436, de 9 de agosto de 2022)</w:t>
            </w:r>
          </w:p>
        </w:tc>
      </w:tr>
      <w:tr w:rsidR="004E11A4" w:rsidRPr="009504A4" w:rsidTr="00852745">
        <w:tc>
          <w:tcPr>
            <w:tcW w:w="9615" w:type="dxa"/>
            <w:gridSpan w:val="7"/>
            <w:shd w:val="clear" w:color="auto" w:fill="auto"/>
            <w:vAlign w:val="bottom"/>
          </w:tcPr>
          <w:p w:rsidR="004E11A4" w:rsidRPr="009504A4" w:rsidRDefault="004E11A4" w:rsidP="00852745">
            <w:pPr>
              <w:snapToGrid w:val="0"/>
              <w:spacing w:line="100" w:lineRule="atLeast"/>
              <w:jc w:val="right"/>
              <w:rPr>
                <w:rFonts w:ascii="Arial" w:hAnsi="Arial" w:cs="Arial"/>
                <w:b/>
                <w:bCs/>
                <w:sz w:val="20"/>
                <w:szCs w:val="20"/>
              </w:rPr>
            </w:pPr>
          </w:p>
        </w:tc>
      </w:tr>
      <w:tr w:rsidR="004E11A4" w:rsidRPr="009504A4" w:rsidTr="00852745">
        <w:tc>
          <w:tcPr>
            <w:tcW w:w="9615" w:type="dxa"/>
            <w:gridSpan w:val="7"/>
            <w:shd w:val="clear" w:color="auto" w:fill="auto"/>
            <w:vAlign w:val="bottom"/>
          </w:tcPr>
          <w:p w:rsidR="004E11A4" w:rsidRPr="009504A4" w:rsidRDefault="004E11A4" w:rsidP="00852745">
            <w:pPr>
              <w:snapToGrid w:val="0"/>
              <w:spacing w:line="100" w:lineRule="atLeast"/>
              <w:jc w:val="right"/>
              <w:rPr>
                <w:rFonts w:ascii="Arial" w:hAnsi="Arial" w:cs="Arial"/>
                <w:b/>
                <w:bCs/>
                <w:sz w:val="20"/>
                <w:szCs w:val="20"/>
              </w:rPr>
            </w:pPr>
          </w:p>
        </w:tc>
      </w:tr>
      <w:tr w:rsidR="004E11A4" w:rsidRPr="009504A4" w:rsidTr="00852745">
        <w:tc>
          <w:tcPr>
            <w:tcW w:w="9615" w:type="dxa"/>
            <w:gridSpan w:val="7"/>
            <w:tcBorders>
              <w:top w:val="single" w:sz="8" w:space="0" w:color="000000"/>
              <w:bottom w:val="single" w:sz="8" w:space="0" w:color="000000"/>
            </w:tcBorders>
            <w:shd w:val="clear" w:color="auto" w:fill="auto"/>
            <w:vAlign w:val="bottom"/>
          </w:tcPr>
          <w:p w:rsidR="004E11A4" w:rsidRPr="009504A4" w:rsidRDefault="004E11A4" w:rsidP="00852745">
            <w:pPr>
              <w:snapToGrid w:val="0"/>
              <w:rPr>
                <w:rFonts w:ascii="Arial" w:hAnsi="Arial" w:cs="Arial"/>
                <w:sz w:val="20"/>
                <w:szCs w:val="20"/>
              </w:rPr>
            </w:pPr>
            <w:r w:rsidRPr="009504A4">
              <w:rPr>
                <w:rFonts w:ascii="Arial" w:eastAsia="Consolas" w:hAnsi="Arial" w:cs="Arial"/>
                <w:sz w:val="20"/>
                <w:szCs w:val="20"/>
              </w:rPr>
              <w:t>26241 - Universidade Federal do Paraná</w:t>
            </w:r>
          </w:p>
        </w:tc>
      </w:tr>
      <w:tr w:rsidR="004E11A4" w:rsidRPr="009504A4" w:rsidTr="00852745">
        <w:tc>
          <w:tcPr>
            <w:tcW w:w="7935" w:type="dxa"/>
            <w:gridSpan w:val="6"/>
            <w:tcBorders>
              <w:bottom w:val="single" w:sz="4" w:space="0" w:color="000000"/>
            </w:tcBorders>
            <w:shd w:val="clear" w:color="auto" w:fill="auto"/>
            <w:vAlign w:val="bottom"/>
          </w:tcPr>
          <w:p w:rsidR="004E11A4" w:rsidRPr="009504A4" w:rsidRDefault="004E11A4" w:rsidP="00852745">
            <w:pPr>
              <w:snapToGrid w:val="0"/>
              <w:rPr>
                <w:rFonts w:ascii="Arial" w:hAnsi="Arial" w:cs="Arial"/>
                <w:sz w:val="20"/>
                <w:szCs w:val="20"/>
              </w:rPr>
            </w:pPr>
            <w:r w:rsidRPr="009504A4">
              <w:rPr>
                <w:rFonts w:ascii="Arial" w:eastAsia="Consolas" w:hAnsi="Arial" w:cs="Arial"/>
                <w:sz w:val="20"/>
                <w:szCs w:val="20"/>
              </w:rPr>
              <w:t>Fonte: 050 - Recursos Próprios Livres da UO</w:t>
            </w:r>
          </w:p>
        </w:tc>
        <w:tc>
          <w:tcPr>
            <w:tcW w:w="1680" w:type="dxa"/>
            <w:tcBorders>
              <w:bottom w:val="single" w:sz="4" w:space="0" w:color="000000"/>
            </w:tcBorders>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R$ 1,00</w:t>
            </w:r>
          </w:p>
        </w:tc>
      </w:tr>
      <w:tr w:rsidR="004E11A4" w:rsidRPr="009504A4" w:rsidTr="00852745">
        <w:tc>
          <w:tcPr>
            <w:tcW w:w="3435" w:type="dxa"/>
            <w:gridSpan w:val="2"/>
            <w:tcBorders>
              <w:top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p>
        </w:tc>
        <w:tc>
          <w:tcPr>
            <w:tcW w:w="1200" w:type="dxa"/>
            <w:tcBorders>
              <w:top w:val="single" w:sz="4" w:space="0" w:color="000000"/>
            </w:tcBorders>
            <w:shd w:val="clear" w:color="auto" w:fill="auto"/>
            <w:vAlign w:val="bottom"/>
          </w:tcPr>
          <w:p w:rsidR="004E11A4" w:rsidRPr="009504A4" w:rsidRDefault="004E11A4" w:rsidP="00852745">
            <w:pPr>
              <w:snapToGrid w:val="0"/>
              <w:rPr>
                <w:rFonts w:ascii="Arial" w:hAnsi="Arial" w:cs="Arial"/>
                <w:sz w:val="20"/>
                <w:szCs w:val="20"/>
              </w:rPr>
            </w:pPr>
          </w:p>
        </w:tc>
        <w:tc>
          <w:tcPr>
            <w:tcW w:w="3300" w:type="dxa"/>
            <w:gridSpan w:val="3"/>
            <w:tcBorders>
              <w:top w:val="single" w:sz="4" w:space="0" w:color="000000"/>
              <w:left w:val="single" w:sz="4" w:space="0" w:color="000000"/>
              <w:bottom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2023</w:t>
            </w:r>
          </w:p>
        </w:tc>
        <w:tc>
          <w:tcPr>
            <w:tcW w:w="1680" w:type="dxa"/>
            <w:tcBorders>
              <w:top w:val="single" w:sz="4" w:space="0" w:color="000000"/>
              <w:left w:val="single" w:sz="4" w:space="0" w:color="000000"/>
            </w:tcBorders>
            <w:shd w:val="clear" w:color="auto" w:fill="auto"/>
            <w:vAlign w:val="bottom"/>
          </w:tcPr>
          <w:p w:rsidR="004E11A4" w:rsidRPr="009504A4" w:rsidRDefault="004E11A4" w:rsidP="00852745">
            <w:pPr>
              <w:pStyle w:val="xl48"/>
              <w:snapToGrid w:val="0"/>
              <w:spacing w:before="0" w:after="0"/>
              <w:rPr>
                <w:rFonts w:ascii="Arial" w:hAnsi="Arial" w:cs="Arial"/>
                <w:sz w:val="20"/>
                <w:szCs w:val="20"/>
              </w:rPr>
            </w:pPr>
            <w:r w:rsidRPr="009504A4">
              <w:rPr>
                <w:rFonts w:ascii="Arial" w:eastAsia="Times New Roman" w:hAnsi="Arial" w:cs="Arial"/>
                <w:sz w:val="20"/>
                <w:szCs w:val="20"/>
              </w:rPr>
              <w:t>EXCESSO/</w:t>
            </w:r>
          </w:p>
        </w:tc>
      </w:tr>
      <w:tr w:rsidR="004E11A4" w:rsidRPr="009504A4" w:rsidTr="00852745">
        <w:tc>
          <w:tcPr>
            <w:tcW w:w="3435" w:type="dxa"/>
            <w:gridSpan w:val="2"/>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NATUREZA</w:t>
            </w:r>
          </w:p>
        </w:tc>
        <w:tc>
          <w:tcPr>
            <w:tcW w:w="1200" w:type="dxa"/>
            <w:shd w:val="clear" w:color="auto" w:fill="auto"/>
            <w:vAlign w:val="bottom"/>
          </w:tcPr>
          <w:p w:rsidR="004E11A4" w:rsidRPr="009504A4" w:rsidRDefault="004E11A4" w:rsidP="00852745">
            <w:pPr>
              <w:snapToGrid w:val="0"/>
              <w:rPr>
                <w:rFonts w:ascii="Arial" w:hAnsi="Arial" w:cs="Arial"/>
                <w:sz w:val="20"/>
                <w:szCs w:val="20"/>
              </w:rPr>
            </w:pPr>
          </w:p>
        </w:tc>
        <w:tc>
          <w:tcPr>
            <w:tcW w:w="1455" w:type="dxa"/>
            <w:gridSpan w:val="2"/>
            <w:tcBorders>
              <w:left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LEI</w:t>
            </w:r>
          </w:p>
        </w:tc>
        <w:tc>
          <w:tcPr>
            <w:tcW w:w="1845" w:type="dxa"/>
            <w:tcBorders>
              <w:left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REESTIMATIVA</w:t>
            </w:r>
          </w:p>
        </w:tc>
        <w:tc>
          <w:tcPr>
            <w:tcW w:w="1680" w:type="dxa"/>
            <w:tcBorders>
              <w:left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FRUSTRAÇÃO</w:t>
            </w:r>
          </w:p>
        </w:tc>
      </w:tr>
      <w:tr w:rsidR="004E11A4" w:rsidRPr="009504A4" w:rsidTr="00852745">
        <w:tc>
          <w:tcPr>
            <w:tcW w:w="3435" w:type="dxa"/>
            <w:gridSpan w:val="2"/>
            <w:tcBorders>
              <w:bottom w:val="single" w:sz="4" w:space="0" w:color="000000"/>
            </w:tcBorders>
            <w:shd w:val="clear" w:color="auto" w:fill="auto"/>
            <w:vAlign w:val="bottom"/>
          </w:tcPr>
          <w:p w:rsidR="004E11A4" w:rsidRPr="009504A4" w:rsidRDefault="004E11A4" w:rsidP="00852745">
            <w:pPr>
              <w:snapToGrid w:val="0"/>
              <w:jc w:val="center"/>
              <w:rPr>
                <w:rFonts w:ascii="Arial" w:eastAsia="Arial Unicode MS" w:hAnsi="Arial" w:cs="Arial"/>
                <w:sz w:val="20"/>
                <w:szCs w:val="20"/>
              </w:rPr>
            </w:pPr>
          </w:p>
        </w:tc>
        <w:tc>
          <w:tcPr>
            <w:tcW w:w="1200" w:type="dxa"/>
            <w:tcBorders>
              <w:bottom w:val="single" w:sz="4" w:space="0" w:color="000000"/>
            </w:tcBorders>
            <w:shd w:val="clear" w:color="auto" w:fill="auto"/>
            <w:vAlign w:val="bottom"/>
          </w:tcPr>
          <w:p w:rsidR="004E11A4" w:rsidRPr="009504A4" w:rsidRDefault="004E11A4" w:rsidP="00852745">
            <w:pPr>
              <w:snapToGrid w:val="0"/>
              <w:rPr>
                <w:rFonts w:ascii="Arial" w:eastAsia="Arial Unicode MS" w:hAnsi="Arial" w:cs="Arial"/>
                <w:sz w:val="20"/>
                <w:szCs w:val="20"/>
              </w:rPr>
            </w:pPr>
          </w:p>
        </w:tc>
        <w:tc>
          <w:tcPr>
            <w:tcW w:w="1455" w:type="dxa"/>
            <w:gridSpan w:val="2"/>
            <w:tcBorders>
              <w:left w:val="single" w:sz="4" w:space="0" w:color="000000"/>
              <w:bottom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(A)</w:t>
            </w:r>
          </w:p>
        </w:tc>
        <w:tc>
          <w:tcPr>
            <w:tcW w:w="1845" w:type="dxa"/>
            <w:tcBorders>
              <w:left w:val="single" w:sz="4" w:space="0" w:color="000000"/>
              <w:bottom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(B)</w:t>
            </w:r>
          </w:p>
        </w:tc>
        <w:tc>
          <w:tcPr>
            <w:tcW w:w="1680" w:type="dxa"/>
            <w:tcBorders>
              <w:left w:val="single" w:sz="4" w:space="0" w:color="000000"/>
              <w:bottom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(C) = (B) - (A)</w:t>
            </w:r>
          </w:p>
        </w:tc>
      </w:tr>
      <w:tr w:rsidR="004E11A4" w:rsidRPr="009504A4" w:rsidTr="00852745">
        <w:trPr>
          <w:trHeight w:val="255"/>
        </w:trPr>
        <w:tc>
          <w:tcPr>
            <w:tcW w:w="463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13100000 - Exploração do Patrimônio Imobiliário do Estado</w:t>
            </w:r>
          </w:p>
        </w:tc>
        <w:tc>
          <w:tcPr>
            <w:tcW w:w="1455" w:type="dxa"/>
            <w:gridSpan w:val="2"/>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4.817.757</w:t>
            </w:r>
          </w:p>
        </w:tc>
        <w:tc>
          <w:tcPr>
            <w:tcW w:w="1845"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4.915.969</w:t>
            </w:r>
          </w:p>
        </w:tc>
        <w:tc>
          <w:tcPr>
            <w:tcW w:w="168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98.212</w:t>
            </w:r>
          </w:p>
        </w:tc>
      </w:tr>
      <w:tr w:rsidR="004E11A4" w:rsidRPr="009504A4" w:rsidTr="00852745">
        <w:trPr>
          <w:trHeight w:val="255"/>
        </w:trPr>
        <w:tc>
          <w:tcPr>
            <w:tcW w:w="463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13200000 - Valores Mobiliários</w:t>
            </w:r>
          </w:p>
        </w:tc>
        <w:tc>
          <w:tcPr>
            <w:tcW w:w="1455" w:type="dxa"/>
            <w:gridSpan w:val="2"/>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3.918.646</w:t>
            </w:r>
          </w:p>
        </w:tc>
        <w:tc>
          <w:tcPr>
            <w:tcW w:w="1845"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3.588.925</w:t>
            </w:r>
          </w:p>
        </w:tc>
        <w:tc>
          <w:tcPr>
            <w:tcW w:w="168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-329.721</w:t>
            </w:r>
          </w:p>
        </w:tc>
      </w:tr>
      <w:tr w:rsidR="004E11A4" w:rsidRPr="009504A4" w:rsidTr="00852745">
        <w:trPr>
          <w:trHeight w:val="255"/>
        </w:trPr>
        <w:tc>
          <w:tcPr>
            <w:tcW w:w="463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15100000 - Receita Industrial</w:t>
            </w:r>
          </w:p>
        </w:tc>
        <w:tc>
          <w:tcPr>
            <w:tcW w:w="1455" w:type="dxa"/>
            <w:gridSpan w:val="2"/>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10.999</w:t>
            </w:r>
          </w:p>
        </w:tc>
        <w:tc>
          <w:tcPr>
            <w:tcW w:w="1845"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99.648</w:t>
            </w:r>
          </w:p>
        </w:tc>
        <w:tc>
          <w:tcPr>
            <w:tcW w:w="168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88.649</w:t>
            </w:r>
          </w:p>
        </w:tc>
      </w:tr>
      <w:tr w:rsidR="004E11A4" w:rsidRPr="009504A4" w:rsidTr="00852745">
        <w:trPr>
          <w:trHeight w:val="255"/>
        </w:trPr>
        <w:tc>
          <w:tcPr>
            <w:tcW w:w="463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16100000 - Serviços Administrativos e Comerciais Gerais</w:t>
            </w:r>
          </w:p>
        </w:tc>
        <w:tc>
          <w:tcPr>
            <w:tcW w:w="1455" w:type="dxa"/>
            <w:gridSpan w:val="2"/>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3.478.031</w:t>
            </w:r>
          </w:p>
        </w:tc>
        <w:tc>
          <w:tcPr>
            <w:tcW w:w="1845"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15.987.433</w:t>
            </w:r>
          </w:p>
        </w:tc>
        <w:tc>
          <w:tcPr>
            <w:tcW w:w="168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12.509.402</w:t>
            </w:r>
          </w:p>
        </w:tc>
      </w:tr>
      <w:tr w:rsidR="004E11A4" w:rsidRPr="009504A4" w:rsidTr="00852745">
        <w:trPr>
          <w:trHeight w:val="255"/>
        </w:trPr>
        <w:tc>
          <w:tcPr>
            <w:tcW w:w="463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16900000 - Outros Serviços</w:t>
            </w:r>
          </w:p>
        </w:tc>
        <w:tc>
          <w:tcPr>
            <w:tcW w:w="1455" w:type="dxa"/>
            <w:gridSpan w:val="2"/>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227.052</w:t>
            </w:r>
          </w:p>
        </w:tc>
        <w:tc>
          <w:tcPr>
            <w:tcW w:w="1845"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c>
          <w:tcPr>
            <w:tcW w:w="168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-227.052</w:t>
            </w:r>
          </w:p>
        </w:tc>
      </w:tr>
      <w:tr w:rsidR="004E11A4" w:rsidRPr="009504A4" w:rsidTr="00852745">
        <w:trPr>
          <w:trHeight w:val="255"/>
        </w:trPr>
        <w:tc>
          <w:tcPr>
            <w:tcW w:w="463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19100000 - Multas Administrativas, Contratuais e Judiciais</w:t>
            </w:r>
          </w:p>
        </w:tc>
        <w:tc>
          <w:tcPr>
            <w:tcW w:w="1455" w:type="dxa"/>
            <w:gridSpan w:val="2"/>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57.921</w:t>
            </w:r>
          </w:p>
        </w:tc>
        <w:tc>
          <w:tcPr>
            <w:tcW w:w="1845"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743.831</w:t>
            </w:r>
          </w:p>
        </w:tc>
        <w:tc>
          <w:tcPr>
            <w:tcW w:w="168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685.910</w:t>
            </w:r>
          </w:p>
        </w:tc>
      </w:tr>
      <w:tr w:rsidR="004E11A4" w:rsidRPr="009504A4" w:rsidTr="00852745">
        <w:trPr>
          <w:trHeight w:val="255"/>
        </w:trPr>
        <w:tc>
          <w:tcPr>
            <w:tcW w:w="463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19200000 - Indenizações, Restituições e Ressarcimentos</w:t>
            </w:r>
          </w:p>
        </w:tc>
        <w:tc>
          <w:tcPr>
            <w:tcW w:w="1455" w:type="dxa"/>
            <w:gridSpan w:val="2"/>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4.887.599</w:t>
            </w:r>
          </w:p>
        </w:tc>
        <w:tc>
          <w:tcPr>
            <w:tcW w:w="1845"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703.698</w:t>
            </w:r>
          </w:p>
        </w:tc>
        <w:tc>
          <w:tcPr>
            <w:tcW w:w="168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-4.183.901</w:t>
            </w:r>
          </w:p>
        </w:tc>
      </w:tr>
      <w:tr w:rsidR="004E11A4" w:rsidRPr="009504A4" w:rsidTr="00852745">
        <w:trPr>
          <w:trHeight w:val="255"/>
        </w:trPr>
        <w:tc>
          <w:tcPr>
            <w:tcW w:w="463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19900000 - Demais Receitas Correntes</w:t>
            </w:r>
          </w:p>
        </w:tc>
        <w:tc>
          <w:tcPr>
            <w:tcW w:w="1455" w:type="dxa"/>
            <w:gridSpan w:val="2"/>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82.447</w:t>
            </w:r>
          </w:p>
        </w:tc>
        <w:tc>
          <w:tcPr>
            <w:tcW w:w="1845"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c>
          <w:tcPr>
            <w:tcW w:w="168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-82.447</w:t>
            </w:r>
          </w:p>
        </w:tc>
      </w:tr>
      <w:tr w:rsidR="004E11A4" w:rsidRPr="009504A4" w:rsidTr="00852745">
        <w:trPr>
          <w:trHeight w:val="226"/>
        </w:trPr>
        <w:tc>
          <w:tcPr>
            <w:tcW w:w="4635" w:type="dxa"/>
            <w:gridSpan w:val="3"/>
            <w:tcBorders>
              <w:top w:val="single" w:sz="8" w:space="0" w:color="000000"/>
              <w:bottom w:val="single" w:sz="8" w:space="0" w:color="000000"/>
            </w:tcBorders>
            <w:shd w:val="clear" w:color="auto" w:fill="auto"/>
            <w:vAlign w:val="center"/>
          </w:tcPr>
          <w:p w:rsidR="004E11A4" w:rsidRPr="009504A4" w:rsidRDefault="004E11A4" w:rsidP="00852745">
            <w:pPr>
              <w:snapToGrid w:val="0"/>
              <w:spacing w:line="100" w:lineRule="atLeast"/>
              <w:rPr>
                <w:rFonts w:ascii="Arial" w:hAnsi="Arial" w:cs="Arial"/>
                <w:sz w:val="20"/>
                <w:szCs w:val="20"/>
              </w:rPr>
            </w:pPr>
            <w:r w:rsidRPr="009504A4">
              <w:rPr>
                <w:rFonts w:ascii="Arial" w:hAnsi="Arial" w:cs="Arial"/>
                <w:b/>
                <w:bCs/>
                <w:sz w:val="20"/>
                <w:szCs w:val="20"/>
              </w:rPr>
              <w:t>Total</w:t>
            </w:r>
          </w:p>
        </w:tc>
        <w:tc>
          <w:tcPr>
            <w:tcW w:w="1455" w:type="dxa"/>
            <w:gridSpan w:val="2"/>
            <w:tcBorders>
              <w:top w:val="single" w:sz="8" w:space="0" w:color="000000"/>
              <w:bottom w:val="single" w:sz="8" w:space="0" w:color="000000"/>
            </w:tcBorders>
            <w:shd w:val="clear" w:color="auto" w:fill="auto"/>
            <w:vAlign w:val="center"/>
          </w:tcPr>
          <w:p w:rsidR="004E11A4" w:rsidRPr="009504A4" w:rsidRDefault="004E11A4" w:rsidP="00852745">
            <w:pPr>
              <w:snapToGrid w:val="0"/>
              <w:spacing w:line="100" w:lineRule="atLeast"/>
              <w:jc w:val="right"/>
              <w:rPr>
                <w:rFonts w:ascii="Arial" w:hAnsi="Arial" w:cs="Arial"/>
                <w:sz w:val="20"/>
                <w:szCs w:val="20"/>
              </w:rPr>
            </w:pPr>
            <w:r w:rsidRPr="009504A4">
              <w:rPr>
                <w:rFonts w:ascii="Arial" w:hAnsi="Arial" w:cs="Arial"/>
                <w:b/>
                <w:bCs/>
                <w:sz w:val="20"/>
                <w:szCs w:val="20"/>
              </w:rPr>
              <w:t>17.480.452</w:t>
            </w:r>
          </w:p>
        </w:tc>
        <w:tc>
          <w:tcPr>
            <w:tcW w:w="1845" w:type="dxa"/>
            <w:tcBorders>
              <w:top w:val="single" w:sz="8" w:space="0" w:color="000000"/>
              <w:bottom w:val="single" w:sz="8" w:space="0" w:color="000000"/>
            </w:tcBorders>
            <w:shd w:val="clear" w:color="auto" w:fill="auto"/>
            <w:vAlign w:val="center"/>
          </w:tcPr>
          <w:p w:rsidR="004E11A4" w:rsidRPr="009504A4" w:rsidRDefault="004E11A4" w:rsidP="00852745">
            <w:pPr>
              <w:snapToGrid w:val="0"/>
              <w:spacing w:line="100" w:lineRule="atLeast"/>
              <w:jc w:val="right"/>
              <w:rPr>
                <w:rFonts w:ascii="Arial" w:hAnsi="Arial" w:cs="Arial"/>
                <w:sz w:val="20"/>
                <w:szCs w:val="20"/>
              </w:rPr>
            </w:pPr>
            <w:r w:rsidRPr="009504A4">
              <w:rPr>
                <w:rFonts w:ascii="Arial" w:hAnsi="Arial" w:cs="Arial"/>
                <w:b/>
                <w:bCs/>
                <w:sz w:val="20"/>
                <w:szCs w:val="20"/>
              </w:rPr>
              <w:t>26.039.504</w:t>
            </w:r>
          </w:p>
        </w:tc>
        <w:tc>
          <w:tcPr>
            <w:tcW w:w="1680" w:type="dxa"/>
            <w:tcBorders>
              <w:top w:val="single" w:sz="8" w:space="0" w:color="000000"/>
              <w:bottom w:val="single" w:sz="8" w:space="0" w:color="000000"/>
            </w:tcBorders>
            <w:shd w:val="clear" w:color="auto" w:fill="auto"/>
            <w:vAlign w:val="center"/>
          </w:tcPr>
          <w:p w:rsidR="004E11A4" w:rsidRPr="009504A4" w:rsidRDefault="004E11A4" w:rsidP="00852745">
            <w:pPr>
              <w:snapToGrid w:val="0"/>
              <w:spacing w:line="100" w:lineRule="atLeast"/>
              <w:jc w:val="right"/>
              <w:rPr>
                <w:rFonts w:ascii="Arial" w:hAnsi="Arial" w:cs="Arial"/>
                <w:sz w:val="20"/>
                <w:szCs w:val="20"/>
              </w:rPr>
            </w:pPr>
            <w:r w:rsidRPr="009504A4">
              <w:rPr>
                <w:rFonts w:ascii="Arial" w:eastAsia="Consolas" w:hAnsi="Arial" w:cs="Arial"/>
                <w:b/>
                <w:bCs/>
                <w:sz w:val="20"/>
                <w:szCs w:val="20"/>
              </w:rPr>
              <w:t>8.559.052</w:t>
            </w:r>
          </w:p>
        </w:tc>
      </w:tr>
      <w:tr w:rsidR="004E11A4" w:rsidRPr="009504A4" w:rsidTr="00852745">
        <w:trPr>
          <w:trHeight w:val="255"/>
        </w:trPr>
        <w:tc>
          <w:tcPr>
            <w:tcW w:w="5130" w:type="dxa"/>
            <w:gridSpan w:val="4"/>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(D) Créditos Especiais e Extraordinários Reabertos</w:t>
            </w:r>
          </w:p>
        </w:tc>
        <w:tc>
          <w:tcPr>
            <w:tcW w:w="4485" w:type="dxa"/>
            <w:gridSpan w:val="3"/>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30" w:type="dxa"/>
            <w:gridSpan w:val="4"/>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 Créditos Extraordinários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30" w:type="dxa"/>
            <w:gridSpan w:val="4"/>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(F) Créditos Suplementares e Especiais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6.273.002</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6.273.002</w:t>
            </w:r>
          </w:p>
        </w:tc>
      </w:tr>
      <w:tr w:rsidR="004E11A4" w:rsidRPr="009504A4" w:rsidTr="00852745">
        <w:trPr>
          <w:trHeight w:val="255"/>
        </w:trPr>
        <w:tc>
          <w:tcPr>
            <w:tcW w:w="5130" w:type="dxa"/>
            <w:gridSpan w:val="4"/>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 xml:space="preserve">(G) </w:t>
            </w:r>
            <w:r w:rsidRPr="009504A4">
              <w:rPr>
                <w:rFonts w:ascii="Arial" w:eastAsia="TimesNewRomanPSMT" w:hAnsi="Arial" w:cs="Arial"/>
                <w:sz w:val="20"/>
                <w:szCs w:val="20"/>
              </w:rPr>
              <w:t>Outras alterações orçamentárias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30" w:type="dxa"/>
            <w:gridSpan w:val="4"/>
            <w:tcBorders>
              <w:top w:val="single" w:sz="8" w:space="0" w:color="000000"/>
              <w:bottom w:val="single" w:sz="8" w:space="0" w:color="000000"/>
            </w:tcBorders>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b/>
                <w:bCs/>
                <w:sz w:val="20"/>
                <w:szCs w:val="20"/>
              </w:rPr>
              <w:t>(H) Saldo = (C) - (D) - (E) – (F) - (G)</w:t>
            </w:r>
          </w:p>
        </w:tc>
        <w:tc>
          <w:tcPr>
            <w:tcW w:w="4485" w:type="dxa"/>
            <w:gridSpan w:val="3"/>
            <w:tcBorders>
              <w:top w:val="single" w:sz="8" w:space="0" w:color="000000"/>
              <w:bottom w:val="single" w:sz="8" w:space="0" w:color="000000"/>
            </w:tcBorders>
            <w:shd w:val="clear" w:color="auto" w:fill="auto"/>
            <w:vAlign w:val="bottom"/>
          </w:tcPr>
          <w:p w:rsidR="004E11A4" w:rsidRPr="009504A4" w:rsidRDefault="004E11A4" w:rsidP="00852745">
            <w:pPr>
              <w:snapToGrid w:val="0"/>
              <w:ind w:left="-7455"/>
              <w:jc w:val="right"/>
              <w:rPr>
                <w:rFonts w:ascii="Arial" w:hAnsi="Arial" w:cs="Arial"/>
                <w:sz w:val="20"/>
                <w:szCs w:val="20"/>
              </w:rPr>
            </w:pPr>
            <w:r w:rsidRPr="009504A4">
              <w:rPr>
                <w:rFonts w:ascii="Arial" w:hAnsi="Arial" w:cs="Arial"/>
                <w:b/>
                <w:bCs/>
                <w:sz w:val="20"/>
                <w:szCs w:val="20"/>
              </w:rPr>
              <w:t>2.286.050</w:t>
            </w:r>
          </w:p>
        </w:tc>
      </w:tr>
    </w:tbl>
    <w:p w:rsidR="004E11A4" w:rsidRPr="009504A4" w:rsidRDefault="004E11A4" w:rsidP="004E11A4">
      <w:pPr>
        <w:jc w:val="both"/>
        <w:rPr>
          <w:rFonts w:ascii="Arial" w:hAnsi="Arial" w:cs="Arial"/>
          <w:sz w:val="20"/>
          <w:szCs w:val="20"/>
        </w:rPr>
      </w:pPr>
      <w:r w:rsidRPr="009504A4">
        <w:rPr>
          <w:rFonts w:ascii="Arial" w:hAnsi="Arial" w:cs="Arial"/>
          <w:sz w:val="20"/>
          <w:szCs w:val="20"/>
        </w:rPr>
        <w:t>Posição de 09/10/2023.</w:t>
      </w:r>
    </w:p>
    <w:p w:rsidR="004E11A4" w:rsidRPr="009504A4" w:rsidRDefault="004E11A4" w:rsidP="004E11A4">
      <w:pPr>
        <w:rPr>
          <w:rFonts w:ascii="Arial" w:hAnsi="Arial" w:cs="Arial"/>
          <w:sz w:val="20"/>
          <w:szCs w:val="20"/>
        </w:rPr>
      </w:pPr>
    </w:p>
    <w:tbl>
      <w:tblPr>
        <w:tblW w:w="0" w:type="auto"/>
        <w:tblInd w:w="8" w:type="dxa"/>
        <w:tblLayout w:type="fixed"/>
        <w:tblCellMar>
          <w:left w:w="0" w:type="dxa"/>
          <w:right w:w="0" w:type="dxa"/>
        </w:tblCellMar>
        <w:tblLook w:val="0000" w:firstRow="0" w:lastRow="0" w:firstColumn="0" w:lastColumn="0" w:noHBand="0" w:noVBand="0"/>
      </w:tblPr>
      <w:tblGrid>
        <w:gridCol w:w="1125"/>
        <w:gridCol w:w="2310"/>
        <w:gridCol w:w="1200"/>
        <w:gridCol w:w="495"/>
        <w:gridCol w:w="960"/>
        <w:gridCol w:w="1845"/>
        <w:gridCol w:w="1680"/>
      </w:tblGrid>
      <w:tr w:rsidR="004E11A4" w:rsidRPr="009504A4" w:rsidTr="00852745">
        <w:tc>
          <w:tcPr>
            <w:tcW w:w="9615" w:type="dxa"/>
            <w:gridSpan w:val="7"/>
            <w:shd w:val="clear" w:color="auto" w:fill="auto"/>
            <w:vAlign w:val="bottom"/>
          </w:tcPr>
          <w:p w:rsidR="004E11A4" w:rsidRPr="009504A4" w:rsidRDefault="004E11A4" w:rsidP="00852745">
            <w:pPr>
              <w:pageBreakBefore/>
              <w:snapToGrid w:val="0"/>
              <w:jc w:val="center"/>
              <w:rPr>
                <w:rFonts w:ascii="Arial" w:hAnsi="Arial" w:cs="Arial"/>
                <w:sz w:val="20"/>
                <w:szCs w:val="20"/>
              </w:rPr>
            </w:pPr>
          </w:p>
        </w:tc>
      </w:tr>
      <w:tr w:rsidR="004E11A4" w:rsidRPr="009504A4" w:rsidTr="00852745">
        <w:tc>
          <w:tcPr>
            <w:tcW w:w="9615" w:type="dxa"/>
            <w:gridSpan w:val="7"/>
            <w:shd w:val="clear" w:color="auto" w:fill="auto"/>
            <w:vAlign w:val="bottom"/>
          </w:tcPr>
          <w:p w:rsidR="004E11A4" w:rsidRPr="009504A4" w:rsidRDefault="004E11A4" w:rsidP="00852745">
            <w:pPr>
              <w:jc w:val="center"/>
              <w:rPr>
                <w:rFonts w:ascii="Arial" w:hAnsi="Arial" w:cs="Arial"/>
                <w:sz w:val="20"/>
                <w:szCs w:val="20"/>
              </w:rPr>
            </w:pPr>
            <w:r w:rsidRPr="009504A4">
              <w:rPr>
                <w:rFonts w:ascii="Arial" w:hAnsi="Arial" w:cs="Arial"/>
                <w:sz w:val="20"/>
                <w:szCs w:val="20"/>
              </w:rPr>
              <w:t>DEMONSTRATIVO DE EXCESSO DE ARRECADAÇÃO</w:t>
            </w:r>
          </w:p>
        </w:tc>
      </w:tr>
      <w:tr w:rsidR="004E11A4" w:rsidRPr="009504A4" w:rsidTr="00852745">
        <w:tc>
          <w:tcPr>
            <w:tcW w:w="9615" w:type="dxa"/>
            <w:gridSpan w:val="7"/>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(Art. 52, § 5º, da Lei nº 14.436, de 9 de agosto de 2022)</w:t>
            </w:r>
          </w:p>
        </w:tc>
      </w:tr>
      <w:tr w:rsidR="004E11A4" w:rsidRPr="009504A4" w:rsidTr="00852745">
        <w:tc>
          <w:tcPr>
            <w:tcW w:w="9615" w:type="dxa"/>
            <w:gridSpan w:val="7"/>
            <w:shd w:val="clear" w:color="auto" w:fill="auto"/>
            <w:vAlign w:val="bottom"/>
          </w:tcPr>
          <w:p w:rsidR="004E11A4" w:rsidRPr="009504A4" w:rsidRDefault="004E11A4" w:rsidP="00852745">
            <w:pPr>
              <w:snapToGrid w:val="0"/>
              <w:spacing w:line="100" w:lineRule="atLeast"/>
              <w:jc w:val="right"/>
              <w:rPr>
                <w:rFonts w:ascii="Arial" w:hAnsi="Arial" w:cs="Arial"/>
                <w:b/>
                <w:bCs/>
                <w:sz w:val="20"/>
                <w:szCs w:val="20"/>
              </w:rPr>
            </w:pPr>
          </w:p>
        </w:tc>
      </w:tr>
      <w:tr w:rsidR="004E11A4" w:rsidRPr="009504A4" w:rsidTr="00852745">
        <w:tc>
          <w:tcPr>
            <w:tcW w:w="9615" w:type="dxa"/>
            <w:gridSpan w:val="7"/>
            <w:shd w:val="clear" w:color="auto" w:fill="auto"/>
            <w:vAlign w:val="bottom"/>
          </w:tcPr>
          <w:p w:rsidR="004E11A4" w:rsidRPr="009504A4" w:rsidRDefault="004E11A4" w:rsidP="00852745">
            <w:pPr>
              <w:snapToGrid w:val="0"/>
              <w:spacing w:line="100" w:lineRule="atLeast"/>
              <w:jc w:val="right"/>
              <w:rPr>
                <w:rFonts w:ascii="Arial" w:hAnsi="Arial" w:cs="Arial"/>
                <w:b/>
                <w:bCs/>
                <w:sz w:val="20"/>
                <w:szCs w:val="20"/>
              </w:rPr>
            </w:pPr>
          </w:p>
        </w:tc>
      </w:tr>
      <w:tr w:rsidR="004E11A4" w:rsidRPr="009504A4" w:rsidTr="00852745">
        <w:tc>
          <w:tcPr>
            <w:tcW w:w="9615" w:type="dxa"/>
            <w:gridSpan w:val="7"/>
            <w:tcBorders>
              <w:top w:val="single" w:sz="8" w:space="0" w:color="000000"/>
              <w:bottom w:val="single" w:sz="8" w:space="0" w:color="000000"/>
            </w:tcBorders>
            <w:shd w:val="clear" w:color="auto" w:fill="auto"/>
            <w:vAlign w:val="bottom"/>
          </w:tcPr>
          <w:p w:rsidR="004E11A4" w:rsidRPr="009504A4" w:rsidRDefault="004E11A4" w:rsidP="00852745">
            <w:pPr>
              <w:snapToGrid w:val="0"/>
              <w:rPr>
                <w:rFonts w:ascii="Arial" w:hAnsi="Arial" w:cs="Arial"/>
                <w:sz w:val="20"/>
                <w:szCs w:val="20"/>
              </w:rPr>
            </w:pPr>
            <w:r w:rsidRPr="009504A4">
              <w:rPr>
                <w:rFonts w:ascii="Arial" w:eastAsia="Consolas" w:hAnsi="Arial" w:cs="Arial"/>
                <w:sz w:val="20"/>
                <w:szCs w:val="20"/>
              </w:rPr>
              <w:t>26245 - Universidade Federal do Rio de Janeiro</w:t>
            </w:r>
          </w:p>
        </w:tc>
      </w:tr>
      <w:tr w:rsidR="004E11A4" w:rsidRPr="009504A4" w:rsidTr="00852745">
        <w:tc>
          <w:tcPr>
            <w:tcW w:w="7935" w:type="dxa"/>
            <w:gridSpan w:val="6"/>
            <w:tcBorders>
              <w:bottom w:val="single" w:sz="4" w:space="0" w:color="000000"/>
            </w:tcBorders>
            <w:shd w:val="clear" w:color="auto" w:fill="auto"/>
            <w:vAlign w:val="bottom"/>
          </w:tcPr>
          <w:p w:rsidR="004E11A4" w:rsidRPr="009504A4" w:rsidRDefault="004E11A4" w:rsidP="00852745">
            <w:pPr>
              <w:snapToGrid w:val="0"/>
              <w:rPr>
                <w:rFonts w:ascii="Arial" w:hAnsi="Arial" w:cs="Arial"/>
                <w:sz w:val="20"/>
                <w:szCs w:val="20"/>
              </w:rPr>
            </w:pPr>
            <w:r w:rsidRPr="009504A4">
              <w:rPr>
                <w:rFonts w:ascii="Arial" w:eastAsia="Consolas" w:hAnsi="Arial" w:cs="Arial"/>
                <w:sz w:val="20"/>
                <w:szCs w:val="20"/>
              </w:rPr>
              <w:t>Fonte: 050 - Recursos Próprios Livres da UO</w:t>
            </w:r>
          </w:p>
        </w:tc>
        <w:tc>
          <w:tcPr>
            <w:tcW w:w="1680" w:type="dxa"/>
            <w:tcBorders>
              <w:bottom w:val="single" w:sz="4" w:space="0" w:color="000000"/>
            </w:tcBorders>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R$ 1,00</w:t>
            </w:r>
          </w:p>
        </w:tc>
      </w:tr>
      <w:tr w:rsidR="004E11A4" w:rsidRPr="009504A4" w:rsidTr="00852745">
        <w:tc>
          <w:tcPr>
            <w:tcW w:w="3435" w:type="dxa"/>
            <w:gridSpan w:val="2"/>
            <w:tcBorders>
              <w:top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p>
        </w:tc>
        <w:tc>
          <w:tcPr>
            <w:tcW w:w="1200" w:type="dxa"/>
            <w:tcBorders>
              <w:top w:val="single" w:sz="4" w:space="0" w:color="000000"/>
            </w:tcBorders>
            <w:shd w:val="clear" w:color="auto" w:fill="auto"/>
            <w:vAlign w:val="bottom"/>
          </w:tcPr>
          <w:p w:rsidR="004E11A4" w:rsidRPr="009504A4" w:rsidRDefault="004E11A4" w:rsidP="00852745">
            <w:pPr>
              <w:snapToGrid w:val="0"/>
              <w:rPr>
                <w:rFonts w:ascii="Arial" w:hAnsi="Arial" w:cs="Arial"/>
                <w:sz w:val="20"/>
                <w:szCs w:val="20"/>
              </w:rPr>
            </w:pPr>
          </w:p>
        </w:tc>
        <w:tc>
          <w:tcPr>
            <w:tcW w:w="3300" w:type="dxa"/>
            <w:gridSpan w:val="3"/>
            <w:tcBorders>
              <w:top w:val="single" w:sz="4" w:space="0" w:color="000000"/>
              <w:left w:val="single" w:sz="4" w:space="0" w:color="000000"/>
              <w:bottom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2023</w:t>
            </w:r>
          </w:p>
        </w:tc>
        <w:tc>
          <w:tcPr>
            <w:tcW w:w="1680" w:type="dxa"/>
            <w:tcBorders>
              <w:top w:val="single" w:sz="4" w:space="0" w:color="000000"/>
              <w:left w:val="single" w:sz="4" w:space="0" w:color="000000"/>
            </w:tcBorders>
            <w:shd w:val="clear" w:color="auto" w:fill="auto"/>
            <w:vAlign w:val="bottom"/>
          </w:tcPr>
          <w:p w:rsidR="004E11A4" w:rsidRPr="009504A4" w:rsidRDefault="004E11A4" w:rsidP="00852745">
            <w:pPr>
              <w:pStyle w:val="xl48"/>
              <w:snapToGrid w:val="0"/>
              <w:spacing w:before="0" w:after="0"/>
              <w:rPr>
                <w:rFonts w:ascii="Arial" w:hAnsi="Arial" w:cs="Arial"/>
                <w:sz w:val="20"/>
                <w:szCs w:val="20"/>
              </w:rPr>
            </w:pPr>
            <w:r w:rsidRPr="009504A4">
              <w:rPr>
                <w:rFonts w:ascii="Arial" w:eastAsia="Times New Roman" w:hAnsi="Arial" w:cs="Arial"/>
                <w:sz w:val="20"/>
                <w:szCs w:val="20"/>
              </w:rPr>
              <w:t>EXCESSO/</w:t>
            </w:r>
          </w:p>
        </w:tc>
      </w:tr>
      <w:tr w:rsidR="004E11A4" w:rsidRPr="009504A4" w:rsidTr="00852745">
        <w:tc>
          <w:tcPr>
            <w:tcW w:w="3435" w:type="dxa"/>
            <w:gridSpan w:val="2"/>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NATUREZA</w:t>
            </w:r>
          </w:p>
        </w:tc>
        <w:tc>
          <w:tcPr>
            <w:tcW w:w="1200" w:type="dxa"/>
            <w:shd w:val="clear" w:color="auto" w:fill="auto"/>
            <w:vAlign w:val="bottom"/>
          </w:tcPr>
          <w:p w:rsidR="004E11A4" w:rsidRPr="009504A4" w:rsidRDefault="004E11A4" w:rsidP="00852745">
            <w:pPr>
              <w:snapToGrid w:val="0"/>
              <w:rPr>
                <w:rFonts w:ascii="Arial" w:hAnsi="Arial" w:cs="Arial"/>
                <w:sz w:val="20"/>
                <w:szCs w:val="20"/>
              </w:rPr>
            </w:pPr>
          </w:p>
        </w:tc>
        <w:tc>
          <w:tcPr>
            <w:tcW w:w="1455" w:type="dxa"/>
            <w:gridSpan w:val="2"/>
            <w:tcBorders>
              <w:left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LEI</w:t>
            </w:r>
          </w:p>
        </w:tc>
        <w:tc>
          <w:tcPr>
            <w:tcW w:w="1845" w:type="dxa"/>
            <w:tcBorders>
              <w:left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REESTIMATIVA</w:t>
            </w:r>
          </w:p>
        </w:tc>
        <w:tc>
          <w:tcPr>
            <w:tcW w:w="1680" w:type="dxa"/>
            <w:tcBorders>
              <w:left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FRUSTRAÇÃO</w:t>
            </w:r>
          </w:p>
        </w:tc>
      </w:tr>
      <w:tr w:rsidR="004E11A4" w:rsidRPr="009504A4" w:rsidTr="00852745">
        <w:tc>
          <w:tcPr>
            <w:tcW w:w="3435" w:type="dxa"/>
            <w:gridSpan w:val="2"/>
            <w:tcBorders>
              <w:bottom w:val="single" w:sz="4" w:space="0" w:color="000000"/>
            </w:tcBorders>
            <w:shd w:val="clear" w:color="auto" w:fill="auto"/>
            <w:vAlign w:val="bottom"/>
          </w:tcPr>
          <w:p w:rsidR="004E11A4" w:rsidRPr="009504A4" w:rsidRDefault="004E11A4" w:rsidP="00852745">
            <w:pPr>
              <w:snapToGrid w:val="0"/>
              <w:jc w:val="center"/>
              <w:rPr>
                <w:rFonts w:ascii="Arial" w:eastAsia="Arial Unicode MS" w:hAnsi="Arial" w:cs="Arial"/>
                <w:sz w:val="20"/>
                <w:szCs w:val="20"/>
              </w:rPr>
            </w:pPr>
          </w:p>
        </w:tc>
        <w:tc>
          <w:tcPr>
            <w:tcW w:w="1200" w:type="dxa"/>
            <w:tcBorders>
              <w:bottom w:val="single" w:sz="4" w:space="0" w:color="000000"/>
            </w:tcBorders>
            <w:shd w:val="clear" w:color="auto" w:fill="auto"/>
            <w:vAlign w:val="bottom"/>
          </w:tcPr>
          <w:p w:rsidR="004E11A4" w:rsidRPr="009504A4" w:rsidRDefault="004E11A4" w:rsidP="00852745">
            <w:pPr>
              <w:snapToGrid w:val="0"/>
              <w:rPr>
                <w:rFonts w:ascii="Arial" w:eastAsia="Arial Unicode MS" w:hAnsi="Arial" w:cs="Arial"/>
                <w:sz w:val="20"/>
                <w:szCs w:val="20"/>
              </w:rPr>
            </w:pPr>
          </w:p>
        </w:tc>
        <w:tc>
          <w:tcPr>
            <w:tcW w:w="1455" w:type="dxa"/>
            <w:gridSpan w:val="2"/>
            <w:tcBorders>
              <w:left w:val="single" w:sz="4" w:space="0" w:color="000000"/>
              <w:bottom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(A)</w:t>
            </w:r>
          </w:p>
        </w:tc>
        <w:tc>
          <w:tcPr>
            <w:tcW w:w="1845" w:type="dxa"/>
            <w:tcBorders>
              <w:left w:val="single" w:sz="4" w:space="0" w:color="000000"/>
              <w:bottom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(B)</w:t>
            </w:r>
          </w:p>
        </w:tc>
        <w:tc>
          <w:tcPr>
            <w:tcW w:w="1680" w:type="dxa"/>
            <w:tcBorders>
              <w:left w:val="single" w:sz="4" w:space="0" w:color="000000"/>
              <w:bottom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(C) = (B) - (A)</w:t>
            </w:r>
          </w:p>
        </w:tc>
      </w:tr>
      <w:tr w:rsidR="004E11A4" w:rsidRPr="009504A4" w:rsidTr="00852745">
        <w:trPr>
          <w:trHeight w:val="255"/>
        </w:trPr>
        <w:tc>
          <w:tcPr>
            <w:tcW w:w="463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13100000 - Exploração do Patrimônio Imobiliário do Estado</w:t>
            </w:r>
          </w:p>
        </w:tc>
        <w:tc>
          <w:tcPr>
            <w:tcW w:w="1455" w:type="dxa"/>
            <w:gridSpan w:val="2"/>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50.843.181</w:t>
            </w:r>
          </w:p>
        </w:tc>
        <w:tc>
          <w:tcPr>
            <w:tcW w:w="1845"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56.571.782</w:t>
            </w:r>
          </w:p>
        </w:tc>
        <w:tc>
          <w:tcPr>
            <w:tcW w:w="168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5.728.601</w:t>
            </w:r>
          </w:p>
        </w:tc>
      </w:tr>
      <w:tr w:rsidR="004E11A4" w:rsidRPr="009504A4" w:rsidTr="00852745">
        <w:trPr>
          <w:trHeight w:val="255"/>
        </w:trPr>
        <w:tc>
          <w:tcPr>
            <w:tcW w:w="463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16100000 - Serviços Administrativos e Comerciais Gerais</w:t>
            </w:r>
          </w:p>
        </w:tc>
        <w:tc>
          <w:tcPr>
            <w:tcW w:w="1455" w:type="dxa"/>
            <w:gridSpan w:val="2"/>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3.336.901</w:t>
            </w:r>
          </w:p>
        </w:tc>
        <w:tc>
          <w:tcPr>
            <w:tcW w:w="1845"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10.024.425</w:t>
            </w:r>
          </w:p>
        </w:tc>
        <w:tc>
          <w:tcPr>
            <w:tcW w:w="168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6.687.524</w:t>
            </w:r>
          </w:p>
        </w:tc>
      </w:tr>
      <w:tr w:rsidR="004E11A4" w:rsidRPr="009504A4" w:rsidTr="00852745">
        <w:trPr>
          <w:trHeight w:val="255"/>
        </w:trPr>
        <w:tc>
          <w:tcPr>
            <w:tcW w:w="463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19100000 - Multas Administrativas, Contratuais e Judiciais</w:t>
            </w:r>
          </w:p>
        </w:tc>
        <w:tc>
          <w:tcPr>
            <w:tcW w:w="1455" w:type="dxa"/>
            <w:gridSpan w:val="2"/>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1.697</w:t>
            </w:r>
          </w:p>
        </w:tc>
        <w:tc>
          <w:tcPr>
            <w:tcW w:w="1845"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36.706</w:t>
            </w:r>
          </w:p>
        </w:tc>
        <w:tc>
          <w:tcPr>
            <w:tcW w:w="168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35.009</w:t>
            </w:r>
          </w:p>
        </w:tc>
      </w:tr>
      <w:tr w:rsidR="004E11A4" w:rsidRPr="009504A4" w:rsidTr="00852745">
        <w:trPr>
          <w:trHeight w:val="255"/>
        </w:trPr>
        <w:tc>
          <w:tcPr>
            <w:tcW w:w="463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19200000 - Indenizações, Restituições e Ressarcimentos</w:t>
            </w:r>
          </w:p>
        </w:tc>
        <w:tc>
          <w:tcPr>
            <w:tcW w:w="1455" w:type="dxa"/>
            <w:gridSpan w:val="2"/>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2.798.835</w:t>
            </w:r>
          </w:p>
        </w:tc>
        <w:tc>
          <w:tcPr>
            <w:tcW w:w="1845"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1.929.418</w:t>
            </w:r>
          </w:p>
        </w:tc>
        <w:tc>
          <w:tcPr>
            <w:tcW w:w="168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-869.417</w:t>
            </w:r>
          </w:p>
        </w:tc>
      </w:tr>
      <w:tr w:rsidR="004E11A4" w:rsidRPr="009504A4" w:rsidTr="00852745">
        <w:trPr>
          <w:trHeight w:val="255"/>
        </w:trPr>
        <w:tc>
          <w:tcPr>
            <w:tcW w:w="463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19900000 - Demais Receitas Correntes</w:t>
            </w:r>
          </w:p>
        </w:tc>
        <w:tc>
          <w:tcPr>
            <w:tcW w:w="1455" w:type="dxa"/>
            <w:gridSpan w:val="2"/>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240.372</w:t>
            </w:r>
          </w:p>
        </w:tc>
        <w:tc>
          <w:tcPr>
            <w:tcW w:w="1845"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43.960</w:t>
            </w:r>
          </w:p>
        </w:tc>
        <w:tc>
          <w:tcPr>
            <w:tcW w:w="168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-196.412</w:t>
            </w:r>
          </w:p>
        </w:tc>
      </w:tr>
      <w:tr w:rsidR="004E11A4" w:rsidRPr="009504A4" w:rsidTr="00852745">
        <w:trPr>
          <w:trHeight w:val="255"/>
        </w:trPr>
        <w:tc>
          <w:tcPr>
            <w:tcW w:w="463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76100000 - Serviços Administrativos e Comerciais Gerais - Operações Intraorçamentárias</w:t>
            </w:r>
          </w:p>
        </w:tc>
        <w:tc>
          <w:tcPr>
            <w:tcW w:w="1455" w:type="dxa"/>
            <w:gridSpan w:val="2"/>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2.178.704</w:t>
            </w:r>
          </w:p>
        </w:tc>
        <w:tc>
          <w:tcPr>
            <w:tcW w:w="1845"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c>
          <w:tcPr>
            <w:tcW w:w="168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-2.178.704</w:t>
            </w:r>
          </w:p>
        </w:tc>
      </w:tr>
      <w:tr w:rsidR="004E11A4" w:rsidRPr="009504A4" w:rsidTr="00852745">
        <w:trPr>
          <w:trHeight w:val="226"/>
        </w:trPr>
        <w:tc>
          <w:tcPr>
            <w:tcW w:w="4635" w:type="dxa"/>
            <w:gridSpan w:val="3"/>
            <w:tcBorders>
              <w:top w:val="single" w:sz="8" w:space="0" w:color="000000"/>
              <w:bottom w:val="single" w:sz="8" w:space="0" w:color="000000"/>
            </w:tcBorders>
            <w:shd w:val="clear" w:color="auto" w:fill="auto"/>
            <w:vAlign w:val="center"/>
          </w:tcPr>
          <w:p w:rsidR="004E11A4" w:rsidRPr="009504A4" w:rsidRDefault="004E11A4" w:rsidP="00852745">
            <w:pPr>
              <w:snapToGrid w:val="0"/>
              <w:spacing w:line="100" w:lineRule="atLeast"/>
              <w:rPr>
                <w:rFonts w:ascii="Arial" w:hAnsi="Arial" w:cs="Arial"/>
                <w:sz w:val="20"/>
                <w:szCs w:val="20"/>
              </w:rPr>
            </w:pPr>
            <w:r w:rsidRPr="009504A4">
              <w:rPr>
                <w:rFonts w:ascii="Arial" w:hAnsi="Arial" w:cs="Arial"/>
                <w:b/>
                <w:bCs/>
                <w:sz w:val="20"/>
                <w:szCs w:val="20"/>
              </w:rPr>
              <w:t>Total</w:t>
            </w:r>
          </w:p>
        </w:tc>
        <w:tc>
          <w:tcPr>
            <w:tcW w:w="1455" w:type="dxa"/>
            <w:gridSpan w:val="2"/>
            <w:tcBorders>
              <w:top w:val="single" w:sz="8" w:space="0" w:color="000000"/>
              <w:bottom w:val="single" w:sz="8" w:space="0" w:color="000000"/>
            </w:tcBorders>
            <w:shd w:val="clear" w:color="auto" w:fill="auto"/>
            <w:vAlign w:val="center"/>
          </w:tcPr>
          <w:p w:rsidR="004E11A4" w:rsidRPr="009504A4" w:rsidRDefault="004E11A4" w:rsidP="00852745">
            <w:pPr>
              <w:snapToGrid w:val="0"/>
              <w:spacing w:line="100" w:lineRule="atLeast"/>
              <w:jc w:val="right"/>
              <w:rPr>
                <w:rFonts w:ascii="Arial" w:hAnsi="Arial" w:cs="Arial"/>
                <w:sz w:val="20"/>
                <w:szCs w:val="20"/>
              </w:rPr>
            </w:pPr>
            <w:r w:rsidRPr="009504A4">
              <w:rPr>
                <w:rFonts w:ascii="Arial" w:hAnsi="Arial" w:cs="Arial"/>
                <w:b/>
                <w:bCs/>
                <w:sz w:val="20"/>
                <w:szCs w:val="20"/>
              </w:rPr>
              <w:t>59.399.690</w:t>
            </w:r>
          </w:p>
        </w:tc>
        <w:tc>
          <w:tcPr>
            <w:tcW w:w="1845" w:type="dxa"/>
            <w:tcBorders>
              <w:top w:val="single" w:sz="8" w:space="0" w:color="000000"/>
              <w:bottom w:val="single" w:sz="8" w:space="0" w:color="000000"/>
            </w:tcBorders>
            <w:shd w:val="clear" w:color="auto" w:fill="auto"/>
            <w:vAlign w:val="center"/>
          </w:tcPr>
          <w:p w:rsidR="004E11A4" w:rsidRPr="009504A4" w:rsidRDefault="004E11A4" w:rsidP="00852745">
            <w:pPr>
              <w:snapToGrid w:val="0"/>
              <w:spacing w:line="100" w:lineRule="atLeast"/>
              <w:jc w:val="right"/>
              <w:rPr>
                <w:rFonts w:ascii="Arial" w:hAnsi="Arial" w:cs="Arial"/>
                <w:sz w:val="20"/>
                <w:szCs w:val="20"/>
              </w:rPr>
            </w:pPr>
            <w:r w:rsidRPr="009504A4">
              <w:rPr>
                <w:rFonts w:ascii="Arial" w:hAnsi="Arial" w:cs="Arial"/>
                <w:b/>
                <w:bCs/>
                <w:sz w:val="20"/>
                <w:szCs w:val="20"/>
              </w:rPr>
              <w:t>68.606.291</w:t>
            </w:r>
          </w:p>
        </w:tc>
        <w:tc>
          <w:tcPr>
            <w:tcW w:w="1680" w:type="dxa"/>
            <w:tcBorders>
              <w:top w:val="single" w:sz="8" w:space="0" w:color="000000"/>
              <w:bottom w:val="single" w:sz="8" w:space="0" w:color="000000"/>
            </w:tcBorders>
            <w:shd w:val="clear" w:color="auto" w:fill="auto"/>
            <w:vAlign w:val="center"/>
          </w:tcPr>
          <w:p w:rsidR="004E11A4" w:rsidRPr="009504A4" w:rsidRDefault="004E11A4" w:rsidP="00852745">
            <w:pPr>
              <w:snapToGrid w:val="0"/>
              <w:spacing w:line="100" w:lineRule="atLeast"/>
              <w:jc w:val="right"/>
              <w:rPr>
                <w:rFonts w:ascii="Arial" w:hAnsi="Arial" w:cs="Arial"/>
                <w:sz w:val="20"/>
                <w:szCs w:val="20"/>
              </w:rPr>
            </w:pPr>
            <w:r w:rsidRPr="009504A4">
              <w:rPr>
                <w:rFonts w:ascii="Arial" w:eastAsia="Consolas" w:hAnsi="Arial" w:cs="Arial"/>
                <w:b/>
                <w:bCs/>
                <w:sz w:val="20"/>
                <w:szCs w:val="20"/>
              </w:rPr>
              <w:t>9.206.601</w:t>
            </w:r>
          </w:p>
        </w:tc>
      </w:tr>
      <w:tr w:rsidR="004E11A4" w:rsidRPr="009504A4" w:rsidTr="00852745">
        <w:trPr>
          <w:trHeight w:val="255"/>
        </w:trPr>
        <w:tc>
          <w:tcPr>
            <w:tcW w:w="5130" w:type="dxa"/>
            <w:gridSpan w:val="4"/>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(D) Créditos Especiais e Extraordinários Reabertos</w:t>
            </w:r>
          </w:p>
        </w:tc>
        <w:tc>
          <w:tcPr>
            <w:tcW w:w="4485" w:type="dxa"/>
            <w:gridSpan w:val="3"/>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30" w:type="dxa"/>
            <w:gridSpan w:val="4"/>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 Créditos Extraordinários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30" w:type="dxa"/>
            <w:gridSpan w:val="4"/>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(F) Créditos Suplementares e Especiais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2.790.364</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2.790.364</w:t>
            </w:r>
          </w:p>
        </w:tc>
      </w:tr>
      <w:tr w:rsidR="004E11A4" w:rsidRPr="009504A4" w:rsidTr="00852745">
        <w:trPr>
          <w:trHeight w:val="255"/>
        </w:trPr>
        <w:tc>
          <w:tcPr>
            <w:tcW w:w="5130" w:type="dxa"/>
            <w:gridSpan w:val="4"/>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 xml:space="preserve">(G) </w:t>
            </w:r>
            <w:r w:rsidRPr="009504A4">
              <w:rPr>
                <w:rFonts w:ascii="Arial" w:eastAsia="TimesNewRomanPSMT" w:hAnsi="Arial" w:cs="Arial"/>
                <w:sz w:val="20"/>
                <w:szCs w:val="20"/>
              </w:rPr>
              <w:t>Outras alterações orçamentárias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30" w:type="dxa"/>
            <w:gridSpan w:val="4"/>
            <w:tcBorders>
              <w:top w:val="single" w:sz="8" w:space="0" w:color="000000"/>
              <w:bottom w:val="single" w:sz="8" w:space="0" w:color="000000"/>
            </w:tcBorders>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b/>
                <w:bCs/>
                <w:sz w:val="20"/>
                <w:szCs w:val="20"/>
              </w:rPr>
              <w:t>(H) Saldo = (C) - (D) - (E) – (F) - (G)</w:t>
            </w:r>
          </w:p>
        </w:tc>
        <w:tc>
          <w:tcPr>
            <w:tcW w:w="4485" w:type="dxa"/>
            <w:gridSpan w:val="3"/>
            <w:tcBorders>
              <w:top w:val="single" w:sz="8" w:space="0" w:color="000000"/>
              <w:bottom w:val="single" w:sz="8" w:space="0" w:color="000000"/>
            </w:tcBorders>
            <w:shd w:val="clear" w:color="auto" w:fill="auto"/>
            <w:vAlign w:val="bottom"/>
          </w:tcPr>
          <w:p w:rsidR="004E11A4" w:rsidRPr="009504A4" w:rsidRDefault="004E11A4" w:rsidP="00852745">
            <w:pPr>
              <w:snapToGrid w:val="0"/>
              <w:ind w:left="-7455"/>
              <w:jc w:val="right"/>
              <w:rPr>
                <w:rFonts w:ascii="Arial" w:hAnsi="Arial" w:cs="Arial"/>
                <w:sz w:val="20"/>
                <w:szCs w:val="20"/>
              </w:rPr>
            </w:pPr>
            <w:r w:rsidRPr="009504A4">
              <w:rPr>
                <w:rFonts w:ascii="Arial" w:hAnsi="Arial" w:cs="Arial"/>
                <w:b/>
                <w:bCs/>
                <w:sz w:val="20"/>
                <w:szCs w:val="20"/>
              </w:rPr>
              <w:t>6.416.237</w:t>
            </w:r>
          </w:p>
        </w:tc>
      </w:tr>
    </w:tbl>
    <w:p w:rsidR="004E11A4" w:rsidRPr="009504A4" w:rsidRDefault="004E11A4" w:rsidP="004E11A4">
      <w:pPr>
        <w:jc w:val="both"/>
        <w:rPr>
          <w:rFonts w:ascii="Arial" w:hAnsi="Arial" w:cs="Arial"/>
          <w:sz w:val="20"/>
          <w:szCs w:val="20"/>
        </w:rPr>
      </w:pPr>
      <w:r w:rsidRPr="009504A4">
        <w:rPr>
          <w:rFonts w:ascii="Arial" w:hAnsi="Arial" w:cs="Arial"/>
          <w:sz w:val="20"/>
          <w:szCs w:val="20"/>
        </w:rPr>
        <w:t>Posição de 09/10/2023.</w:t>
      </w:r>
    </w:p>
    <w:p w:rsidR="004E11A4" w:rsidRPr="009504A4" w:rsidRDefault="004E11A4" w:rsidP="004E11A4">
      <w:pPr>
        <w:rPr>
          <w:rFonts w:ascii="Arial" w:hAnsi="Arial" w:cs="Arial"/>
          <w:sz w:val="20"/>
          <w:szCs w:val="20"/>
        </w:rPr>
      </w:pPr>
    </w:p>
    <w:tbl>
      <w:tblPr>
        <w:tblW w:w="0" w:type="auto"/>
        <w:tblInd w:w="8" w:type="dxa"/>
        <w:tblLayout w:type="fixed"/>
        <w:tblCellMar>
          <w:left w:w="0" w:type="dxa"/>
          <w:right w:w="0" w:type="dxa"/>
        </w:tblCellMar>
        <w:tblLook w:val="0000" w:firstRow="0" w:lastRow="0" w:firstColumn="0" w:lastColumn="0" w:noHBand="0" w:noVBand="0"/>
      </w:tblPr>
      <w:tblGrid>
        <w:gridCol w:w="1125"/>
        <w:gridCol w:w="2310"/>
        <w:gridCol w:w="1200"/>
        <w:gridCol w:w="495"/>
        <w:gridCol w:w="960"/>
        <w:gridCol w:w="1845"/>
        <w:gridCol w:w="1680"/>
      </w:tblGrid>
      <w:tr w:rsidR="004E11A4" w:rsidRPr="009504A4" w:rsidTr="00852745">
        <w:tc>
          <w:tcPr>
            <w:tcW w:w="9615" w:type="dxa"/>
            <w:gridSpan w:val="7"/>
            <w:shd w:val="clear" w:color="auto" w:fill="auto"/>
            <w:vAlign w:val="bottom"/>
          </w:tcPr>
          <w:p w:rsidR="004E11A4" w:rsidRPr="009504A4" w:rsidRDefault="004E11A4" w:rsidP="00852745">
            <w:pPr>
              <w:pageBreakBefore/>
              <w:snapToGrid w:val="0"/>
              <w:jc w:val="center"/>
              <w:rPr>
                <w:rFonts w:ascii="Arial" w:hAnsi="Arial" w:cs="Arial"/>
                <w:sz w:val="20"/>
                <w:szCs w:val="20"/>
              </w:rPr>
            </w:pPr>
          </w:p>
        </w:tc>
      </w:tr>
      <w:tr w:rsidR="004E11A4" w:rsidRPr="009504A4" w:rsidTr="00852745">
        <w:tc>
          <w:tcPr>
            <w:tcW w:w="9615" w:type="dxa"/>
            <w:gridSpan w:val="7"/>
            <w:shd w:val="clear" w:color="auto" w:fill="auto"/>
            <w:vAlign w:val="bottom"/>
          </w:tcPr>
          <w:p w:rsidR="004E11A4" w:rsidRPr="009504A4" w:rsidRDefault="004E11A4" w:rsidP="00852745">
            <w:pPr>
              <w:jc w:val="center"/>
              <w:rPr>
                <w:rFonts w:ascii="Arial" w:hAnsi="Arial" w:cs="Arial"/>
                <w:sz w:val="20"/>
                <w:szCs w:val="20"/>
              </w:rPr>
            </w:pPr>
            <w:r w:rsidRPr="009504A4">
              <w:rPr>
                <w:rFonts w:ascii="Arial" w:hAnsi="Arial" w:cs="Arial"/>
                <w:sz w:val="20"/>
                <w:szCs w:val="20"/>
              </w:rPr>
              <w:t>DEMONSTRATIVO DE EXCESSO DE ARRECADAÇÃO</w:t>
            </w:r>
          </w:p>
        </w:tc>
      </w:tr>
      <w:tr w:rsidR="004E11A4" w:rsidRPr="009504A4" w:rsidTr="00852745">
        <w:tc>
          <w:tcPr>
            <w:tcW w:w="9615" w:type="dxa"/>
            <w:gridSpan w:val="7"/>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(Art. 52, § 5º, da Lei nº 14.436, de 9 de agosto de 2022)</w:t>
            </w:r>
          </w:p>
        </w:tc>
      </w:tr>
      <w:tr w:rsidR="004E11A4" w:rsidRPr="009504A4" w:rsidTr="00852745">
        <w:tc>
          <w:tcPr>
            <w:tcW w:w="9615" w:type="dxa"/>
            <w:gridSpan w:val="7"/>
            <w:shd w:val="clear" w:color="auto" w:fill="auto"/>
            <w:vAlign w:val="bottom"/>
          </w:tcPr>
          <w:p w:rsidR="004E11A4" w:rsidRPr="009504A4" w:rsidRDefault="004E11A4" w:rsidP="00852745">
            <w:pPr>
              <w:snapToGrid w:val="0"/>
              <w:spacing w:line="100" w:lineRule="atLeast"/>
              <w:jc w:val="right"/>
              <w:rPr>
                <w:rFonts w:ascii="Arial" w:hAnsi="Arial" w:cs="Arial"/>
                <w:b/>
                <w:bCs/>
                <w:sz w:val="20"/>
                <w:szCs w:val="20"/>
              </w:rPr>
            </w:pPr>
          </w:p>
        </w:tc>
      </w:tr>
      <w:tr w:rsidR="004E11A4" w:rsidRPr="009504A4" w:rsidTr="00852745">
        <w:tc>
          <w:tcPr>
            <w:tcW w:w="9615" w:type="dxa"/>
            <w:gridSpan w:val="7"/>
            <w:shd w:val="clear" w:color="auto" w:fill="auto"/>
            <w:vAlign w:val="bottom"/>
          </w:tcPr>
          <w:p w:rsidR="004E11A4" w:rsidRPr="009504A4" w:rsidRDefault="004E11A4" w:rsidP="00852745">
            <w:pPr>
              <w:snapToGrid w:val="0"/>
              <w:spacing w:line="100" w:lineRule="atLeast"/>
              <w:jc w:val="right"/>
              <w:rPr>
                <w:rFonts w:ascii="Arial" w:hAnsi="Arial" w:cs="Arial"/>
                <w:b/>
                <w:bCs/>
                <w:sz w:val="20"/>
                <w:szCs w:val="20"/>
              </w:rPr>
            </w:pPr>
          </w:p>
        </w:tc>
      </w:tr>
      <w:tr w:rsidR="004E11A4" w:rsidRPr="009504A4" w:rsidTr="00852745">
        <w:tc>
          <w:tcPr>
            <w:tcW w:w="9615" w:type="dxa"/>
            <w:gridSpan w:val="7"/>
            <w:tcBorders>
              <w:top w:val="single" w:sz="8" w:space="0" w:color="000000"/>
              <w:bottom w:val="single" w:sz="8" w:space="0" w:color="000000"/>
            </w:tcBorders>
            <w:shd w:val="clear" w:color="auto" w:fill="auto"/>
            <w:vAlign w:val="bottom"/>
          </w:tcPr>
          <w:p w:rsidR="004E11A4" w:rsidRPr="009504A4" w:rsidRDefault="004E11A4" w:rsidP="00852745">
            <w:pPr>
              <w:snapToGrid w:val="0"/>
              <w:rPr>
                <w:rFonts w:ascii="Arial" w:hAnsi="Arial" w:cs="Arial"/>
                <w:sz w:val="20"/>
                <w:szCs w:val="20"/>
              </w:rPr>
            </w:pPr>
            <w:r w:rsidRPr="009504A4">
              <w:rPr>
                <w:rFonts w:ascii="Arial" w:eastAsia="Consolas" w:hAnsi="Arial" w:cs="Arial"/>
                <w:sz w:val="20"/>
                <w:szCs w:val="20"/>
              </w:rPr>
              <w:t>26247 - Universidade Federal de Santa Maria</w:t>
            </w:r>
          </w:p>
        </w:tc>
      </w:tr>
      <w:tr w:rsidR="004E11A4" w:rsidRPr="009504A4" w:rsidTr="00852745">
        <w:tc>
          <w:tcPr>
            <w:tcW w:w="7935" w:type="dxa"/>
            <w:gridSpan w:val="6"/>
            <w:tcBorders>
              <w:bottom w:val="single" w:sz="4" w:space="0" w:color="000000"/>
            </w:tcBorders>
            <w:shd w:val="clear" w:color="auto" w:fill="auto"/>
            <w:vAlign w:val="bottom"/>
          </w:tcPr>
          <w:p w:rsidR="004E11A4" w:rsidRPr="009504A4" w:rsidRDefault="004E11A4" w:rsidP="00852745">
            <w:pPr>
              <w:snapToGrid w:val="0"/>
              <w:rPr>
                <w:rFonts w:ascii="Arial" w:hAnsi="Arial" w:cs="Arial"/>
                <w:sz w:val="20"/>
                <w:szCs w:val="20"/>
              </w:rPr>
            </w:pPr>
            <w:r w:rsidRPr="009504A4">
              <w:rPr>
                <w:rFonts w:ascii="Arial" w:eastAsia="Consolas" w:hAnsi="Arial" w:cs="Arial"/>
                <w:sz w:val="20"/>
                <w:szCs w:val="20"/>
              </w:rPr>
              <w:t>Fonte: 050 - Recursos Próprios Livres da UO</w:t>
            </w:r>
          </w:p>
        </w:tc>
        <w:tc>
          <w:tcPr>
            <w:tcW w:w="1680" w:type="dxa"/>
            <w:tcBorders>
              <w:bottom w:val="single" w:sz="4" w:space="0" w:color="000000"/>
            </w:tcBorders>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R$ 1,00</w:t>
            </w:r>
          </w:p>
        </w:tc>
      </w:tr>
      <w:tr w:rsidR="004E11A4" w:rsidRPr="009504A4" w:rsidTr="00852745">
        <w:tc>
          <w:tcPr>
            <w:tcW w:w="3435" w:type="dxa"/>
            <w:gridSpan w:val="2"/>
            <w:tcBorders>
              <w:top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p>
        </w:tc>
        <w:tc>
          <w:tcPr>
            <w:tcW w:w="1200" w:type="dxa"/>
            <w:tcBorders>
              <w:top w:val="single" w:sz="4" w:space="0" w:color="000000"/>
            </w:tcBorders>
            <w:shd w:val="clear" w:color="auto" w:fill="auto"/>
            <w:vAlign w:val="bottom"/>
          </w:tcPr>
          <w:p w:rsidR="004E11A4" w:rsidRPr="009504A4" w:rsidRDefault="004E11A4" w:rsidP="00852745">
            <w:pPr>
              <w:snapToGrid w:val="0"/>
              <w:rPr>
                <w:rFonts w:ascii="Arial" w:hAnsi="Arial" w:cs="Arial"/>
                <w:sz w:val="20"/>
                <w:szCs w:val="20"/>
              </w:rPr>
            </w:pPr>
          </w:p>
        </w:tc>
        <w:tc>
          <w:tcPr>
            <w:tcW w:w="3300" w:type="dxa"/>
            <w:gridSpan w:val="3"/>
            <w:tcBorders>
              <w:top w:val="single" w:sz="4" w:space="0" w:color="000000"/>
              <w:left w:val="single" w:sz="4" w:space="0" w:color="000000"/>
              <w:bottom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2023</w:t>
            </w:r>
          </w:p>
        </w:tc>
        <w:tc>
          <w:tcPr>
            <w:tcW w:w="1680" w:type="dxa"/>
            <w:tcBorders>
              <w:top w:val="single" w:sz="4" w:space="0" w:color="000000"/>
              <w:left w:val="single" w:sz="4" w:space="0" w:color="000000"/>
            </w:tcBorders>
            <w:shd w:val="clear" w:color="auto" w:fill="auto"/>
            <w:vAlign w:val="bottom"/>
          </w:tcPr>
          <w:p w:rsidR="004E11A4" w:rsidRPr="009504A4" w:rsidRDefault="004E11A4" w:rsidP="00852745">
            <w:pPr>
              <w:pStyle w:val="xl48"/>
              <w:snapToGrid w:val="0"/>
              <w:spacing w:before="0" w:after="0"/>
              <w:rPr>
                <w:rFonts w:ascii="Arial" w:hAnsi="Arial" w:cs="Arial"/>
                <w:sz w:val="20"/>
                <w:szCs w:val="20"/>
              </w:rPr>
            </w:pPr>
            <w:r w:rsidRPr="009504A4">
              <w:rPr>
                <w:rFonts w:ascii="Arial" w:eastAsia="Times New Roman" w:hAnsi="Arial" w:cs="Arial"/>
                <w:sz w:val="20"/>
                <w:szCs w:val="20"/>
              </w:rPr>
              <w:t>EXCESSO/</w:t>
            </w:r>
          </w:p>
        </w:tc>
      </w:tr>
      <w:tr w:rsidR="004E11A4" w:rsidRPr="009504A4" w:rsidTr="00852745">
        <w:tc>
          <w:tcPr>
            <w:tcW w:w="3435" w:type="dxa"/>
            <w:gridSpan w:val="2"/>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NATUREZA</w:t>
            </w:r>
          </w:p>
        </w:tc>
        <w:tc>
          <w:tcPr>
            <w:tcW w:w="1200" w:type="dxa"/>
            <w:shd w:val="clear" w:color="auto" w:fill="auto"/>
            <w:vAlign w:val="bottom"/>
          </w:tcPr>
          <w:p w:rsidR="004E11A4" w:rsidRPr="009504A4" w:rsidRDefault="004E11A4" w:rsidP="00852745">
            <w:pPr>
              <w:snapToGrid w:val="0"/>
              <w:rPr>
                <w:rFonts w:ascii="Arial" w:hAnsi="Arial" w:cs="Arial"/>
                <w:sz w:val="20"/>
                <w:szCs w:val="20"/>
              </w:rPr>
            </w:pPr>
          </w:p>
        </w:tc>
        <w:tc>
          <w:tcPr>
            <w:tcW w:w="1455" w:type="dxa"/>
            <w:gridSpan w:val="2"/>
            <w:tcBorders>
              <w:left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LEI</w:t>
            </w:r>
          </w:p>
        </w:tc>
        <w:tc>
          <w:tcPr>
            <w:tcW w:w="1845" w:type="dxa"/>
            <w:tcBorders>
              <w:left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REESTIMATIVA</w:t>
            </w:r>
          </w:p>
        </w:tc>
        <w:tc>
          <w:tcPr>
            <w:tcW w:w="1680" w:type="dxa"/>
            <w:tcBorders>
              <w:left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FRUSTRAÇÃO</w:t>
            </w:r>
          </w:p>
        </w:tc>
      </w:tr>
      <w:tr w:rsidR="004E11A4" w:rsidRPr="009504A4" w:rsidTr="00852745">
        <w:tc>
          <w:tcPr>
            <w:tcW w:w="3435" w:type="dxa"/>
            <w:gridSpan w:val="2"/>
            <w:tcBorders>
              <w:bottom w:val="single" w:sz="4" w:space="0" w:color="000000"/>
            </w:tcBorders>
            <w:shd w:val="clear" w:color="auto" w:fill="auto"/>
            <w:vAlign w:val="bottom"/>
          </w:tcPr>
          <w:p w:rsidR="004E11A4" w:rsidRPr="009504A4" w:rsidRDefault="004E11A4" w:rsidP="00852745">
            <w:pPr>
              <w:snapToGrid w:val="0"/>
              <w:jc w:val="center"/>
              <w:rPr>
                <w:rFonts w:ascii="Arial" w:eastAsia="Arial Unicode MS" w:hAnsi="Arial" w:cs="Arial"/>
                <w:sz w:val="20"/>
                <w:szCs w:val="20"/>
              </w:rPr>
            </w:pPr>
          </w:p>
        </w:tc>
        <w:tc>
          <w:tcPr>
            <w:tcW w:w="1200" w:type="dxa"/>
            <w:tcBorders>
              <w:bottom w:val="single" w:sz="4" w:space="0" w:color="000000"/>
            </w:tcBorders>
            <w:shd w:val="clear" w:color="auto" w:fill="auto"/>
            <w:vAlign w:val="bottom"/>
          </w:tcPr>
          <w:p w:rsidR="004E11A4" w:rsidRPr="009504A4" w:rsidRDefault="004E11A4" w:rsidP="00852745">
            <w:pPr>
              <w:snapToGrid w:val="0"/>
              <w:rPr>
                <w:rFonts w:ascii="Arial" w:eastAsia="Arial Unicode MS" w:hAnsi="Arial" w:cs="Arial"/>
                <w:sz w:val="20"/>
                <w:szCs w:val="20"/>
              </w:rPr>
            </w:pPr>
          </w:p>
        </w:tc>
        <w:tc>
          <w:tcPr>
            <w:tcW w:w="1455" w:type="dxa"/>
            <w:gridSpan w:val="2"/>
            <w:tcBorders>
              <w:left w:val="single" w:sz="4" w:space="0" w:color="000000"/>
              <w:bottom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(A)</w:t>
            </w:r>
          </w:p>
        </w:tc>
        <w:tc>
          <w:tcPr>
            <w:tcW w:w="1845" w:type="dxa"/>
            <w:tcBorders>
              <w:left w:val="single" w:sz="4" w:space="0" w:color="000000"/>
              <w:bottom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(B)</w:t>
            </w:r>
          </w:p>
        </w:tc>
        <w:tc>
          <w:tcPr>
            <w:tcW w:w="1680" w:type="dxa"/>
            <w:tcBorders>
              <w:left w:val="single" w:sz="4" w:space="0" w:color="000000"/>
              <w:bottom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(C) = (B) - (A)</w:t>
            </w:r>
          </w:p>
        </w:tc>
      </w:tr>
      <w:tr w:rsidR="004E11A4" w:rsidRPr="009504A4" w:rsidTr="00852745">
        <w:trPr>
          <w:trHeight w:val="255"/>
        </w:trPr>
        <w:tc>
          <w:tcPr>
            <w:tcW w:w="463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13100000 - Exploração do Patrimônio Imobiliário do Estado</w:t>
            </w:r>
          </w:p>
        </w:tc>
        <w:tc>
          <w:tcPr>
            <w:tcW w:w="1455" w:type="dxa"/>
            <w:gridSpan w:val="2"/>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1.069.354</w:t>
            </w:r>
          </w:p>
        </w:tc>
        <w:tc>
          <w:tcPr>
            <w:tcW w:w="1845"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1.311.840</w:t>
            </w:r>
          </w:p>
        </w:tc>
        <w:tc>
          <w:tcPr>
            <w:tcW w:w="168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242.486</w:t>
            </w:r>
          </w:p>
        </w:tc>
      </w:tr>
      <w:tr w:rsidR="004E11A4" w:rsidRPr="009504A4" w:rsidTr="00852745">
        <w:trPr>
          <w:trHeight w:val="255"/>
        </w:trPr>
        <w:tc>
          <w:tcPr>
            <w:tcW w:w="463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13200000 - Valores Mobiliários</w:t>
            </w:r>
          </w:p>
        </w:tc>
        <w:tc>
          <w:tcPr>
            <w:tcW w:w="1455" w:type="dxa"/>
            <w:gridSpan w:val="2"/>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368.969</w:t>
            </w:r>
          </w:p>
        </w:tc>
        <w:tc>
          <w:tcPr>
            <w:tcW w:w="1845"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126.200</w:t>
            </w:r>
          </w:p>
        </w:tc>
        <w:tc>
          <w:tcPr>
            <w:tcW w:w="168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-242.769</w:t>
            </w:r>
          </w:p>
        </w:tc>
      </w:tr>
      <w:tr w:rsidR="004E11A4" w:rsidRPr="009504A4" w:rsidTr="00852745">
        <w:trPr>
          <w:trHeight w:val="255"/>
        </w:trPr>
        <w:tc>
          <w:tcPr>
            <w:tcW w:w="463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16100000 - Serviços Administrativos e Comerciais Gerais</w:t>
            </w:r>
          </w:p>
        </w:tc>
        <w:tc>
          <w:tcPr>
            <w:tcW w:w="1455" w:type="dxa"/>
            <w:gridSpan w:val="2"/>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762.466</w:t>
            </w:r>
          </w:p>
        </w:tc>
        <w:tc>
          <w:tcPr>
            <w:tcW w:w="1845"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3.335.395</w:t>
            </w:r>
          </w:p>
        </w:tc>
        <w:tc>
          <w:tcPr>
            <w:tcW w:w="168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2.572.929</w:t>
            </w:r>
          </w:p>
        </w:tc>
      </w:tr>
      <w:tr w:rsidR="004E11A4" w:rsidRPr="009504A4" w:rsidTr="00852745">
        <w:trPr>
          <w:trHeight w:val="255"/>
        </w:trPr>
        <w:tc>
          <w:tcPr>
            <w:tcW w:w="463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16900000 - Outros Serviços</w:t>
            </w:r>
          </w:p>
        </w:tc>
        <w:tc>
          <w:tcPr>
            <w:tcW w:w="1455" w:type="dxa"/>
            <w:gridSpan w:val="2"/>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10.028</w:t>
            </w:r>
          </w:p>
        </w:tc>
        <w:tc>
          <w:tcPr>
            <w:tcW w:w="1845"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c>
          <w:tcPr>
            <w:tcW w:w="168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-10.028</w:t>
            </w:r>
          </w:p>
        </w:tc>
      </w:tr>
      <w:tr w:rsidR="004E11A4" w:rsidRPr="009504A4" w:rsidTr="00852745">
        <w:trPr>
          <w:trHeight w:val="255"/>
        </w:trPr>
        <w:tc>
          <w:tcPr>
            <w:tcW w:w="463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19200000 - Indenizações, Restituições e Ressarcimentos</w:t>
            </w:r>
          </w:p>
        </w:tc>
        <w:tc>
          <w:tcPr>
            <w:tcW w:w="1455" w:type="dxa"/>
            <w:gridSpan w:val="2"/>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144.576</w:t>
            </w:r>
          </w:p>
        </w:tc>
        <w:tc>
          <w:tcPr>
            <w:tcW w:w="1845"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45.720</w:t>
            </w:r>
          </w:p>
        </w:tc>
        <w:tc>
          <w:tcPr>
            <w:tcW w:w="168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-98.856</w:t>
            </w:r>
          </w:p>
        </w:tc>
      </w:tr>
      <w:tr w:rsidR="004E11A4" w:rsidRPr="009504A4" w:rsidTr="00852745">
        <w:trPr>
          <w:trHeight w:val="226"/>
        </w:trPr>
        <w:tc>
          <w:tcPr>
            <w:tcW w:w="4635" w:type="dxa"/>
            <w:gridSpan w:val="3"/>
            <w:tcBorders>
              <w:top w:val="single" w:sz="8" w:space="0" w:color="000000"/>
              <w:bottom w:val="single" w:sz="8" w:space="0" w:color="000000"/>
            </w:tcBorders>
            <w:shd w:val="clear" w:color="auto" w:fill="auto"/>
            <w:vAlign w:val="center"/>
          </w:tcPr>
          <w:p w:rsidR="004E11A4" w:rsidRPr="009504A4" w:rsidRDefault="004E11A4" w:rsidP="00852745">
            <w:pPr>
              <w:snapToGrid w:val="0"/>
              <w:spacing w:line="100" w:lineRule="atLeast"/>
              <w:rPr>
                <w:rFonts w:ascii="Arial" w:hAnsi="Arial" w:cs="Arial"/>
                <w:sz w:val="20"/>
                <w:szCs w:val="20"/>
              </w:rPr>
            </w:pPr>
            <w:r w:rsidRPr="009504A4">
              <w:rPr>
                <w:rFonts w:ascii="Arial" w:hAnsi="Arial" w:cs="Arial"/>
                <w:b/>
                <w:bCs/>
                <w:sz w:val="20"/>
                <w:szCs w:val="20"/>
              </w:rPr>
              <w:t>Total</w:t>
            </w:r>
          </w:p>
        </w:tc>
        <w:tc>
          <w:tcPr>
            <w:tcW w:w="1455" w:type="dxa"/>
            <w:gridSpan w:val="2"/>
            <w:tcBorders>
              <w:top w:val="single" w:sz="8" w:space="0" w:color="000000"/>
              <w:bottom w:val="single" w:sz="8" w:space="0" w:color="000000"/>
            </w:tcBorders>
            <w:shd w:val="clear" w:color="auto" w:fill="auto"/>
            <w:vAlign w:val="center"/>
          </w:tcPr>
          <w:p w:rsidR="004E11A4" w:rsidRPr="009504A4" w:rsidRDefault="004E11A4" w:rsidP="00852745">
            <w:pPr>
              <w:snapToGrid w:val="0"/>
              <w:spacing w:line="100" w:lineRule="atLeast"/>
              <w:jc w:val="right"/>
              <w:rPr>
                <w:rFonts w:ascii="Arial" w:hAnsi="Arial" w:cs="Arial"/>
                <w:sz w:val="20"/>
                <w:szCs w:val="20"/>
              </w:rPr>
            </w:pPr>
            <w:r w:rsidRPr="009504A4">
              <w:rPr>
                <w:rFonts w:ascii="Arial" w:hAnsi="Arial" w:cs="Arial"/>
                <w:b/>
                <w:bCs/>
                <w:sz w:val="20"/>
                <w:szCs w:val="20"/>
              </w:rPr>
              <w:t>2.355.393</w:t>
            </w:r>
          </w:p>
        </w:tc>
        <w:tc>
          <w:tcPr>
            <w:tcW w:w="1845" w:type="dxa"/>
            <w:tcBorders>
              <w:top w:val="single" w:sz="8" w:space="0" w:color="000000"/>
              <w:bottom w:val="single" w:sz="8" w:space="0" w:color="000000"/>
            </w:tcBorders>
            <w:shd w:val="clear" w:color="auto" w:fill="auto"/>
            <w:vAlign w:val="center"/>
          </w:tcPr>
          <w:p w:rsidR="004E11A4" w:rsidRPr="009504A4" w:rsidRDefault="004E11A4" w:rsidP="00852745">
            <w:pPr>
              <w:snapToGrid w:val="0"/>
              <w:spacing w:line="100" w:lineRule="atLeast"/>
              <w:jc w:val="right"/>
              <w:rPr>
                <w:rFonts w:ascii="Arial" w:hAnsi="Arial" w:cs="Arial"/>
                <w:sz w:val="20"/>
                <w:szCs w:val="20"/>
              </w:rPr>
            </w:pPr>
            <w:r w:rsidRPr="009504A4">
              <w:rPr>
                <w:rFonts w:ascii="Arial" w:hAnsi="Arial" w:cs="Arial"/>
                <w:b/>
                <w:bCs/>
                <w:sz w:val="20"/>
                <w:szCs w:val="20"/>
              </w:rPr>
              <w:t>4.819.155</w:t>
            </w:r>
          </w:p>
        </w:tc>
        <w:tc>
          <w:tcPr>
            <w:tcW w:w="1680" w:type="dxa"/>
            <w:tcBorders>
              <w:top w:val="single" w:sz="8" w:space="0" w:color="000000"/>
              <w:bottom w:val="single" w:sz="8" w:space="0" w:color="000000"/>
            </w:tcBorders>
            <w:shd w:val="clear" w:color="auto" w:fill="auto"/>
            <w:vAlign w:val="center"/>
          </w:tcPr>
          <w:p w:rsidR="004E11A4" w:rsidRPr="009504A4" w:rsidRDefault="004E11A4" w:rsidP="00852745">
            <w:pPr>
              <w:snapToGrid w:val="0"/>
              <w:spacing w:line="100" w:lineRule="atLeast"/>
              <w:jc w:val="right"/>
              <w:rPr>
                <w:rFonts w:ascii="Arial" w:hAnsi="Arial" w:cs="Arial"/>
                <w:sz w:val="20"/>
                <w:szCs w:val="20"/>
              </w:rPr>
            </w:pPr>
            <w:r w:rsidRPr="009504A4">
              <w:rPr>
                <w:rFonts w:ascii="Arial" w:eastAsia="Consolas" w:hAnsi="Arial" w:cs="Arial"/>
                <w:b/>
                <w:bCs/>
                <w:sz w:val="20"/>
                <w:szCs w:val="20"/>
              </w:rPr>
              <w:t>2.463.762</w:t>
            </w:r>
          </w:p>
        </w:tc>
      </w:tr>
      <w:tr w:rsidR="004E11A4" w:rsidRPr="009504A4" w:rsidTr="00852745">
        <w:trPr>
          <w:trHeight w:val="255"/>
        </w:trPr>
        <w:tc>
          <w:tcPr>
            <w:tcW w:w="5130" w:type="dxa"/>
            <w:gridSpan w:val="4"/>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(D) Créditos Especiais e Extraordinários Reabertos</w:t>
            </w:r>
          </w:p>
        </w:tc>
        <w:tc>
          <w:tcPr>
            <w:tcW w:w="4485" w:type="dxa"/>
            <w:gridSpan w:val="3"/>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30" w:type="dxa"/>
            <w:gridSpan w:val="4"/>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 Créditos Extraordinários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30" w:type="dxa"/>
            <w:gridSpan w:val="4"/>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(F) Créditos Suplementares e Especiais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653.151</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653.151</w:t>
            </w:r>
          </w:p>
        </w:tc>
      </w:tr>
      <w:tr w:rsidR="004E11A4" w:rsidRPr="009504A4" w:rsidTr="00852745">
        <w:trPr>
          <w:trHeight w:val="255"/>
        </w:trPr>
        <w:tc>
          <w:tcPr>
            <w:tcW w:w="5130" w:type="dxa"/>
            <w:gridSpan w:val="4"/>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 xml:space="preserve">(G) </w:t>
            </w:r>
            <w:r w:rsidRPr="009504A4">
              <w:rPr>
                <w:rFonts w:ascii="Arial" w:eastAsia="TimesNewRomanPSMT" w:hAnsi="Arial" w:cs="Arial"/>
                <w:sz w:val="20"/>
                <w:szCs w:val="20"/>
              </w:rPr>
              <w:t>Outras alterações orçamentárias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30" w:type="dxa"/>
            <w:gridSpan w:val="4"/>
            <w:tcBorders>
              <w:top w:val="single" w:sz="8" w:space="0" w:color="000000"/>
              <w:bottom w:val="single" w:sz="8" w:space="0" w:color="000000"/>
            </w:tcBorders>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b/>
                <w:bCs/>
                <w:sz w:val="20"/>
                <w:szCs w:val="20"/>
              </w:rPr>
              <w:t>(H) Saldo = (C) - (D) - (E) – (F) - (G)</w:t>
            </w:r>
          </w:p>
        </w:tc>
        <w:tc>
          <w:tcPr>
            <w:tcW w:w="4485" w:type="dxa"/>
            <w:gridSpan w:val="3"/>
            <w:tcBorders>
              <w:top w:val="single" w:sz="8" w:space="0" w:color="000000"/>
              <w:bottom w:val="single" w:sz="8" w:space="0" w:color="000000"/>
            </w:tcBorders>
            <w:shd w:val="clear" w:color="auto" w:fill="auto"/>
            <w:vAlign w:val="bottom"/>
          </w:tcPr>
          <w:p w:rsidR="004E11A4" w:rsidRPr="009504A4" w:rsidRDefault="004E11A4" w:rsidP="00852745">
            <w:pPr>
              <w:snapToGrid w:val="0"/>
              <w:ind w:left="-7455"/>
              <w:jc w:val="right"/>
              <w:rPr>
                <w:rFonts w:ascii="Arial" w:hAnsi="Arial" w:cs="Arial"/>
                <w:sz w:val="20"/>
                <w:szCs w:val="20"/>
              </w:rPr>
            </w:pPr>
            <w:r w:rsidRPr="009504A4">
              <w:rPr>
                <w:rFonts w:ascii="Arial" w:hAnsi="Arial" w:cs="Arial"/>
                <w:b/>
                <w:bCs/>
                <w:sz w:val="20"/>
                <w:szCs w:val="20"/>
              </w:rPr>
              <w:t>1.810.611</w:t>
            </w:r>
          </w:p>
        </w:tc>
      </w:tr>
    </w:tbl>
    <w:p w:rsidR="004E11A4" w:rsidRPr="009504A4" w:rsidRDefault="004E11A4" w:rsidP="004E11A4">
      <w:pPr>
        <w:jc w:val="both"/>
        <w:rPr>
          <w:rFonts w:ascii="Arial" w:hAnsi="Arial" w:cs="Arial"/>
          <w:sz w:val="20"/>
          <w:szCs w:val="20"/>
        </w:rPr>
      </w:pPr>
      <w:r w:rsidRPr="009504A4">
        <w:rPr>
          <w:rFonts w:ascii="Arial" w:hAnsi="Arial" w:cs="Arial"/>
          <w:sz w:val="20"/>
          <w:szCs w:val="20"/>
        </w:rPr>
        <w:t>Posição de 09/10/2023.</w:t>
      </w:r>
    </w:p>
    <w:p w:rsidR="004E11A4" w:rsidRPr="009504A4" w:rsidRDefault="004E11A4" w:rsidP="004E11A4">
      <w:pPr>
        <w:rPr>
          <w:rFonts w:ascii="Arial" w:hAnsi="Arial" w:cs="Arial"/>
          <w:sz w:val="20"/>
          <w:szCs w:val="20"/>
        </w:rPr>
      </w:pPr>
    </w:p>
    <w:tbl>
      <w:tblPr>
        <w:tblW w:w="0" w:type="auto"/>
        <w:tblInd w:w="8" w:type="dxa"/>
        <w:tblLayout w:type="fixed"/>
        <w:tblCellMar>
          <w:left w:w="0" w:type="dxa"/>
          <w:right w:w="0" w:type="dxa"/>
        </w:tblCellMar>
        <w:tblLook w:val="0000" w:firstRow="0" w:lastRow="0" w:firstColumn="0" w:lastColumn="0" w:noHBand="0" w:noVBand="0"/>
      </w:tblPr>
      <w:tblGrid>
        <w:gridCol w:w="1125"/>
        <w:gridCol w:w="2310"/>
        <w:gridCol w:w="1200"/>
        <w:gridCol w:w="495"/>
        <w:gridCol w:w="960"/>
        <w:gridCol w:w="1845"/>
        <w:gridCol w:w="1680"/>
      </w:tblGrid>
      <w:tr w:rsidR="004E11A4" w:rsidRPr="009504A4" w:rsidTr="00852745">
        <w:tc>
          <w:tcPr>
            <w:tcW w:w="9615" w:type="dxa"/>
            <w:gridSpan w:val="7"/>
            <w:shd w:val="clear" w:color="auto" w:fill="auto"/>
            <w:vAlign w:val="bottom"/>
          </w:tcPr>
          <w:p w:rsidR="004E11A4" w:rsidRPr="009504A4" w:rsidRDefault="004E11A4" w:rsidP="00852745">
            <w:pPr>
              <w:pageBreakBefore/>
              <w:snapToGrid w:val="0"/>
              <w:jc w:val="center"/>
              <w:rPr>
                <w:rFonts w:ascii="Arial" w:hAnsi="Arial" w:cs="Arial"/>
                <w:sz w:val="20"/>
                <w:szCs w:val="20"/>
              </w:rPr>
            </w:pPr>
          </w:p>
        </w:tc>
      </w:tr>
      <w:tr w:rsidR="004E11A4" w:rsidRPr="009504A4" w:rsidTr="00852745">
        <w:tc>
          <w:tcPr>
            <w:tcW w:w="9615" w:type="dxa"/>
            <w:gridSpan w:val="7"/>
            <w:shd w:val="clear" w:color="auto" w:fill="auto"/>
            <w:vAlign w:val="bottom"/>
          </w:tcPr>
          <w:p w:rsidR="004E11A4" w:rsidRPr="009504A4" w:rsidRDefault="004E11A4" w:rsidP="00852745">
            <w:pPr>
              <w:jc w:val="center"/>
              <w:rPr>
                <w:rFonts w:ascii="Arial" w:hAnsi="Arial" w:cs="Arial"/>
                <w:sz w:val="20"/>
                <w:szCs w:val="20"/>
              </w:rPr>
            </w:pPr>
            <w:r w:rsidRPr="009504A4">
              <w:rPr>
                <w:rFonts w:ascii="Arial" w:hAnsi="Arial" w:cs="Arial"/>
                <w:sz w:val="20"/>
                <w:szCs w:val="20"/>
              </w:rPr>
              <w:t>DEMONSTRATIVO DE EXCESSO DE ARRECADAÇÃO</w:t>
            </w:r>
          </w:p>
        </w:tc>
      </w:tr>
      <w:tr w:rsidR="004E11A4" w:rsidRPr="009504A4" w:rsidTr="00852745">
        <w:tc>
          <w:tcPr>
            <w:tcW w:w="9615" w:type="dxa"/>
            <w:gridSpan w:val="7"/>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(Art. 52, § 5º, da Lei nº 14.436, de 9 de agosto de 2022)</w:t>
            </w:r>
          </w:p>
        </w:tc>
      </w:tr>
      <w:tr w:rsidR="004E11A4" w:rsidRPr="009504A4" w:rsidTr="00852745">
        <w:tc>
          <w:tcPr>
            <w:tcW w:w="9615" w:type="dxa"/>
            <w:gridSpan w:val="7"/>
            <w:shd w:val="clear" w:color="auto" w:fill="auto"/>
            <w:vAlign w:val="bottom"/>
          </w:tcPr>
          <w:p w:rsidR="004E11A4" w:rsidRPr="009504A4" w:rsidRDefault="004E11A4" w:rsidP="00852745">
            <w:pPr>
              <w:snapToGrid w:val="0"/>
              <w:spacing w:line="100" w:lineRule="atLeast"/>
              <w:jc w:val="right"/>
              <w:rPr>
                <w:rFonts w:ascii="Arial" w:hAnsi="Arial" w:cs="Arial"/>
                <w:b/>
                <w:bCs/>
                <w:sz w:val="20"/>
                <w:szCs w:val="20"/>
              </w:rPr>
            </w:pPr>
          </w:p>
        </w:tc>
      </w:tr>
      <w:tr w:rsidR="004E11A4" w:rsidRPr="009504A4" w:rsidTr="00852745">
        <w:tc>
          <w:tcPr>
            <w:tcW w:w="9615" w:type="dxa"/>
            <w:gridSpan w:val="7"/>
            <w:shd w:val="clear" w:color="auto" w:fill="auto"/>
            <w:vAlign w:val="bottom"/>
          </w:tcPr>
          <w:p w:rsidR="004E11A4" w:rsidRPr="009504A4" w:rsidRDefault="004E11A4" w:rsidP="00852745">
            <w:pPr>
              <w:snapToGrid w:val="0"/>
              <w:spacing w:line="100" w:lineRule="atLeast"/>
              <w:jc w:val="right"/>
              <w:rPr>
                <w:rFonts w:ascii="Arial" w:hAnsi="Arial" w:cs="Arial"/>
                <w:b/>
                <w:bCs/>
                <w:sz w:val="20"/>
                <w:szCs w:val="20"/>
              </w:rPr>
            </w:pPr>
          </w:p>
        </w:tc>
      </w:tr>
      <w:tr w:rsidR="004E11A4" w:rsidRPr="009504A4" w:rsidTr="00852745">
        <w:tc>
          <w:tcPr>
            <w:tcW w:w="9615" w:type="dxa"/>
            <w:gridSpan w:val="7"/>
            <w:tcBorders>
              <w:top w:val="single" w:sz="8" w:space="0" w:color="000000"/>
              <w:bottom w:val="single" w:sz="8" w:space="0" w:color="000000"/>
            </w:tcBorders>
            <w:shd w:val="clear" w:color="auto" w:fill="auto"/>
            <w:vAlign w:val="bottom"/>
          </w:tcPr>
          <w:p w:rsidR="004E11A4" w:rsidRPr="009504A4" w:rsidRDefault="004E11A4" w:rsidP="00852745">
            <w:pPr>
              <w:snapToGrid w:val="0"/>
              <w:rPr>
                <w:rFonts w:ascii="Arial" w:hAnsi="Arial" w:cs="Arial"/>
                <w:sz w:val="20"/>
                <w:szCs w:val="20"/>
              </w:rPr>
            </w:pPr>
            <w:r w:rsidRPr="009504A4">
              <w:rPr>
                <w:rFonts w:ascii="Arial" w:eastAsia="Consolas" w:hAnsi="Arial" w:cs="Arial"/>
                <w:sz w:val="20"/>
                <w:szCs w:val="20"/>
              </w:rPr>
              <w:t>26250 - Fundação Universidade Federal de Roraima</w:t>
            </w:r>
          </w:p>
        </w:tc>
      </w:tr>
      <w:tr w:rsidR="004E11A4" w:rsidRPr="009504A4" w:rsidTr="00852745">
        <w:tc>
          <w:tcPr>
            <w:tcW w:w="7935" w:type="dxa"/>
            <w:gridSpan w:val="6"/>
            <w:tcBorders>
              <w:bottom w:val="single" w:sz="4" w:space="0" w:color="000000"/>
            </w:tcBorders>
            <w:shd w:val="clear" w:color="auto" w:fill="auto"/>
            <w:vAlign w:val="bottom"/>
          </w:tcPr>
          <w:p w:rsidR="004E11A4" w:rsidRPr="009504A4" w:rsidRDefault="004E11A4" w:rsidP="00852745">
            <w:pPr>
              <w:snapToGrid w:val="0"/>
              <w:rPr>
                <w:rFonts w:ascii="Arial" w:hAnsi="Arial" w:cs="Arial"/>
                <w:sz w:val="20"/>
                <w:szCs w:val="20"/>
              </w:rPr>
            </w:pPr>
            <w:r w:rsidRPr="009504A4">
              <w:rPr>
                <w:rFonts w:ascii="Arial" w:eastAsia="Consolas" w:hAnsi="Arial" w:cs="Arial"/>
                <w:sz w:val="20"/>
                <w:szCs w:val="20"/>
              </w:rPr>
              <w:t>Fonte: 050 - Recursos Próprios Livres da UO</w:t>
            </w:r>
          </w:p>
        </w:tc>
        <w:tc>
          <w:tcPr>
            <w:tcW w:w="1680" w:type="dxa"/>
            <w:tcBorders>
              <w:bottom w:val="single" w:sz="4" w:space="0" w:color="000000"/>
            </w:tcBorders>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R$ 1,00</w:t>
            </w:r>
          </w:p>
        </w:tc>
      </w:tr>
      <w:tr w:rsidR="004E11A4" w:rsidRPr="009504A4" w:rsidTr="00852745">
        <w:tc>
          <w:tcPr>
            <w:tcW w:w="3435" w:type="dxa"/>
            <w:gridSpan w:val="2"/>
            <w:tcBorders>
              <w:top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p>
        </w:tc>
        <w:tc>
          <w:tcPr>
            <w:tcW w:w="1200" w:type="dxa"/>
            <w:tcBorders>
              <w:top w:val="single" w:sz="4" w:space="0" w:color="000000"/>
            </w:tcBorders>
            <w:shd w:val="clear" w:color="auto" w:fill="auto"/>
            <w:vAlign w:val="bottom"/>
          </w:tcPr>
          <w:p w:rsidR="004E11A4" w:rsidRPr="009504A4" w:rsidRDefault="004E11A4" w:rsidP="00852745">
            <w:pPr>
              <w:snapToGrid w:val="0"/>
              <w:rPr>
                <w:rFonts w:ascii="Arial" w:hAnsi="Arial" w:cs="Arial"/>
                <w:sz w:val="20"/>
                <w:szCs w:val="20"/>
              </w:rPr>
            </w:pPr>
          </w:p>
        </w:tc>
        <w:tc>
          <w:tcPr>
            <w:tcW w:w="3300" w:type="dxa"/>
            <w:gridSpan w:val="3"/>
            <w:tcBorders>
              <w:top w:val="single" w:sz="4" w:space="0" w:color="000000"/>
              <w:left w:val="single" w:sz="4" w:space="0" w:color="000000"/>
              <w:bottom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2023</w:t>
            </w:r>
          </w:p>
        </w:tc>
        <w:tc>
          <w:tcPr>
            <w:tcW w:w="1680" w:type="dxa"/>
            <w:tcBorders>
              <w:top w:val="single" w:sz="4" w:space="0" w:color="000000"/>
              <w:left w:val="single" w:sz="4" w:space="0" w:color="000000"/>
            </w:tcBorders>
            <w:shd w:val="clear" w:color="auto" w:fill="auto"/>
            <w:vAlign w:val="bottom"/>
          </w:tcPr>
          <w:p w:rsidR="004E11A4" w:rsidRPr="009504A4" w:rsidRDefault="004E11A4" w:rsidP="00852745">
            <w:pPr>
              <w:pStyle w:val="xl48"/>
              <w:snapToGrid w:val="0"/>
              <w:spacing w:before="0" w:after="0"/>
              <w:rPr>
                <w:rFonts w:ascii="Arial" w:hAnsi="Arial" w:cs="Arial"/>
                <w:sz w:val="20"/>
                <w:szCs w:val="20"/>
              </w:rPr>
            </w:pPr>
            <w:r w:rsidRPr="009504A4">
              <w:rPr>
                <w:rFonts w:ascii="Arial" w:eastAsia="Times New Roman" w:hAnsi="Arial" w:cs="Arial"/>
                <w:sz w:val="20"/>
                <w:szCs w:val="20"/>
              </w:rPr>
              <w:t>EXCESSO/</w:t>
            </w:r>
          </w:p>
        </w:tc>
      </w:tr>
      <w:tr w:rsidR="004E11A4" w:rsidRPr="009504A4" w:rsidTr="00852745">
        <w:tc>
          <w:tcPr>
            <w:tcW w:w="3435" w:type="dxa"/>
            <w:gridSpan w:val="2"/>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NATUREZA</w:t>
            </w:r>
          </w:p>
        </w:tc>
        <w:tc>
          <w:tcPr>
            <w:tcW w:w="1200" w:type="dxa"/>
            <w:shd w:val="clear" w:color="auto" w:fill="auto"/>
            <w:vAlign w:val="bottom"/>
          </w:tcPr>
          <w:p w:rsidR="004E11A4" w:rsidRPr="009504A4" w:rsidRDefault="004E11A4" w:rsidP="00852745">
            <w:pPr>
              <w:snapToGrid w:val="0"/>
              <w:rPr>
                <w:rFonts w:ascii="Arial" w:hAnsi="Arial" w:cs="Arial"/>
                <w:sz w:val="20"/>
                <w:szCs w:val="20"/>
              </w:rPr>
            </w:pPr>
          </w:p>
        </w:tc>
        <w:tc>
          <w:tcPr>
            <w:tcW w:w="1455" w:type="dxa"/>
            <w:gridSpan w:val="2"/>
            <w:tcBorders>
              <w:left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LEI</w:t>
            </w:r>
          </w:p>
        </w:tc>
        <w:tc>
          <w:tcPr>
            <w:tcW w:w="1845" w:type="dxa"/>
            <w:tcBorders>
              <w:left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REESTIMATIVA</w:t>
            </w:r>
          </w:p>
        </w:tc>
        <w:tc>
          <w:tcPr>
            <w:tcW w:w="1680" w:type="dxa"/>
            <w:tcBorders>
              <w:left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FRUSTRAÇÃO</w:t>
            </w:r>
          </w:p>
        </w:tc>
      </w:tr>
      <w:tr w:rsidR="004E11A4" w:rsidRPr="009504A4" w:rsidTr="00852745">
        <w:tc>
          <w:tcPr>
            <w:tcW w:w="3435" w:type="dxa"/>
            <w:gridSpan w:val="2"/>
            <w:tcBorders>
              <w:bottom w:val="single" w:sz="4" w:space="0" w:color="000000"/>
            </w:tcBorders>
            <w:shd w:val="clear" w:color="auto" w:fill="auto"/>
            <w:vAlign w:val="bottom"/>
          </w:tcPr>
          <w:p w:rsidR="004E11A4" w:rsidRPr="009504A4" w:rsidRDefault="004E11A4" w:rsidP="00852745">
            <w:pPr>
              <w:snapToGrid w:val="0"/>
              <w:jc w:val="center"/>
              <w:rPr>
                <w:rFonts w:ascii="Arial" w:eastAsia="Arial Unicode MS" w:hAnsi="Arial" w:cs="Arial"/>
                <w:sz w:val="20"/>
                <w:szCs w:val="20"/>
              </w:rPr>
            </w:pPr>
          </w:p>
        </w:tc>
        <w:tc>
          <w:tcPr>
            <w:tcW w:w="1200" w:type="dxa"/>
            <w:tcBorders>
              <w:bottom w:val="single" w:sz="4" w:space="0" w:color="000000"/>
            </w:tcBorders>
            <w:shd w:val="clear" w:color="auto" w:fill="auto"/>
            <w:vAlign w:val="bottom"/>
          </w:tcPr>
          <w:p w:rsidR="004E11A4" w:rsidRPr="009504A4" w:rsidRDefault="004E11A4" w:rsidP="00852745">
            <w:pPr>
              <w:snapToGrid w:val="0"/>
              <w:rPr>
                <w:rFonts w:ascii="Arial" w:eastAsia="Arial Unicode MS" w:hAnsi="Arial" w:cs="Arial"/>
                <w:sz w:val="20"/>
                <w:szCs w:val="20"/>
              </w:rPr>
            </w:pPr>
          </w:p>
        </w:tc>
        <w:tc>
          <w:tcPr>
            <w:tcW w:w="1455" w:type="dxa"/>
            <w:gridSpan w:val="2"/>
            <w:tcBorders>
              <w:left w:val="single" w:sz="4" w:space="0" w:color="000000"/>
              <w:bottom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(A)</w:t>
            </w:r>
          </w:p>
        </w:tc>
        <w:tc>
          <w:tcPr>
            <w:tcW w:w="1845" w:type="dxa"/>
            <w:tcBorders>
              <w:left w:val="single" w:sz="4" w:space="0" w:color="000000"/>
              <w:bottom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(B)</w:t>
            </w:r>
          </w:p>
        </w:tc>
        <w:tc>
          <w:tcPr>
            <w:tcW w:w="1680" w:type="dxa"/>
            <w:tcBorders>
              <w:left w:val="single" w:sz="4" w:space="0" w:color="000000"/>
              <w:bottom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(C) = (B) - (A)</w:t>
            </w:r>
          </w:p>
        </w:tc>
      </w:tr>
      <w:tr w:rsidR="004E11A4" w:rsidRPr="009504A4" w:rsidTr="00852745">
        <w:trPr>
          <w:trHeight w:val="255"/>
        </w:trPr>
        <w:tc>
          <w:tcPr>
            <w:tcW w:w="463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13100000 - Exploração do Patrimônio Imobiliário do Estado</w:t>
            </w:r>
          </w:p>
        </w:tc>
        <w:tc>
          <w:tcPr>
            <w:tcW w:w="1455" w:type="dxa"/>
            <w:gridSpan w:val="2"/>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226.467</w:t>
            </w:r>
          </w:p>
        </w:tc>
        <w:tc>
          <w:tcPr>
            <w:tcW w:w="1845"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28.000</w:t>
            </w:r>
          </w:p>
        </w:tc>
        <w:tc>
          <w:tcPr>
            <w:tcW w:w="168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-198.467</w:t>
            </w:r>
          </w:p>
        </w:tc>
      </w:tr>
      <w:tr w:rsidR="004E11A4" w:rsidRPr="009504A4" w:rsidTr="00852745">
        <w:trPr>
          <w:trHeight w:val="255"/>
        </w:trPr>
        <w:tc>
          <w:tcPr>
            <w:tcW w:w="463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16100000 - Serviços Administrativos e Comerciais Gerais</w:t>
            </w:r>
          </w:p>
        </w:tc>
        <w:tc>
          <w:tcPr>
            <w:tcW w:w="1455" w:type="dxa"/>
            <w:gridSpan w:val="2"/>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78.928</w:t>
            </w:r>
          </w:p>
        </w:tc>
        <w:tc>
          <w:tcPr>
            <w:tcW w:w="1845"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1.407.041</w:t>
            </w:r>
          </w:p>
        </w:tc>
        <w:tc>
          <w:tcPr>
            <w:tcW w:w="168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1.328.113</w:t>
            </w:r>
          </w:p>
        </w:tc>
      </w:tr>
      <w:tr w:rsidR="004E11A4" w:rsidRPr="009504A4" w:rsidTr="00852745">
        <w:trPr>
          <w:trHeight w:val="255"/>
        </w:trPr>
        <w:tc>
          <w:tcPr>
            <w:tcW w:w="463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19100000 - Multas Administrativas, Contratuais e Judiciais</w:t>
            </w:r>
          </w:p>
        </w:tc>
        <w:tc>
          <w:tcPr>
            <w:tcW w:w="1455" w:type="dxa"/>
            <w:gridSpan w:val="2"/>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33.783</w:t>
            </w:r>
          </w:p>
        </w:tc>
        <w:tc>
          <w:tcPr>
            <w:tcW w:w="1845"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35.251</w:t>
            </w:r>
          </w:p>
        </w:tc>
        <w:tc>
          <w:tcPr>
            <w:tcW w:w="168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1.468</w:t>
            </w:r>
          </w:p>
        </w:tc>
      </w:tr>
      <w:tr w:rsidR="004E11A4" w:rsidRPr="009504A4" w:rsidTr="00852745">
        <w:trPr>
          <w:trHeight w:val="255"/>
        </w:trPr>
        <w:tc>
          <w:tcPr>
            <w:tcW w:w="463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19200000 - Indenizações, Restituições e Ressarcimentos</w:t>
            </w:r>
          </w:p>
        </w:tc>
        <w:tc>
          <w:tcPr>
            <w:tcW w:w="1455" w:type="dxa"/>
            <w:gridSpan w:val="2"/>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c>
          <w:tcPr>
            <w:tcW w:w="1845"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11.198</w:t>
            </w:r>
          </w:p>
        </w:tc>
        <w:tc>
          <w:tcPr>
            <w:tcW w:w="168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11.198</w:t>
            </w:r>
          </w:p>
        </w:tc>
      </w:tr>
      <w:tr w:rsidR="004E11A4" w:rsidRPr="009504A4" w:rsidTr="00852745">
        <w:trPr>
          <w:trHeight w:val="255"/>
        </w:trPr>
        <w:tc>
          <w:tcPr>
            <w:tcW w:w="463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19900000 - Demais Receitas Correntes</w:t>
            </w:r>
          </w:p>
        </w:tc>
        <w:tc>
          <w:tcPr>
            <w:tcW w:w="1455" w:type="dxa"/>
            <w:gridSpan w:val="2"/>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77.138</w:t>
            </w:r>
          </w:p>
        </w:tc>
        <w:tc>
          <w:tcPr>
            <w:tcW w:w="1845"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c>
          <w:tcPr>
            <w:tcW w:w="168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-77.138</w:t>
            </w:r>
          </w:p>
        </w:tc>
      </w:tr>
      <w:tr w:rsidR="004E11A4" w:rsidRPr="009504A4" w:rsidTr="00852745">
        <w:trPr>
          <w:trHeight w:val="226"/>
        </w:trPr>
        <w:tc>
          <w:tcPr>
            <w:tcW w:w="4635" w:type="dxa"/>
            <w:gridSpan w:val="3"/>
            <w:tcBorders>
              <w:top w:val="single" w:sz="8" w:space="0" w:color="000000"/>
              <w:bottom w:val="single" w:sz="8" w:space="0" w:color="000000"/>
            </w:tcBorders>
            <w:shd w:val="clear" w:color="auto" w:fill="auto"/>
            <w:vAlign w:val="center"/>
          </w:tcPr>
          <w:p w:rsidR="004E11A4" w:rsidRPr="009504A4" w:rsidRDefault="004E11A4" w:rsidP="00852745">
            <w:pPr>
              <w:snapToGrid w:val="0"/>
              <w:spacing w:line="100" w:lineRule="atLeast"/>
              <w:rPr>
                <w:rFonts w:ascii="Arial" w:hAnsi="Arial" w:cs="Arial"/>
                <w:sz w:val="20"/>
                <w:szCs w:val="20"/>
              </w:rPr>
            </w:pPr>
            <w:r w:rsidRPr="009504A4">
              <w:rPr>
                <w:rFonts w:ascii="Arial" w:hAnsi="Arial" w:cs="Arial"/>
                <w:b/>
                <w:bCs/>
                <w:sz w:val="20"/>
                <w:szCs w:val="20"/>
              </w:rPr>
              <w:t>Total</w:t>
            </w:r>
          </w:p>
        </w:tc>
        <w:tc>
          <w:tcPr>
            <w:tcW w:w="1455" w:type="dxa"/>
            <w:gridSpan w:val="2"/>
            <w:tcBorders>
              <w:top w:val="single" w:sz="8" w:space="0" w:color="000000"/>
              <w:bottom w:val="single" w:sz="8" w:space="0" w:color="000000"/>
            </w:tcBorders>
            <w:shd w:val="clear" w:color="auto" w:fill="auto"/>
            <w:vAlign w:val="center"/>
          </w:tcPr>
          <w:p w:rsidR="004E11A4" w:rsidRPr="009504A4" w:rsidRDefault="004E11A4" w:rsidP="00852745">
            <w:pPr>
              <w:snapToGrid w:val="0"/>
              <w:spacing w:line="100" w:lineRule="atLeast"/>
              <w:jc w:val="right"/>
              <w:rPr>
                <w:rFonts w:ascii="Arial" w:hAnsi="Arial" w:cs="Arial"/>
                <w:sz w:val="20"/>
                <w:szCs w:val="20"/>
              </w:rPr>
            </w:pPr>
            <w:r w:rsidRPr="009504A4">
              <w:rPr>
                <w:rFonts w:ascii="Arial" w:hAnsi="Arial" w:cs="Arial"/>
                <w:b/>
                <w:bCs/>
                <w:sz w:val="20"/>
                <w:szCs w:val="20"/>
              </w:rPr>
              <w:t>416.316</w:t>
            </w:r>
          </w:p>
        </w:tc>
        <w:tc>
          <w:tcPr>
            <w:tcW w:w="1845" w:type="dxa"/>
            <w:tcBorders>
              <w:top w:val="single" w:sz="8" w:space="0" w:color="000000"/>
              <w:bottom w:val="single" w:sz="8" w:space="0" w:color="000000"/>
            </w:tcBorders>
            <w:shd w:val="clear" w:color="auto" w:fill="auto"/>
            <w:vAlign w:val="center"/>
          </w:tcPr>
          <w:p w:rsidR="004E11A4" w:rsidRPr="009504A4" w:rsidRDefault="004E11A4" w:rsidP="00852745">
            <w:pPr>
              <w:snapToGrid w:val="0"/>
              <w:spacing w:line="100" w:lineRule="atLeast"/>
              <w:jc w:val="right"/>
              <w:rPr>
                <w:rFonts w:ascii="Arial" w:hAnsi="Arial" w:cs="Arial"/>
                <w:sz w:val="20"/>
                <w:szCs w:val="20"/>
              </w:rPr>
            </w:pPr>
            <w:r w:rsidRPr="009504A4">
              <w:rPr>
                <w:rFonts w:ascii="Arial" w:hAnsi="Arial" w:cs="Arial"/>
                <w:b/>
                <w:bCs/>
                <w:sz w:val="20"/>
                <w:szCs w:val="20"/>
              </w:rPr>
              <w:t>1.481.490</w:t>
            </w:r>
          </w:p>
        </w:tc>
        <w:tc>
          <w:tcPr>
            <w:tcW w:w="1680" w:type="dxa"/>
            <w:tcBorders>
              <w:top w:val="single" w:sz="8" w:space="0" w:color="000000"/>
              <w:bottom w:val="single" w:sz="8" w:space="0" w:color="000000"/>
            </w:tcBorders>
            <w:shd w:val="clear" w:color="auto" w:fill="auto"/>
            <w:vAlign w:val="center"/>
          </w:tcPr>
          <w:p w:rsidR="004E11A4" w:rsidRPr="009504A4" w:rsidRDefault="004E11A4" w:rsidP="00852745">
            <w:pPr>
              <w:snapToGrid w:val="0"/>
              <w:spacing w:line="100" w:lineRule="atLeast"/>
              <w:jc w:val="right"/>
              <w:rPr>
                <w:rFonts w:ascii="Arial" w:hAnsi="Arial" w:cs="Arial"/>
                <w:sz w:val="20"/>
                <w:szCs w:val="20"/>
              </w:rPr>
            </w:pPr>
            <w:r w:rsidRPr="009504A4">
              <w:rPr>
                <w:rFonts w:ascii="Arial" w:eastAsia="Consolas" w:hAnsi="Arial" w:cs="Arial"/>
                <w:b/>
                <w:bCs/>
                <w:sz w:val="20"/>
                <w:szCs w:val="20"/>
              </w:rPr>
              <w:t>1.065.174</w:t>
            </w:r>
          </w:p>
        </w:tc>
      </w:tr>
      <w:tr w:rsidR="004E11A4" w:rsidRPr="009504A4" w:rsidTr="00852745">
        <w:trPr>
          <w:trHeight w:val="255"/>
        </w:trPr>
        <w:tc>
          <w:tcPr>
            <w:tcW w:w="5130" w:type="dxa"/>
            <w:gridSpan w:val="4"/>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(D) Créditos Especiais e Extraordinários Reabertos</w:t>
            </w:r>
          </w:p>
        </w:tc>
        <w:tc>
          <w:tcPr>
            <w:tcW w:w="4485" w:type="dxa"/>
            <w:gridSpan w:val="3"/>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30" w:type="dxa"/>
            <w:gridSpan w:val="4"/>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 Créditos Extraordinários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30" w:type="dxa"/>
            <w:gridSpan w:val="4"/>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(F) Créditos Suplementares e Especiais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722.378</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722.378</w:t>
            </w:r>
          </w:p>
        </w:tc>
      </w:tr>
      <w:tr w:rsidR="004E11A4" w:rsidRPr="009504A4" w:rsidTr="00852745">
        <w:trPr>
          <w:trHeight w:val="255"/>
        </w:trPr>
        <w:tc>
          <w:tcPr>
            <w:tcW w:w="5130" w:type="dxa"/>
            <w:gridSpan w:val="4"/>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 xml:space="preserve">(G) </w:t>
            </w:r>
            <w:r w:rsidRPr="009504A4">
              <w:rPr>
                <w:rFonts w:ascii="Arial" w:eastAsia="TimesNewRomanPSMT" w:hAnsi="Arial" w:cs="Arial"/>
                <w:sz w:val="20"/>
                <w:szCs w:val="20"/>
              </w:rPr>
              <w:t>Outras alterações orçamentárias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30" w:type="dxa"/>
            <w:gridSpan w:val="4"/>
            <w:tcBorders>
              <w:top w:val="single" w:sz="8" w:space="0" w:color="000000"/>
              <w:bottom w:val="single" w:sz="8" w:space="0" w:color="000000"/>
            </w:tcBorders>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b/>
                <w:bCs/>
                <w:sz w:val="20"/>
                <w:szCs w:val="20"/>
              </w:rPr>
              <w:t>(H) Saldo = (C) - (D) - (E) – (F) - (G)</w:t>
            </w:r>
          </w:p>
        </w:tc>
        <w:tc>
          <w:tcPr>
            <w:tcW w:w="4485" w:type="dxa"/>
            <w:gridSpan w:val="3"/>
            <w:tcBorders>
              <w:top w:val="single" w:sz="8" w:space="0" w:color="000000"/>
              <w:bottom w:val="single" w:sz="8" w:space="0" w:color="000000"/>
            </w:tcBorders>
            <w:shd w:val="clear" w:color="auto" w:fill="auto"/>
            <w:vAlign w:val="bottom"/>
          </w:tcPr>
          <w:p w:rsidR="004E11A4" w:rsidRPr="009504A4" w:rsidRDefault="004E11A4" w:rsidP="00852745">
            <w:pPr>
              <w:snapToGrid w:val="0"/>
              <w:ind w:left="-7455"/>
              <w:jc w:val="right"/>
              <w:rPr>
                <w:rFonts w:ascii="Arial" w:hAnsi="Arial" w:cs="Arial"/>
                <w:sz w:val="20"/>
                <w:szCs w:val="20"/>
              </w:rPr>
            </w:pPr>
            <w:r w:rsidRPr="009504A4">
              <w:rPr>
                <w:rFonts w:ascii="Arial" w:hAnsi="Arial" w:cs="Arial"/>
                <w:b/>
                <w:bCs/>
                <w:sz w:val="20"/>
                <w:szCs w:val="20"/>
              </w:rPr>
              <w:t>342.796</w:t>
            </w:r>
          </w:p>
        </w:tc>
      </w:tr>
    </w:tbl>
    <w:p w:rsidR="004E11A4" w:rsidRPr="009504A4" w:rsidRDefault="004E11A4" w:rsidP="004E11A4">
      <w:pPr>
        <w:jc w:val="both"/>
        <w:rPr>
          <w:rFonts w:ascii="Arial" w:hAnsi="Arial" w:cs="Arial"/>
          <w:sz w:val="20"/>
          <w:szCs w:val="20"/>
        </w:rPr>
      </w:pPr>
      <w:r w:rsidRPr="009504A4">
        <w:rPr>
          <w:rFonts w:ascii="Arial" w:hAnsi="Arial" w:cs="Arial"/>
          <w:sz w:val="20"/>
          <w:szCs w:val="20"/>
        </w:rPr>
        <w:t>Posição de 09/10/2023.</w:t>
      </w:r>
    </w:p>
    <w:tbl>
      <w:tblPr>
        <w:tblW w:w="0" w:type="auto"/>
        <w:tblInd w:w="8" w:type="dxa"/>
        <w:tblLayout w:type="fixed"/>
        <w:tblCellMar>
          <w:left w:w="0" w:type="dxa"/>
          <w:right w:w="0" w:type="dxa"/>
        </w:tblCellMar>
        <w:tblLook w:val="0000" w:firstRow="0" w:lastRow="0" w:firstColumn="0" w:lastColumn="0" w:noHBand="0" w:noVBand="0"/>
      </w:tblPr>
      <w:tblGrid>
        <w:gridCol w:w="1125"/>
        <w:gridCol w:w="2310"/>
        <w:gridCol w:w="1200"/>
        <w:gridCol w:w="495"/>
        <w:gridCol w:w="960"/>
        <w:gridCol w:w="1845"/>
        <w:gridCol w:w="1680"/>
      </w:tblGrid>
      <w:tr w:rsidR="004E11A4" w:rsidRPr="009504A4" w:rsidTr="00852745">
        <w:tc>
          <w:tcPr>
            <w:tcW w:w="9615" w:type="dxa"/>
            <w:gridSpan w:val="7"/>
            <w:shd w:val="clear" w:color="auto" w:fill="auto"/>
            <w:vAlign w:val="bottom"/>
          </w:tcPr>
          <w:p w:rsidR="004E11A4" w:rsidRPr="009504A4" w:rsidRDefault="004E11A4" w:rsidP="00852745">
            <w:pPr>
              <w:pageBreakBefore/>
              <w:snapToGrid w:val="0"/>
              <w:jc w:val="center"/>
              <w:rPr>
                <w:rFonts w:ascii="Arial" w:hAnsi="Arial" w:cs="Arial"/>
                <w:sz w:val="20"/>
                <w:szCs w:val="20"/>
              </w:rPr>
            </w:pPr>
          </w:p>
        </w:tc>
      </w:tr>
      <w:tr w:rsidR="004E11A4" w:rsidRPr="009504A4" w:rsidTr="00852745">
        <w:tc>
          <w:tcPr>
            <w:tcW w:w="9615" w:type="dxa"/>
            <w:gridSpan w:val="7"/>
            <w:shd w:val="clear" w:color="auto" w:fill="auto"/>
            <w:vAlign w:val="bottom"/>
          </w:tcPr>
          <w:p w:rsidR="004E11A4" w:rsidRPr="009504A4" w:rsidRDefault="004E11A4" w:rsidP="00852745">
            <w:pPr>
              <w:jc w:val="center"/>
              <w:rPr>
                <w:rFonts w:ascii="Arial" w:hAnsi="Arial" w:cs="Arial"/>
                <w:sz w:val="20"/>
                <w:szCs w:val="20"/>
              </w:rPr>
            </w:pPr>
            <w:r w:rsidRPr="009504A4">
              <w:rPr>
                <w:rFonts w:ascii="Arial" w:hAnsi="Arial" w:cs="Arial"/>
                <w:sz w:val="20"/>
                <w:szCs w:val="20"/>
              </w:rPr>
              <w:t>DEMONSTRATIVO DE EXCESSO DE ARRECADAÇÃO</w:t>
            </w:r>
          </w:p>
        </w:tc>
      </w:tr>
      <w:tr w:rsidR="004E11A4" w:rsidRPr="009504A4" w:rsidTr="00852745">
        <w:tc>
          <w:tcPr>
            <w:tcW w:w="9615" w:type="dxa"/>
            <w:gridSpan w:val="7"/>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(Art. 52, § 5º, da Lei nº 14.436, de 9 de agosto de 2022)</w:t>
            </w:r>
          </w:p>
        </w:tc>
      </w:tr>
      <w:tr w:rsidR="004E11A4" w:rsidRPr="009504A4" w:rsidTr="00852745">
        <w:tc>
          <w:tcPr>
            <w:tcW w:w="9615" w:type="dxa"/>
            <w:gridSpan w:val="7"/>
            <w:shd w:val="clear" w:color="auto" w:fill="auto"/>
            <w:vAlign w:val="bottom"/>
          </w:tcPr>
          <w:p w:rsidR="004E11A4" w:rsidRPr="009504A4" w:rsidRDefault="004E11A4" w:rsidP="00852745">
            <w:pPr>
              <w:snapToGrid w:val="0"/>
              <w:spacing w:line="100" w:lineRule="atLeast"/>
              <w:jc w:val="right"/>
              <w:rPr>
                <w:rFonts w:ascii="Arial" w:hAnsi="Arial" w:cs="Arial"/>
                <w:b/>
                <w:bCs/>
                <w:sz w:val="20"/>
                <w:szCs w:val="20"/>
              </w:rPr>
            </w:pPr>
          </w:p>
        </w:tc>
      </w:tr>
      <w:tr w:rsidR="004E11A4" w:rsidRPr="009504A4" w:rsidTr="00852745">
        <w:tc>
          <w:tcPr>
            <w:tcW w:w="9615" w:type="dxa"/>
            <w:gridSpan w:val="7"/>
            <w:shd w:val="clear" w:color="auto" w:fill="auto"/>
            <w:vAlign w:val="bottom"/>
          </w:tcPr>
          <w:p w:rsidR="004E11A4" w:rsidRPr="009504A4" w:rsidRDefault="004E11A4" w:rsidP="00852745">
            <w:pPr>
              <w:snapToGrid w:val="0"/>
              <w:spacing w:line="100" w:lineRule="atLeast"/>
              <w:jc w:val="right"/>
              <w:rPr>
                <w:rFonts w:ascii="Arial" w:hAnsi="Arial" w:cs="Arial"/>
                <w:b/>
                <w:bCs/>
                <w:sz w:val="20"/>
                <w:szCs w:val="20"/>
              </w:rPr>
            </w:pPr>
          </w:p>
        </w:tc>
      </w:tr>
      <w:tr w:rsidR="004E11A4" w:rsidRPr="009504A4" w:rsidTr="00852745">
        <w:tc>
          <w:tcPr>
            <w:tcW w:w="9615" w:type="dxa"/>
            <w:gridSpan w:val="7"/>
            <w:tcBorders>
              <w:top w:val="single" w:sz="8" w:space="0" w:color="000000"/>
              <w:bottom w:val="single" w:sz="8" w:space="0" w:color="000000"/>
            </w:tcBorders>
            <w:shd w:val="clear" w:color="auto" w:fill="auto"/>
            <w:vAlign w:val="bottom"/>
          </w:tcPr>
          <w:p w:rsidR="004E11A4" w:rsidRPr="009504A4" w:rsidRDefault="004E11A4" w:rsidP="00852745">
            <w:pPr>
              <w:snapToGrid w:val="0"/>
              <w:rPr>
                <w:rFonts w:ascii="Arial" w:hAnsi="Arial" w:cs="Arial"/>
                <w:sz w:val="20"/>
                <w:szCs w:val="20"/>
              </w:rPr>
            </w:pPr>
            <w:r w:rsidRPr="009504A4">
              <w:rPr>
                <w:rFonts w:ascii="Arial" w:eastAsia="Consolas" w:hAnsi="Arial" w:cs="Arial"/>
                <w:sz w:val="20"/>
                <w:szCs w:val="20"/>
              </w:rPr>
              <w:t>26260 - Universidade Federal de Alfenas</w:t>
            </w:r>
          </w:p>
        </w:tc>
      </w:tr>
      <w:tr w:rsidR="004E11A4" w:rsidRPr="009504A4" w:rsidTr="00852745">
        <w:tc>
          <w:tcPr>
            <w:tcW w:w="7935" w:type="dxa"/>
            <w:gridSpan w:val="6"/>
            <w:tcBorders>
              <w:bottom w:val="single" w:sz="4" w:space="0" w:color="000000"/>
            </w:tcBorders>
            <w:shd w:val="clear" w:color="auto" w:fill="auto"/>
            <w:vAlign w:val="bottom"/>
          </w:tcPr>
          <w:p w:rsidR="004E11A4" w:rsidRPr="009504A4" w:rsidRDefault="004E11A4" w:rsidP="00852745">
            <w:pPr>
              <w:snapToGrid w:val="0"/>
              <w:rPr>
                <w:rFonts w:ascii="Arial" w:hAnsi="Arial" w:cs="Arial"/>
                <w:sz w:val="20"/>
                <w:szCs w:val="20"/>
              </w:rPr>
            </w:pPr>
            <w:r w:rsidRPr="009504A4">
              <w:rPr>
                <w:rFonts w:ascii="Arial" w:eastAsia="Consolas" w:hAnsi="Arial" w:cs="Arial"/>
                <w:sz w:val="20"/>
                <w:szCs w:val="20"/>
              </w:rPr>
              <w:t>Fonte: 050 - Recursos Próprios Livres da UO</w:t>
            </w:r>
          </w:p>
        </w:tc>
        <w:tc>
          <w:tcPr>
            <w:tcW w:w="1680" w:type="dxa"/>
            <w:tcBorders>
              <w:bottom w:val="single" w:sz="4" w:space="0" w:color="000000"/>
            </w:tcBorders>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R$ 1,00</w:t>
            </w:r>
          </w:p>
        </w:tc>
      </w:tr>
      <w:tr w:rsidR="004E11A4" w:rsidRPr="009504A4" w:rsidTr="00852745">
        <w:tc>
          <w:tcPr>
            <w:tcW w:w="3435" w:type="dxa"/>
            <w:gridSpan w:val="2"/>
            <w:tcBorders>
              <w:top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p>
        </w:tc>
        <w:tc>
          <w:tcPr>
            <w:tcW w:w="1200" w:type="dxa"/>
            <w:tcBorders>
              <w:top w:val="single" w:sz="4" w:space="0" w:color="000000"/>
            </w:tcBorders>
            <w:shd w:val="clear" w:color="auto" w:fill="auto"/>
            <w:vAlign w:val="bottom"/>
          </w:tcPr>
          <w:p w:rsidR="004E11A4" w:rsidRPr="009504A4" w:rsidRDefault="004E11A4" w:rsidP="00852745">
            <w:pPr>
              <w:snapToGrid w:val="0"/>
              <w:rPr>
                <w:rFonts w:ascii="Arial" w:hAnsi="Arial" w:cs="Arial"/>
                <w:sz w:val="20"/>
                <w:szCs w:val="20"/>
              </w:rPr>
            </w:pPr>
          </w:p>
        </w:tc>
        <w:tc>
          <w:tcPr>
            <w:tcW w:w="3300" w:type="dxa"/>
            <w:gridSpan w:val="3"/>
            <w:tcBorders>
              <w:top w:val="single" w:sz="4" w:space="0" w:color="000000"/>
              <w:left w:val="single" w:sz="4" w:space="0" w:color="000000"/>
              <w:bottom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2023</w:t>
            </w:r>
          </w:p>
        </w:tc>
        <w:tc>
          <w:tcPr>
            <w:tcW w:w="1680" w:type="dxa"/>
            <w:tcBorders>
              <w:top w:val="single" w:sz="4" w:space="0" w:color="000000"/>
              <w:left w:val="single" w:sz="4" w:space="0" w:color="000000"/>
            </w:tcBorders>
            <w:shd w:val="clear" w:color="auto" w:fill="auto"/>
            <w:vAlign w:val="bottom"/>
          </w:tcPr>
          <w:p w:rsidR="004E11A4" w:rsidRPr="009504A4" w:rsidRDefault="004E11A4" w:rsidP="00852745">
            <w:pPr>
              <w:pStyle w:val="xl48"/>
              <w:snapToGrid w:val="0"/>
              <w:spacing w:before="0" w:after="0"/>
              <w:rPr>
                <w:rFonts w:ascii="Arial" w:hAnsi="Arial" w:cs="Arial"/>
                <w:sz w:val="20"/>
                <w:szCs w:val="20"/>
              </w:rPr>
            </w:pPr>
            <w:r w:rsidRPr="009504A4">
              <w:rPr>
                <w:rFonts w:ascii="Arial" w:eastAsia="Times New Roman" w:hAnsi="Arial" w:cs="Arial"/>
                <w:sz w:val="20"/>
                <w:szCs w:val="20"/>
              </w:rPr>
              <w:t>EXCESSO/</w:t>
            </w:r>
          </w:p>
        </w:tc>
      </w:tr>
      <w:tr w:rsidR="004E11A4" w:rsidRPr="009504A4" w:rsidTr="00852745">
        <w:tc>
          <w:tcPr>
            <w:tcW w:w="3435" w:type="dxa"/>
            <w:gridSpan w:val="2"/>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NATUREZA</w:t>
            </w:r>
          </w:p>
        </w:tc>
        <w:tc>
          <w:tcPr>
            <w:tcW w:w="1200" w:type="dxa"/>
            <w:shd w:val="clear" w:color="auto" w:fill="auto"/>
            <w:vAlign w:val="bottom"/>
          </w:tcPr>
          <w:p w:rsidR="004E11A4" w:rsidRPr="009504A4" w:rsidRDefault="004E11A4" w:rsidP="00852745">
            <w:pPr>
              <w:snapToGrid w:val="0"/>
              <w:rPr>
                <w:rFonts w:ascii="Arial" w:hAnsi="Arial" w:cs="Arial"/>
                <w:sz w:val="20"/>
                <w:szCs w:val="20"/>
              </w:rPr>
            </w:pPr>
          </w:p>
        </w:tc>
        <w:tc>
          <w:tcPr>
            <w:tcW w:w="1455" w:type="dxa"/>
            <w:gridSpan w:val="2"/>
            <w:tcBorders>
              <w:left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LEI</w:t>
            </w:r>
          </w:p>
        </w:tc>
        <w:tc>
          <w:tcPr>
            <w:tcW w:w="1845" w:type="dxa"/>
            <w:tcBorders>
              <w:left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REESTIMATIVA</w:t>
            </w:r>
          </w:p>
        </w:tc>
        <w:tc>
          <w:tcPr>
            <w:tcW w:w="1680" w:type="dxa"/>
            <w:tcBorders>
              <w:left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FRUSTRAÇÃO</w:t>
            </w:r>
          </w:p>
        </w:tc>
      </w:tr>
      <w:tr w:rsidR="004E11A4" w:rsidRPr="009504A4" w:rsidTr="00852745">
        <w:tc>
          <w:tcPr>
            <w:tcW w:w="3435" w:type="dxa"/>
            <w:gridSpan w:val="2"/>
            <w:tcBorders>
              <w:bottom w:val="single" w:sz="4" w:space="0" w:color="000000"/>
            </w:tcBorders>
            <w:shd w:val="clear" w:color="auto" w:fill="auto"/>
            <w:vAlign w:val="bottom"/>
          </w:tcPr>
          <w:p w:rsidR="004E11A4" w:rsidRPr="009504A4" w:rsidRDefault="004E11A4" w:rsidP="00852745">
            <w:pPr>
              <w:snapToGrid w:val="0"/>
              <w:jc w:val="center"/>
              <w:rPr>
                <w:rFonts w:ascii="Arial" w:eastAsia="Arial Unicode MS" w:hAnsi="Arial" w:cs="Arial"/>
                <w:sz w:val="20"/>
                <w:szCs w:val="20"/>
              </w:rPr>
            </w:pPr>
          </w:p>
        </w:tc>
        <w:tc>
          <w:tcPr>
            <w:tcW w:w="1200" w:type="dxa"/>
            <w:tcBorders>
              <w:bottom w:val="single" w:sz="4" w:space="0" w:color="000000"/>
            </w:tcBorders>
            <w:shd w:val="clear" w:color="auto" w:fill="auto"/>
            <w:vAlign w:val="bottom"/>
          </w:tcPr>
          <w:p w:rsidR="004E11A4" w:rsidRPr="009504A4" w:rsidRDefault="004E11A4" w:rsidP="00852745">
            <w:pPr>
              <w:snapToGrid w:val="0"/>
              <w:rPr>
                <w:rFonts w:ascii="Arial" w:eastAsia="Arial Unicode MS" w:hAnsi="Arial" w:cs="Arial"/>
                <w:sz w:val="20"/>
                <w:szCs w:val="20"/>
              </w:rPr>
            </w:pPr>
          </w:p>
        </w:tc>
        <w:tc>
          <w:tcPr>
            <w:tcW w:w="1455" w:type="dxa"/>
            <w:gridSpan w:val="2"/>
            <w:tcBorders>
              <w:left w:val="single" w:sz="4" w:space="0" w:color="000000"/>
              <w:bottom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(A)</w:t>
            </w:r>
          </w:p>
        </w:tc>
        <w:tc>
          <w:tcPr>
            <w:tcW w:w="1845" w:type="dxa"/>
            <w:tcBorders>
              <w:left w:val="single" w:sz="4" w:space="0" w:color="000000"/>
              <w:bottom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(B)</w:t>
            </w:r>
          </w:p>
        </w:tc>
        <w:tc>
          <w:tcPr>
            <w:tcW w:w="1680" w:type="dxa"/>
            <w:tcBorders>
              <w:left w:val="single" w:sz="4" w:space="0" w:color="000000"/>
              <w:bottom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(C) = (B) - (A)</w:t>
            </w:r>
          </w:p>
        </w:tc>
      </w:tr>
      <w:tr w:rsidR="004E11A4" w:rsidRPr="009504A4" w:rsidTr="00852745">
        <w:trPr>
          <w:trHeight w:val="255"/>
        </w:trPr>
        <w:tc>
          <w:tcPr>
            <w:tcW w:w="463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13100000 - Exploração do Patrimônio Imobiliário do Estado</w:t>
            </w:r>
          </w:p>
        </w:tc>
        <w:tc>
          <w:tcPr>
            <w:tcW w:w="1455" w:type="dxa"/>
            <w:gridSpan w:val="2"/>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17.052</w:t>
            </w:r>
          </w:p>
        </w:tc>
        <w:tc>
          <w:tcPr>
            <w:tcW w:w="1845"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168.186</w:t>
            </w:r>
          </w:p>
        </w:tc>
        <w:tc>
          <w:tcPr>
            <w:tcW w:w="168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151.134</w:t>
            </w:r>
          </w:p>
        </w:tc>
      </w:tr>
      <w:tr w:rsidR="004E11A4" w:rsidRPr="009504A4" w:rsidTr="00852745">
        <w:trPr>
          <w:trHeight w:val="255"/>
        </w:trPr>
        <w:tc>
          <w:tcPr>
            <w:tcW w:w="463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16100000 - Serviços Administrativos e Comerciais Gerais</w:t>
            </w:r>
          </w:p>
        </w:tc>
        <w:tc>
          <w:tcPr>
            <w:tcW w:w="1455" w:type="dxa"/>
            <w:gridSpan w:val="2"/>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1.076.795</w:t>
            </w:r>
          </w:p>
        </w:tc>
        <w:tc>
          <w:tcPr>
            <w:tcW w:w="1845"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2.048.880</w:t>
            </w:r>
          </w:p>
        </w:tc>
        <w:tc>
          <w:tcPr>
            <w:tcW w:w="168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972.085</w:t>
            </w:r>
          </w:p>
        </w:tc>
      </w:tr>
      <w:tr w:rsidR="004E11A4" w:rsidRPr="009504A4" w:rsidTr="00852745">
        <w:trPr>
          <w:trHeight w:val="255"/>
        </w:trPr>
        <w:tc>
          <w:tcPr>
            <w:tcW w:w="463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19100000 - Multas Administrativas, Contratuais e Judiciais</w:t>
            </w:r>
          </w:p>
        </w:tc>
        <w:tc>
          <w:tcPr>
            <w:tcW w:w="1455" w:type="dxa"/>
            <w:gridSpan w:val="2"/>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124.948</w:t>
            </w:r>
          </w:p>
        </w:tc>
        <w:tc>
          <w:tcPr>
            <w:tcW w:w="1845"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295.498</w:t>
            </w:r>
          </w:p>
        </w:tc>
        <w:tc>
          <w:tcPr>
            <w:tcW w:w="168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170.550</w:t>
            </w:r>
          </w:p>
        </w:tc>
      </w:tr>
      <w:tr w:rsidR="004E11A4" w:rsidRPr="009504A4" w:rsidTr="00852745">
        <w:trPr>
          <w:trHeight w:val="226"/>
        </w:trPr>
        <w:tc>
          <w:tcPr>
            <w:tcW w:w="4635" w:type="dxa"/>
            <w:gridSpan w:val="3"/>
            <w:tcBorders>
              <w:top w:val="single" w:sz="8" w:space="0" w:color="000000"/>
              <w:bottom w:val="single" w:sz="8" w:space="0" w:color="000000"/>
            </w:tcBorders>
            <w:shd w:val="clear" w:color="auto" w:fill="auto"/>
            <w:vAlign w:val="center"/>
          </w:tcPr>
          <w:p w:rsidR="004E11A4" w:rsidRPr="009504A4" w:rsidRDefault="004E11A4" w:rsidP="00852745">
            <w:pPr>
              <w:snapToGrid w:val="0"/>
              <w:spacing w:line="100" w:lineRule="atLeast"/>
              <w:rPr>
                <w:rFonts w:ascii="Arial" w:hAnsi="Arial" w:cs="Arial"/>
                <w:sz w:val="20"/>
                <w:szCs w:val="20"/>
              </w:rPr>
            </w:pPr>
            <w:r w:rsidRPr="009504A4">
              <w:rPr>
                <w:rFonts w:ascii="Arial" w:hAnsi="Arial" w:cs="Arial"/>
                <w:b/>
                <w:bCs/>
                <w:sz w:val="20"/>
                <w:szCs w:val="20"/>
              </w:rPr>
              <w:t>Total</w:t>
            </w:r>
          </w:p>
        </w:tc>
        <w:tc>
          <w:tcPr>
            <w:tcW w:w="1455" w:type="dxa"/>
            <w:gridSpan w:val="2"/>
            <w:tcBorders>
              <w:top w:val="single" w:sz="8" w:space="0" w:color="000000"/>
              <w:bottom w:val="single" w:sz="8" w:space="0" w:color="000000"/>
            </w:tcBorders>
            <w:shd w:val="clear" w:color="auto" w:fill="auto"/>
            <w:vAlign w:val="center"/>
          </w:tcPr>
          <w:p w:rsidR="004E11A4" w:rsidRPr="009504A4" w:rsidRDefault="004E11A4" w:rsidP="00852745">
            <w:pPr>
              <w:snapToGrid w:val="0"/>
              <w:spacing w:line="100" w:lineRule="atLeast"/>
              <w:jc w:val="right"/>
              <w:rPr>
                <w:rFonts w:ascii="Arial" w:hAnsi="Arial" w:cs="Arial"/>
                <w:sz w:val="20"/>
                <w:szCs w:val="20"/>
              </w:rPr>
            </w:pPr>
            <w:r w:rsidRPr="009504A4">
              <w:rPr>
                <w:rFonts w:ascii="Arial" w:hAnsi="Arial" w:cs="Arial"/>
                <w:b/>
                <w:bCs/>
                <w:sz w:val="20"/>
                <w:szCs w:val="20"/>
              </w:rPr>
              <w:t>1.218.795</w:t>
            </w:r>
          </w:p>
        </w:tc>
        <w:tc>
          <w:tcPr>
            <w:tcW w:w="1845" w:type="dxa"/>
            <w:tcBorders>
              <w:top w:val="single" w:sz="8" w:space="0" w:color="000000"/>
              <w:bottom w:val="single" w:sz="8" w:space="0" w:color="000000"/>
            </w:tcBorders>
            <w:shd w:val="clear" w:color="auto" w:fill="auto"/>
            <w:vAlign w:val="center"/>
          </w:tcPr>
          <w:p w:rsidR="004E11A4" w:rsidRPr="009504A4" w:rsidRDefault="004E11A4" w:rsidP="00852745">
            <w:pPr>
              <w:snapToGrid w:val="0"/>
              <w:spacing w:line="100" w:lineRule="atLeast"/>
              <w:jc w:val="right"/>
              <w:rPr>
                <w:rFonts w:ascii="Arial" w:hAnsi="Arial" w:cs="Arial"/>
                <w:sz w:val="20"/>
                <w:szCs w:val="20"/>
              </w:rPr>
            </w:pPr>
            <w:r w:rsidRPr="009504A4">
              <w:rPr>
                <w:rFonts w:ascii="Arial" w:hAnsi="Arial" w:cs="Arial"/>
                <w:b/>
                <w:bCs/>
                <w:sz w:val="20"/>
                <w:szCs w:val="20"/>
              </w:rPr>
              <w:t>2.512.564</w:t>
            </w:r>
          </w:p>
        </w:tc>
        <w:tc>
          <w:tcPr>
            <w:tcW w:w="1680" w:type="dxa"/>
            <w:tcBorders>
              <w:top w:val="single" w:sz="8" w:space="0" w:color="000000"/>
              <w:bottom w:val="single" w:sz="8" w:space="0" w:color="000000"/>
            </w:tcBorders>
            <w:shd w:val="clear" w:color="auto" w:fill="auto"/>
            <w:vAlign w:val="center"/>
          </w:tcPr>
          <w:p w:rsidR="004E11A4" w:rsidRPr="009504A4" w:rsidRDefault="004E11A4" w:rsidP="00852745">
            <w:pPr>
              <w:snapToGrid w:val="0"/>
              <w:spacing w:line="100" w:lineRule="atLeast"/>
              <w:jc w:val="right"/>
              <w:rPr>
                <w:rFonts w:ascii="Arial" w:hAnsi="Arial" w:cs="Arial"/>
                <w:sz w:val="20"/>
                <w:szCs w:val="20"/>
              </w:rPr>
            </w:pPr>
            <w:r w:rsidRPr="009504A4">
              <w:rPr>
                <w:rFonts w:ascii="Arial" w:eastAsia="Consolas" w:hAnsi="Arial" w:cs="Arial"/>
                <w:b/>
                <w:bCs/>
                <w:sz w:val="20"/>
                <w:szCs w:val="20"/>
              </w:rPr>
              <w:t>1.293.769</w:t>
            </w:r>
          </w:p>
        </w:tc>
      </w:tr>
      <w:tr w:rsidR="004E11A4" w:rsidRPr="009504A4" w:rsidTr="00852745">
        <w:trPr>
          <w:trHeight w:val="255"/>
        </w:trPr>
        <w:tc>
          <w:tcPr>
            <w:tcW w:w="5130" w:type="dxa"/>
            <w:gridSpan w:val="4"/>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(D) Créditos Especiais e Extraordinários Reabertos</w:t>
            </w:r>
          </w:p>
        </w:tc>
        <w:tc>
          <w:tcPr>
            <w:tcW w:w="4485" w:type="dxa"/>
            <w:gridSpan w:val="3"/>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30" w:type="dxa"/>
            <w:gridSpan w:val="4"/>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 Créditos Extraordinários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30" w:type="dxa"/>
            <w:gridSpan w:val="4"/>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(F) Créditos Suplementares e Especiais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772.376</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772.376</w:t>
            </w:r>
          </w:p>
        </w:tc>
      </w:tr>
      <w:tr w:rsidR="004E11A4" w:rsidRPr="009504A4" w:rsidTr="00852745">
        <w:trPr>
          <w:trHeight w:val="255"/>
        </w:trPr>
        <w:tc>
          <w:tcPr>
            <w:tcW w:w="5130" w:type="dxa"/>
            <w:gridSpan w:val="4"/>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 xml:space="preserve">(G) </w:t>
            </w:r>
            <w:r w:rsidRPr="009504A4">
              <w:rPr>
                <w:rFonts w:ascii="Arial" w:eastAsia="TimesNewRomanPSMT" w:hAnsi="Arial" w:cs="Arial"/>
                <w:sz w:val="20"/>
                <w:szCs w:val="20"/>
              </w:rPr>
              <w:t>Outras alterações orçamentárias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30" w:type="dxa"/>
            <w:gridSpan w:val="4"/>
            <w:tcBorders>
              <w:top w:val="single" w:sz="8" w:space="0" w:color="000000"/>
              <w:bottom w:val="single" w:sz="8" w:space="0" w:color="000000"/>
            </w:tcBorders>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b/>
                <w:bCs/>
                <w:sz w:val="20"/>
                <w:szCs w:val="20"/>
              </w:rPr>
              <w:t>(H) Saldo = (C) - (D) - (E) – (F) - (G)</w:t>
            </w:r>
          </w:p>
        </w:tc>
        <w:tc>
          <w:tcPr>
            <w:tcW w:w="4485" w:type="dxa"/>
            <w:gridSpan w:val="3"/>
            <w:tcBorders>
              <w:top w:val="single" w:sz="8" w:space="0" w:color="000000"/>
              <w:bottom w:val="single" w:sz="8" w:space="0" w:color="000000"/>
            </w:tcBorders>
            <w:shd w:val="clear" w:color="auto" w:fill="auto"/>
            <w:vAlign w:val="bottom"/>
          </w:tcPr>
          <w:p w:rsidR="004E11A4" w:rsidRPr="009504A4" w:rsidRDefault="004E11A4" w:rsidP="00852745">
            <w:pPr>
              <w:snapToGrid w:val="0"/>
              <w:ind w:left="-7455"/>
              <w:jc w:val="right"/>
              <w:rPr>
                <w:rFonts w:ascii="Arial" w:hAnsi="Arial" w:cs="Arial"/>
                <w:sz w:val="20"/>
                <w:szCs w:val="20"/>
              </w:rPr>
            </w:pPr>
            <w:r w:rsidRPr="009504A4">
              <w:rPr>
                <w:rFonts w:ascii="Arial" w:hAnsi="Arial" w:cs="Arial"/>
                <w:b/>
                <w:bCs/>
                <w:sz w:val="20"/>
                <w:szCs w:val="20"/>
              </w:rPr>
              <w:t>521.393</w:t>
            </w:r>
          </w:p>
        </w:tc>
      </w:tr>
    </w:tbl>
    <w:p w:rsidR="004E11A4" w:rsidRPr="009504A4" w:rsidRDefault="004E11A4" w:rsidP="004E11A4">
      <w:pPr>
        <w:jc w:val="both"/>
        <w:rPr>
          <w:rFonts w:ascii="Arial" w:hAnsi="Arial" w:cs="Arial"/>
          <w:sz w:val="20"/>
          <w:szCs w:val="20"/>
        </w:rPr>
      </w:pPr>
      <w:r w:rsidRPr="009504A4">
        <w:rPr>
          <w:rFonts w:ascii="Arial" w:hAnsi="Arial" w:cs="Arial"/>
          <w:sz w:val="20"/>
          <w:szCs w:val="20"/>
        </w:rPr>
        <w:t>Posição de 09/10/2023.</w:t>
      </w:r>
    </w:p>
    <w:p w:rsidR="004E11A4" w:rsidRPr="009504A4" w:rsidRDefault="004E11A4" w:rsidP="004E11A4">
      <w:pPr>
        <w:rPr>
          <w:rFonts w:ascii="Arial" w:hAnsi="Arial" w:cs="Arial"/>
          <w:sz w:val="20"/>
          <w:szCs w:val="20"/>
        </w:rPr>
      </w:pPr>
    </w:p>
    <w:tbl>
      <w:tblPr>
        <w:tblW w:w="0" w:type="auto"/>
        <w:tblInd w:w="8" w:type="dxa"/>
        <w:tblLayout w:type="fixed"/>
        <w:tblCellMar>
          <w:left w:w="0" w:type="dxa"/>
          <w:right w:w="0" w:type="dxa"/>
        </w:tblCellMar>
        <w:tblLook w:val="0000" w:firstRow="0" w:lastRow="0" w:firstColumn="0" w:lastColumn="0" w:noHBand="0" w:noVBand="0"/>
      </w:tblPr>
      <w:tblGrid>
        <w:gridCol w:w="1125"/>
        <w:gridCol w:w="2310"/>
        <w:gridCol w:w="1200"/>
        <w:gridCol w:w="495"/>
        <w:gridCol w:w="960"/>
        <w:gridCol w:w="1845"/>
        <w:gridCol w:w="1680"/>
      </w:tblGrid>
      <w:tr w:rsidR="004E11A4" w:rsidRPr="009504A4" w:rsidTr="00852745">
        <w:tc>
          <w:tcPr>
            <w:tcW w:w="9615" w:type="dxa"/>
            <w:gridSpan w:val="7"/>
            <w:shd w:val="clear" w:color="auto" w:fill="auto"/>
            <w:vAlign w:val="bottom"/>
          </w:tcPr>
          <w:p w:rsidR="004E11A4" w:rsidRPr="009504A4" w:rsidRDefault="004E11A4" w:rsidP="00852745">
            <w:pPr>
              <w:pageBreakBefore/>
              <w:snapToGrid w:val="0"/>
              <w:jc w:val="center"/>
              <w:rPr>
                <w:rFonts w:ascii="Arial" w:hAnsi="Arial" w:cs="Arial"/>
                <w:sz w:val="20"/>
                <w:szCs w:val="20"/>
              </w:rPr>
            </w:pPr>
          </w:p>
        </w:tc>
      </w:tr>
      <w:tr w:rsidR="004E11A4" w:rsidRPr="009504A4" w:rsidTr="00852745">
        <w:tc>
          <w:tcPr>
            <w:tcW w:w="9615" w:type="dxa"/>
            <w:gridSpan w:val="7"/>
            <w:shd w:val="clear" w:color="auto" w:fill="auto"/>
            <w:vAlign w:val="bottom"/>
          </w:tcPr>
          <w:p w:rsidR="004E11A4" w:rsidRPr="009504A4" w:rsidRDefault="004E11A4" w:rsidP="00852745">
            <w:pPr>
              <w:jc w:val="center"/>
              <w:rPr>
                <w:rFonts w:ascii="Arial" w:hAnsi="Arial" w:cs="Arial"/>
                <w:sz w:val="20"/>
                <w:szCs w:val="20"/>
              </w:rPr>
            </w:pPr>
            <w:r w:rsidRPr="009504A4">
              <w:rPr>
                <w:rFonts w:ascii="Arial" w:hAnsi="Arial" w:cs="Arial"/>
                <w:sz w:val="20"/>
                <w:szCs w:val="20"/>
              </w:rPr>
              <w:t>DEMONSTRATIVO DE EXCESSO DE ARRECADAÇÃO</w:t>
            </w:r>
          </w:p>
        </w:tc>
      </w:tr>
      <w:tr w:rsidR="004E11A4" w:rsidRPr="009504A4" w:rsidTr="00852745">
        <w:tc>
          <w:tcPr>
            <w:tcW w:w="9615" w:type="dxa"/>
            <w:gridSpan w:val="7"/>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(Art. 52, § 5º, da Lei nº 14.436, de 9 de agosto de 2022)</w:t>
            </w:r>
          </w:p>
        </w:tc>
      </w:tr>
      <w:tr w:rsidR="004E11A4" w:rsidRPr="009504A4" w:rsidTr="00852745">
        <w:tc>
          <w:tcPr>
            <w:tcW w:w="9615" w:type="dxa"/>
            <w:gridSpan w:val="7"/>
            <w:shd w:val="clear" w:color="auto" w:fill="auto"/>
            <w:vAlign w:val="bottom"/>
          </w:tcPr>
          <w:p w:rsidR="004E11A4" w:rsidRPr="009504A4" w:rsidRDefault="004E11A4" w:rsidP="00852745">
            <w:pPr>
              <w:snapToGrid w:val="0"/>
              <w:spacing w:line="100" w:lineRule="atLeast"/>
              <w:jc w:val="right"/>
              <w:rPr>
                <w:rFonts w:ascii="Arial" w:hAnsi="Arial" w:cs="Arial"/>
                <w:b/>
                <w:bCs/>
                <w:sz w:val="20"/>
                <w:szCs w:val="20"/>
              </w:rPr>
            </w:pPr>
          </w:p>
        </w:tc>
      </w:tr>
      <w:tr w:rsidR="004E11A4" w:rsidRPr="009504A4" w:rsidTr="00852745">
        <w:tc>
          <w:tcPr>
            <w:tcW w:w="9615" w:type="dxa"/>
            <w:gridSpan w:val="7"/>
            <w:shd w:val="clear" w:color="auto" w:fill="auto"/>
            <w:vAlign w:val="bottom"/>
          </w:tcPr>
          <w:p w:rsidR="004E11A4" w:rsidRPr="009504A4" w:rsidRDefault="004E11A4" w:rsidP="00852745">
            <w:pPr>
              <w:snapToGrid w:val="0"/>
              <w:spacing w:line="100" w:lineRule="atLeast"/>
              <w:jc w:val="right"/>
              <w:rPr>
                <w:rFonts w:ascii="Arial" w:hAnsi="Arial" w:cs="Arial"/>
                <w:b/>
                <w:bCs/>
                <w:sz w:val="20"/>
                <w:szCs w:val="20"/>
              </w:rPr>
            </w:pPr>
          </w:p>
        </w:tc>
      </w:tr>
      <w:tr w:rsidR="004E11A4" w:rsidRPr="009504A4" w:rsidTr="00852745">
        <w:tc>
          <w:tcPr>
            <w:tcW w:w="9615" w:type="dxa"/>
            <w:gridSpan w:val="7"/>
            <w:tcBorders>
              <w:top w:val="single" w:sz="8" w:space="0" w:color="000000"/>
              <w:bottom w:val="single" w:sz="8" w:space="0" w:color="000000"/>
            </w:tcBorders>
            <w:shd w:val="clear" w:color="auto" w:fill="auto"/>
            <w:vAlign w:val="bottom"/>
          </w:tcPr>
          <w:p w:rsidR="004E11A4" w:rsidRPr="009504A4" w:rsidRDefault="004E11A4" w:rsidP="00852745">
            <w:pPr>
              <w:snapToGrid w:val="0"/>
              <w:rPr>
                <w:rFonts w:ascii="Arial" w:hAnsi="Arial" w:cs="Arial"/>
                <w:sz w:val="20"/>
                <w:szCs w:val="20"/>
              </w:rPr>
            </w:pPr>
            <w:r w:rsidRPr="009504A4">
              <w:rPr>
                <w:rFonts w:ascii="Arial" w:eastAsia="Consolas" w:hAnsi="Arial" w:cs="Arial"/>
                <w:sz w:val="20"/>
                <w:szCs w:val="20"/>
              </w:rPr>
              <w:t>26283 - Fundação Universidade Federal de Mato Grosso do Sul</w:t>
            </w:r>
          </w:p>
        </w:tc>
      </w:tr>
      <w:tr w:rsidR="004E11A4" w:rsidRPr="009504A4" w:rsidTr="00852745">
        <w:tc>
          <w:tcPr>
            <w:tcW w:w="7935" w:type="dxa"/>
            <w:gridSpan w:val="6"/>
            <w:tcBorders>
              <w:bottom w:val="single" w:sz="4" w:space="0" w:color="000000"/>
            </w:tcBorders>
            <w:shd w:val="clear" w:color="auto" w:fill="auto"/>
            <w:vAlign w:val="bottom"/>
          </w:tcPr>
          <w:p w:rsidR="004E11A4" w:rsidRPr="009504A4" w:rsidRDefault="004E11A4" w:rsidP="00852745">
            <w:pPr>
              <w:snapToGrid w:val="0"/>
              <w:rPr>
                <w:rFonts w:ascii="Arial" w:hAnsi="Arial" w:cs="Arial"/>
                <w:sz w:val="20"/>
                <w:szCs w:val="20"/>
              </w:rPr>
            </w:pPr>
            <w:r w:rsidRPr="009504A4">
              <w:rPr>
                <w:rFonts w:ascii="Arial" w:eastAsia="Consolas" w:hAnsi="Arial" w:cs="Arial"/>
                <w:sz w:val="20"/>
                <w:szCs w:val="20"/>
              </w:rPr>
              <w:t>Fonte: 050 - Recursos Próprios Livres da UO</w:t>
            </w:r>
          </w:p>
        </w:tc>
        <w:tc>
          <w:tcPr>
            <w:tcW w:w="1680" w:type="dxa"/>
            <w:tcBorders>
              <w:bottom w:val="single" w:sz="4" w:space="0" w:color="000000"/>
            </w:tcBorders>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R$ 1,00</w:t>
            </w:r>
          </w:p>
        </w:tc>
      </w:tr>
      <w:tr w:rsidR="004E11A4" w:rsidRPr="009504A4" w:rsidTr="00852745">
        <w:tc>
          <w:tcPr>
            <w:tcW w:w="3435" w:type="dxa"/>
            <w:gridSpan w:val="2"/>
            <w:tcBorders>
              <w:top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p>
        </w:tc>
        <w:tc>
          <w:tcPr>
            <w:tcW w:w="1200" w:type="dxa"/>
            <w:tcBorders>
              <w:top w:val="single" w:sz="4" w:space="0" w:color="000000"/>
            </w:tcBorders>
            <w:shd w:val="clear" w:color="auto" w:fill="auto"/>
            <w:vAlign w:val="bottom"/>
          </w:tcPr>
          <w:p w:rsidR="004E11A4" w:rsidRPr="009504A4" w:rsidRDefault="004E11A4" w:rsidP="00852745">
            <w:pPr>
              <w:snapToGrid w:val="0"/>
              <w:rPr>
                <w:rFonts w:ascii="Arial" w:hAnsi="Arial" w:cs="Arial"/>
                <w:sz w:val="20"/>
                <w:szCs w:val="20"/>
              </w:rPr>
            </w:pPr>
          </w:p>
        </w:tc>
        <w:tc>
          <w:tcPr>
            <w:tcW w:w="3300" w:type="dxa"/>
            <w:gridSpan w:val="3"/>
            <w:tcBorders>
              <w:top w:val="single" w:sz="4" w:space="0" w:color="000000"/>
              <w:left w:val="single" w:sz="4" w:space="0" w:color="000000"/>
              <w:bottom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2023</w:t>
            </w:r>
          </w:p>
        </w:tc>
        <w:tc>
          <w:tcPr>
            <w:tcW w:w="1680" w:type="dxa"/>
            <w:tcBorders>
              <w:top w:val="single" w:sz="4" w:space="0" w:color="000000"/>
              <w:left w:val="single" w:sz="4" w:space="0" w:color="000000"/>
            </w:tcBorders>
            <w:shd w:val="clear" w:color="auto" w:fill="auto"/>
            <w:vAlign w:val="bottom"/>
          </w:tcPr>
          <w:p w:rsidR="004E11A4" w:rsidRPr="009504A4" w:rsidRDefault="004E11A4" w:rsidP="00852745">
            <w:pPr>
              <w:pStyle w:val="xl48"/>
              <w:snapToGrid w:val="0"/>
              <w:spacing w:before="0" w:after="0"/>
              <w:rPr>
                <w:rFonts w:ascii="Arial" w:hAnsi="Arial" w:cs="Arial"/>
                <w:sz w:val="20"/>
                <w:szCs w:val="20"/>
              </w:rPr>
            </w:pPr>
            <w:r w:rsidRPr="009504A4">
              <w:rPr>
                <w:rFonts w:ascii="Arial" w:eastAsia="Times New Roman" w:hAnsi="Arial" w:cs="Arial"/>
                <w:sz w:val="20"/>
                <w:szCs w:val="20"/>
              </w:rPr>
              <w:t>EXCESSO/</w:t>
            </w:r>
          </w:p>
        </w:tc>
      </w:tr>
      <w:tr w:rsidR="004E11A4" w:rsidRPr="009504A4" w:rsidTr="00852745">
        <w:tc>
          <w:tcPr>
            <w:tcW w:w="3435" w:type="dxa"/>
            <w:gridSpan w:val="2"/>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NATUREZA</w:t>
            </w:r>
          </w:p>
        </w:tc>
        <w:tc>
          <w:tcPr>
            <w:tcW w:w="1200" w:type="dxa"/>
            <w:shd w:val="clear" w:color="auto" w:fill="auto"/>
            <w:vAlign w:val="bottom"/>
          </w:tcPr>
          <w:p w:rsidR="004E11A4" w:rsidRPr="009504A4" w:rsidRDefault="004E11A4" w:rsidP="00852745">
            <w:pPr>
              <w:snapToGrid w:val="0"/>
              <w:rPr>
                <w:rFonts w:ascii="Arial" w:hAnsi="Arial" w:cs="Arial"/>
                <w:sz w:val="20"/>
                <w:szCs w:val="20"/>
              </w:rPr>
            </w:pPr>
          </w:p>
        </w:tc>
        <w:tc>
          <w:tcPr>
            <w:tcW w:w="1455" w:type="dxa"/>
            <w:gridSpan w:val="2"/>
            <w:tcBorders>
              <w:left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LEI</w:t>
            </w:r>
          </w:p>
        </w:tc>
        <w:tc>
          <w:tcPr>
            <w:tcW w:w="1845" w:type="dxa"/>
            <w:tcBorders>
              <w:left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REESTIMATIVA</w:t>
            </w:r>
          </w:p>
        </w:tc>
        <w:tc>
          <w:tcPr>
            <w:tcW w:w="1680" w:type="dxa"/>
            <w:tcBorders>
              <w:left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FRUSTRAÇÃO</w:t>
            </w:r>
          </w:p>
        </w:tc>
      </w:tr>
      <w:tr w:rsidR="004E11A4" w:rsidRPr="009504A4" w:rsidTr="00852745">
        <w:tc>
          <w:tcPr>
            <w:tcW w:w="3435" w:type="dxa"/>
            <w:gridSpan w:val="2"/>
            <w:tcBorders>
              <w:bottom w:val="single" w:sz="4" w:space="0" w:color="000000"/>
            </w:tcBorders>
            <w:shd w:val="clear" w:color="auto" w:fill="auto"/>
            <w:vAlign w:val="bottom"/>
          </w:tcPr>
          <w:p w:rsidR="004E11A4" w:rsidRPr="009504A4" w:rsidRDefault="004E11A4" w:rsidP="00852745">
            <w:pPr>
              <w:snapToGrid w:val="0"/>
              <w:jc w:val="center"/>
              <w:rPr>
                <w:rFonts w:ascii="Arial" w:eastAsia="Arial Unicode MS" w:hAnsi="Arial" w:cs="Arial"/>
                <w:sz w:val="20"/>
                <w:szCs w:val="20"/>
              </w:rPr>
            </w:pPr>
          </w:p>
        </w:tc>
        <w:tc>
          <w:tcPr>
            <w:tcW w:w="1200" w:type="dxa"/>
            <w:tcBorders>
              <w:bottom w:val="single" w:sz="4" w:space="0" w:color="000000"/>
            </w:tcBorders>
            <w:shd w:val="clear" w:color="auto" w:fill="auto"/>
            <w:vAlign w:val="bottom"/>
          </w:tcPr>
          <w:p w:rsidR="004E11A4" w:rsidRPr="009504A4" w:rsidRDefault="004E11A4" w:rsidP="00852745">
            <w:pPr>
              <w:snapToGrid w:val="0"/>
              <w:rPr>
                <w:rFonts w:ascii="Arial" w:eastAsia="Arial Unicode MS" w:hAnsi="Arial" w:cs="Arial"/>
                <w:sz w:val="20"/>
                <w:szCs w:val="20"/>
              </w:rPr>
            </w:pPr>
          </w:p>
        </w:tc>
        <w:tc>
          <w:tcPr>
            <w:tcW w:w="1455" w:type="dxa"/>
            <w:gridSpan w:val="2"/>
            <w:tcBorders>
              <w:left w:val="single" w:sz="4" w:space="0" w:color="000000"/>
              <w:bottom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(A)</w:t>
            </w:r>
          </w:p>
        </w:tc>
        <w:tc>
          <w:tcPr>
            <w:tcW w:w="1845" w:type="dxa"/>
            <w:tcBorders>
              <w:left w:val="single" w:sz="4" w:space="0" w:color="000000"/>
              <w:bottom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(B)</w:t>
            </w:r>
          </w:p>
        </w:tc>
        <w:tc>
          <w:tcPr>
            <w:tcW w:w="1680" w:type="dxa"/>
            <w:tcBorders>
              <w:left w:val="single" w:sz="4" w:space="0" w:color="000000"/>
              <w:bottom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(C) = (B) - (A)</w:t>
            </w:r>
          </w:p>
        </w:tc>
      </w:tr>
      <w:tr w:rsidR="004E11A4" w:rsidRPr="009504A4" w:rsidTr="00852745">
        <w:trPr>
          <w:trHeight w:val="255"/>
        </w:trPr>
        <w:tc>
          <w:tcPr>
            <w:tcW w:w="463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13100000 - Exploração do Patrimônio Imobiliário do Estado</w:t>
            </w:r>
          </w:p>
        </w:tc>
        <w:tc>
          <w:tcPr>
            <w:tcW w:w="1455" w:type="dxa"/>
            <w:gridSpan w:val="2"/>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2.354.041</w:t>
            </w:r>
          </w:p>
        </w:tc>
        <w:tc>
          <w:tcPr>
            <w:tcW w:w="1845"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2.492.708</w:t>
            </w:r>
          </w:p>
        </w:tc>
        <w:tc>
          <w:tcPr>
            <w:tcW w:w="168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138.667</w:t>
            </w:r>
          </w:p>
        </w:tc>
      </w:tr>
      <w:tr w:rsidR="004E11A4" w:rsidRPr="009504A4" w:rsidTr="00852745">
        <w:trPr>
          <w:trHeight w:val="255"/>
        </w:trPr>
        <w:tc>
          <w:tcPr>
            <w:tcW w:w="463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13200000 - Valores Mobiliários</w:t>
            </w:r>
          </w:p>
        </w:tc>
        <w:tc>
          <w:tcPr>
            <w:tcW w:w="1455" w:type="dxa"/>
            <w:gridSpan w:val="2"/>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14.246</w:t>
            </w:r>
          </w:p>
        </w:tc>
        <w:tc>
          <w:tcPr>
            <w:tcW w:w="1845"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14.197</w:t>
            </w:r>
          </w:p>
        </w:tc>
        <w:tc>
          <w:tcPr>
            <w:tcW w:w="168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-49</w:t>
            </w:r>
          </w:p>
        </w:tc>
      </w:tr>
      <w:tr w:rsidR="004E11A4" w:rsidRPr="009504A4" w:rsidTr="00852745">
        <w:trPr>
          <w:trHeight w:val="255"/>
        </w:trPr>
        <w:tc>
          <w:tcPr>
            <w:tcW w:w="463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14100000 - Receita Agropecuária</w:t>
            </w:r>
          </w:p>
        </w:tc>
        <w:tc>
          <w:tcPr>
            <w:tcW w:w="1455" w:type="dxa"/>
            <w:gridSpan w:val="2"/>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4.500</w:t>
            </w:r>
          </w:p>
        </w:tc>
        <w:tc>
          <w:tcPr>
            <w:tcW w:w="1845"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c>
          <w:tcPr>
            <w:tcW w:w="168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-4.500</w:t>
            </w:r>
          </w:p>
        </w:tc>
      </w:tr>
      <w:tr w:rsidR="004E11A4" w:rsidRPr="009504A4" w:rsidTr="00852745">
        <w:trPr>
          <w:trHeight w:val="255"/>
        </w:trPr>
        <w:tc>
          <w:tcPr>
            <w:tcW w:w="463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16100000 - Serviços Administrativos e Comerciais Gerais</w:t>
            </w:r>
          </w:p>
        </w:tc>
        <w:tc>
          <w:tcPr>
            <w:tcW w:w="1455" w:type="dxa"/>
            <w:gridSpan w:val="2"/>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690.313</w:t>
            </w:r>
          </w:p>
        </w:tc>
        <w:tc>
          <w:tcPr>
            <w:tcW w:w="1845"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1.622.792</w:t>
            </w:r>
          </w:p>
        </w:tc>
        <w:tc>
          <w:tcPr>
            <w:tcW w:w="168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932.479</w:t>
            </w:r>
          </w:p>
        </w:tc>
      </w:tr>
      <w:tr w:rsidR="004E11A4" w:rsidRPr="009504A4" w:rsidTr="00852745">
        <w:trPr>
          <w:trHeight w:val="255"/>
        </w:trPr>
        <w:tc>
          <w:tcPr>
            <w:tcW w:w="463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16900000 - Outros Serviços</w:t>
            </w:r>
          </w:p>
        </w:tc>
        <w:tc>
          <w:tcPr>
            <w:tcW w:w="1455" w:type="dxa"/>
            <w:gridSpan w:val="2"/>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3.600</w:t>
            </w:r>
          </w:p>
        </w:tc>
        <w:tc>
          <w:tcPr>
            <w:tcW w:w="1845"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1.160</w:t>
            </w:r>
          </w:p>
        </w:tc>
        <w:tc>
          <w:tcPr>
            <w:tcW w:w="168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-2.440</w:t>
            </w:r>
          </w:p>
        </w:tc>
      </w:tr>
      <w:tr w:rsidR="004E11A4" w:rsidRPr="009504A4" w:rsidTr="00852745">
        <w:trPr>
          <w:trHeight w:val="255"/>
        </w:trPr>
        <w:tc>
          <w:tcPr>
            <w:tcW w:w="463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19100000 - Multas Administrativas, Contratuais e Judiciais</w:t>
            </w:r>
          </w:p>
        </w:tc>
        <w:tc>
          <w:tcPr>
            <w:tcW w:w="1455" w:type="dxa"/>
            <w:gridSpan w:val="2"/>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16.886</w:t>
            </w:r>
          </w:p>
        </w:tc>
        <w:tc>
          <w:tcPr>
            <w:tcW w:w="1845"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168.711</w:t>
            </w:r>
          </w:p>
        </w:tc>
        <w:tc>
          <w:tcPr>
            <w:tcW w:w="168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151.825</w:t>
            </w:r>
          </w:p>
        </w:tc>
      </w:tr>
      <w:tr w:rsidR="004E11A4" w:rsidRPr="009504A4" w:rsidTr="00852745">
        <w:trPr>
          <w:trHeight w:val="255"/>
        </w:trPr>
        <w:tc>
          <w:tcPr>
            <w:tcW w:w="463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19200000 - Indenizações, Restituições e Ressarcimentos</w:t>
            </w:r>
          </w:p>
        </w:tc>
        <w:tc>
          <w:tcPr>
            <w:tcW w:w="1455" w:type="dxa"/>
            <w:gridSpan w:val="2"/>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c>
          <w:tcPr>
            <w:tcW w:w="1845"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17.197</w:t>
            </w:r>
          </w:p>
        </w:tc>
        <w:tc>
          <w:tcPr>
            <w:tcW w:w="168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17.197</w:t>
            </w:r>
          </w:p>
        </w:tc>
      </w:tr>
      <w:tr w:rsidR="004E11A4" w:rsidRPr="009504A4" w:rsidTr="00852745">
        <w:trPr>
          <w:trHeight w:val="226"/>
        </w:trPr>
        <w:tc>
          <w:tcPr>
            <w:tcW w:w="4635" w:type="dxa"/>
            <w:gridSpan w:val="3"/>
            <w:tcBorders>
              <w:top w:val="single" w:sz="8" w:space="0" w:color="000000"/>
              <w:bottom w:val="single" w:sz="8" w:space="0" w:color="000000"/>
            </w:tcBorders>
            <w:shd w:val="clear" w:color="auto" w:fill="auto"/>
            <w:vAlign w:val="center"/>
          </w:tcPr>
          <w:p w:rsidR="004E11A4" w:rsidRPr="009504A4" w:rsidRDefault="004E11A4" w:rsidP="00852745">
            <w:pPr>
              <w:snapToGrid w:val="0"/>
              <w:spacing w:line="100" w:lineRule="atLeast"/>
              <w:rPr>
                <w:rFonts w:ascii="Arial" w:hAnsi="Arial" w:cs="Arial"/>
                <w:sz w:val="20"/>
                <w:szCs w:val="20"/>
              </w:rPr>
            </w:pPr>
            <w:r w:rsidRPr="009504A4">
              <w:rPr>
                <w:rFonts w:ascii="Arial" w:hAnsi="Arial" w:cs="Arial"/>
                <w:b/>
                <w:bCs/>
                <w:sz w:val="20"/>
                <w:szCs w:val="20"/>
              </w:rPr>
              <w:t>Total</w:t>
            </w:r>
          </w:p>
        </w:tc>
        <w:tc>
          <w:tcPr>
            <w:tcW w:w="1455" w:type="dxa"/>
            <w:gridSpan w:val="2"/>
            <w:tcBorders>
              <w:top w:val="single" w:sz="8" w:space="0" w:color="000000"/>
              <w:bottom w:val="single" w:sz="8" w:space="0" w:color="000000"/>
            </w:tcBorders>
            <w:shd w:val="clear" w:color="auto" w:fill="auto"/>
            <w:vAlign w:val="center"/>
          </w:tcPr>
          <w:p w:rsidR="004E11A4" w:rsidRPr="009504A4" w:rsidRDefault="004E11A4" w:rsidP="00852745">
            <w:pPr>
              <w:snapToGrid w:val="0"/>
              <w:spacing w:line="100" w:lineRule="atLeast"/>
              <w:jc w:val="right"/>
              <w:rPr>
                <w:rFonts w:ascii="Arial" w:hAnsi="Arial" w:cs="Arial"/>
                <w:sz w:val="20"/>
                <w:szCs w:val="20"/>
              </w:rPr>
            </w:pPr>
            <w:r w:rsidRPr="009504A4">
              <w:rPr>
                <w:rFonts w:ascii="Arial" w:hAnsi="Arial" w:cs="Arial"/>
                <w:b/>
                <w:bCs/>
                <w:sz w:val="20"/>
                <w:szCs w:val="20"/>
              </w:rPr>
              <w:t>3.083.586</w:t>
            </w:r>
          </w:p>
        </w:tc>
        <w:tc>
          <w:tcPr>
            <w:tcW w:w="1845" w:type="dxa"/>
            <w:tcBorders>
              <w:top w:val="single" w:sz="8" w:space="0" w:color="000000"/>
              <w:bottom w:val="single" w:sz="8" w:space="0" w:color="000000"/>
            </w:tcBorders>
            <w:shd w:val="clear" w:color="auto" w:fill="auto"/>
            <w:vAlign w:val="center"/>
          </w:tcPr>
          <w:p w:rsidR="004E11A4" w:rsidRPr="009504A4" w:rsidRDefault="004E11A4" w:rsidP="00852745">
            <w:pPr>
              <w:snapToGrid w:val="0"/>
              <w:spacing w:line="100" w:lineRule="atLeast"/>
              <w:jc w:val="right"/>
              <w:rPr>
                <w:rFonts w:ascii="Arial" w:hAnsi="Arial" w:cs="Arial"/>
                <w:sz w:val="20"/>
                <w:szCs w:val="20"/>
              </w:rPr>
            </w:pPr>
            <w:r w:rsidRPr="009504A4">
              <w:rPr>
                <w:rFonts w:ascii="Arial" w:hAnsi="Arial" w:cs="Arial"/>
                <w:b/>
                <w:bCs/>
                <w:sz w:val="20"/>
                <w:szCs w:val="20"/>
              </w:rPr>
              <w:t>4.316.765</w:t>
            </w:r>
          </w:p>
        </w:tc>
        <w:tc>
          <w:tcPr>
            <w:tcW w:w="1680" w:type="dxa"/>
            <w:tcBorders>
              <w:top w:val="single" w:sz="8" w:space="0" w:color="000000"/>
              <w:bottom w:val="single" w:sz="8" w:space="0" w:color="000000"/>
            </w:tcBorders>
            <w:shd w:val="clear" w:color="auto" w:fill="auto"/>
            <w:vAlign w:val="center"/>
          </w:tcPr>
          <w:p w:rsidR="004E11A4" w:rsidRPr="009504A4" w:rsidRDefault="004E11A4" w:rsidP="00852745">
            <w:pPr>
              <w:snapToGrid w:val="0"/>
              <w:spacing w:line="100" w:lineRule="atLeast"/>
              <w:jc w:val="right"/>
              <w:rPr>
                <w:rFonts w:ascii="Arial" w:hAnsi="Arial" w:cs="Arial"/>
                <w:sz w:val="20"/>
                <w:szCs w:val="20"/>
              </w:rPr>
            </w:pPr>
            <w:r w:rsidRPr="009504A4">
              <w:rPr>
                <w:rFonts w:ascii="Arial" w:eastAsia="Consolas" w:hAnsi="Arial" w:cs="Arial"/>
                <w:b/>
                <w:bCs/>
                <w:sz w:val="20"/>
                <w:szCs w:val="20"/>
              </w:rPr>
              <w:t>1.233.179</w:t>
            </w:r>
          </w:p>
        </w:tc>
      </w:tr>
      <w:tr w:rsidR="004E11A4" w:rsidRPr="009504A4" w:rsidTr="00852745">
        <w:trPr>
          <w:trHeight w:val="255"/>
        </w:trPr>
        <w:tc>
          <w:tcPr>
            <w:tcW w:w="5130" w:type="dxa"/>
            <w:gridSpan w:val="4"/>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(D) Créditos Especiais e Extraordinários Reabertos</w:t>
            </w:r>
          </w:p>
        </w:tc>
        <w:tc>
          <w:tcPr>
            <w:tcW w:w="4485" w:type="dxa"/>
            <w:gridSpan w:val="3"/>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30" w:type="dxa"/>
            <w:gridSpan w:val="4"/>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 Créditos Extraordinários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30" w:type="dxa"/>
            <w:gridSpan w:val="4"/>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(F) Créditos Suplementares e Especiais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833.498</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833.498</w:t>
            </w:r>
          </w:p>
        </w:tc>
      </w:tr>
      <w:tr w:rsidR="004E11A4" w:rsidRPr="009504A4" w:rsidTr="00852745">
        <w:trPr>
          <w:trHeight w:val="255"/>
        </w:trPr>
        <w:tc>
          <w:tcPr>
            <w:tcW w:w="5130" w:type="dxa"/>
            <w:gridSpan w:val="4"/>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 xml:space="preserve">(G) </w:t>
            </w:r>
            <w:r w:rsidRPr="009504A4">
              <w:rPr>
                <w:rFonts w:ascii="Arial" w:eastAsia="TimesNewRomanPSMT" w:hAnsi="Arial" w:cs="Arial"/>
                <w:sz w:val="20"/>
                <w:szCs w:val="20"/>
              </w:rPr>
              <w:t>Outras alterações orçamentárias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-1.185.520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-1.185.520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30" w:type="dxa"/>
            <w:gridSpan w:val="4"/>
            <w:tcBorders>
              <w:top w:val="single" w:sz="8" w:space="0" w:color="000000"/>
              <w:bottom w:val="single" w:sz="8" w:space="0" w:color="000000"/>
            </w:tcBorders>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b/>
                <w:bCs/>
                <w:sz w:val="20"/>
                <w:szCs w:val="20"/>
              </w:rPr>
              <w:t>(H) Saldo = (C) - (D) - (E) – (F) - (G)</w:t>
            </w:r>
          </w:p>
        </w:tc>
        <w:tc>
          <w:tcPr>
            <w:tcW w:w="4485" w:type="dxa"/>
            <w:gridSpan w:val="3"/>
            <w:tcBorders>
              <w:top w:val="single" w:sz="8" w:space="0" w:color="000000"/>
              <w:bottom w:val="single" w:sz="8" w:space="0" w:color="000000"/>
            </w:tcBorders>
            <w:shd w:val="clear" w:color="auto" w:fill="auto"/>
            <w:vAlign w:val="bottom"/>
          </w:tcPr>
          <w:p w:rsidR="004E11A4" w:rsidRPr="009504A4" w:rsidRDefault="004E11A4" w:rsidP="00852745">
            <w:pPr>
              <w:snapToGrid w:val="0"/>
              <w:ind w:left="-7455"/>
              <w:jc w:val="right"/>
              <w:rPr>
                <w:rFonts w:ascii="Arial" w:hAnsi="Arial" w:cs="Arial"/>
                <w:sz w:val="20"/>
                <w:szCs w:val="20"/>
              </w:rPr>
            </w:pPr>
            <w:r w:rsidRPr="009504A4">
              <w:rPr>
                <w:rFonts w:ascii="Arial" w:hAnsi="Arial" w:cs="Arial"/>
                <w:b/>
                <w:bCs/>
                <w:sz w:val="20"/>
                <w:szCs w:val="20"/>
              </w:rPr>
              <w:t>1.585.201</w:t>
            </w:r>
          </w:p>
        </w:tc>
      </w:tr>
    </w:tbl>
    <w:p w:rsidR="004E11A4" w:rsidRPr="009504A4" w:rsidRDefault="004E11A4" w:rsidP="004E11A4">
      <w:pPr>
        <w:jc w:val="both"/>
        <w:rPr>
          <w:rFonts w:ascii="Arial" w:hAnsi="Arial" w:cs="Arial"/>
          <w:sz w:val="20"/>
          <w:szCs w:val="20"/>
        </w:rPr>
      </w:pPr>
      <w:r w:rsidRPr="009504A4">
        <w:rPr>
          <w:rFonts w:ascii="Arial" w:hAnsi="Arial" w:cs="Arial"/>
          <w:sz w:val="20"/>
          <w:szCs w:val="20"/>
        </w:rPr>
        <w:t>Posição de 09/10/2023.</w:t>
      </w:r>
    </w:p>
    <w:p w:rsidR="004E11A4" w:rsidRPr="009504A4" w:rsidRDefault="004E11A4" w:rsidP="004E11A4">
      <w:pPr>
        <w:rPr>
          <w:rFonts w:ascii="Arial" w:hAnsi="Arial" w:cs="Arial"/>
          <w:sz w:val="20"/>
          <w:szCs w:val="20"/>
        </w:rPr>
      </w:pPr>
    </w:p>
    <w:tbl>
      <w:tblPr>
        <w:tblW w:w="0" w:type="auto"/>
        <w:tblInd w:w="8" w:type="dxa"/>
        <w:tblLayout w:type="fixed"/>
        <w:tblCellMar>
          <w:left w:w="0" w:type="dxa"/>
          <w:right w:w="0" w:type="dxa"/>
        </w:tblCellMar>
        <w:tblLook w:val="0000" w:firstRow="0" w:lastRow="0" w:firstColumn="0" w:lastColumn="0" w:noHBand="0" w:noVBand="0"/>
      </w:tblPr>
      <w:tblGrid>
        <w:gridCol w:w="1125"/>
        <w:gridCol w:w="2310"/>
        <w:gridCol w:w="1200"/>
        <w:gridCol w:w="495"/>
        <w:gridCol w:w="960"/>
        <w:gridCol w:w="1845"/>
        <w:gridCol w:w="1680"/>
      </w:tblGrid>
      <w:tr w:rsidR="004E11A4" w:rsidRPr="009504A4" w:rsidTr="00852745">
        <w:tc>
          <w:tcPr>
            <w:tcW w:w="9615" w:type="dxa"/>
            <w:gridSpan w:val="7"/>
            <w:shd w:val="clear" w:color="auto" w:fill="auto"/>
            <w:vAlign w:val="bottom"/>
          </w:tcPr>
          <w:p w:rsidR="004E11A4" w:rsidRPr="009504A4" w:rsidRDefault="004E11A4" w:rsidP="00852745">
            <w:pPr>
              <w:pageBreakBefore/>
              <w:snapToGrid w:val="0"/>
              <w:jc w:val="center"/>
              <w:rPr>
                <w:rFonts w:ascii="Arial" w:hAnsi="Arial" w:cs="Arial"/>
                <w:sz w:val="20"/>
                <w:szCs w:val="20"/>
              </w:rPr>
            </w:pPr>
          </w:p>
        </w:tc>
      </w:tr>
      <w:tr w:rsidR="004E11A4" w:rsidRPr="009504A4" w:rsidTr="00852745">
        <w:tc>
          <w:tcPr>
            <w:tcW w:w="9615" w:type="dxa"/>
            <w:gridSpan w:val="7"/>
            <w:shd w:val="clear" w:color="auto" w:fill="auto"/>
            <w:vAlign w:val="bottom"/>
          </w:tcPr>
          <w:p w:rsidR="004E11A4" w:rsidRPr="009504A4" w:rsidRDefault="004E11A4" w:rsidP="00852745">
            <w:pPr>
              <w:jc w:val="center"/>
              <w:rPr>
                <w:rFonts w:ascii="Arial" w:hAnsi="Arial" w:cs="Arial"/>
                <w:sz w:val="20"/>
                <w:szCs w:val="20"/>
              </w:rPr>
            </w:pPr>
            <w:r w:rsidRPr="009504A4">
              <w:rPr>
                <w:rFonts w:ascii="Arial" w:hAnsi="Arial" w:cs="Arial"/>
                <w:sz w:val="20"/>
                <w:szCs w:val="20"/>
              </w:rPr>
              <w:t>DEMONSTRATIVO DE EXCESSO DE ARRECADAÇÃO</w:t>
            </w:r>
          </w:p>
        </w:tc>
      </w:tr>
      <w:tr w:rsidR="004E11A4" w:rsidRPr="009504A4" w:rsidTr="00852745">
        <w:tc>
          <w:tcPr>
            <w:tcW w:w="9615" w:type="dxa"/>
            <w:gridSpan w:val="7"/>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(Art. 52, § 5º, da Lei nº 14.436, de 9 de agosto de 2022)</w:t>
            </w:r>
          </w:p>
        </w:tc>
      </w:tr>
      <w:tr w:rsidR="004E11A4" w:rsidRPr="009504A4" w:rsidTr="00852745">
        <w:tc>
          <w:tcPr>
            <w:tcW w:w="9615" w:type="dxa"/>
            <w:gridSpan w:val="7"/>
            <w:shd w:val="clear" w:color="auto" w:fill="auto"/>
            <w:vAlign w:val="bottom"/>
          </w:tcPr>
          <w:p w:rsidR="004E11A4" w:rsidRPr="009504A4" w:rsidRDefault="004E11A4" w:rsidP="00852745">
            <w:pPr>
              <w:snapToGrid w:val="0"/>
              <w:spacing w:line="100" w:lineRule="atLeast"/>
              <w:jc w:val="right"/>
              <w:rPr>
                <w:rFonts w:ascii="Arial" w:hAnsi="Arial" w:cs="Arial"/>
                <w:b/>
                <w:bCs/>
                <w:sz w:val="20"/>
                <w:szCs w:val="20"/>
              </w:rPr>
            </w:pPr>
          </w:p>
        </w:tc>
      </w:tr>
      <w:tr w:rsidR="004E11A4" w:rsidRPr="009504A4" w:rsidTr="00852745">
        <w:tc>
          <w:tcPr>
            <w:tcW w:w="9615" w:type="dxa"/>
            <w:gridSpan w:val="7"/>
            <w:shd w:val="clear" w:color="auto" w:fill="auto"/>
            <w:vAlign w:val="bottom"/>
          </w:tcPr>
          <w:p w:rsidR="004E11A4" w:rsidRPr="009504A4" w:rsidRDefault="004E11A4" w:rsidP="00852745">
            <w:pPr>
              <w:snapToGrid w:val="0"/>
              <w:spacing w:line="100" w:lineRule="atLeast"/>
              <w:jc w:val="right"/>
              <w:rPr>
                <w:rFonts w:ascii="Arial" w:hAnsi="Arial" w:cs="Arial"/>
                <w:b/>
                <w:bCs/>
                <w:sz w:val="20"/>
                <w:szCs w:val="20"/>
              </w:rPr>
            </w:pPr>
          </w:p>
        </w:tc>
      </w:tr>
      <w:tr w:rsidR="004E11A4" w:rsidRPr="009504A4" w:rsidTr="00852745">
        <w:tc>
          <w:tcPr>
            <w:tcW w:w="9615" w:type="dxa"/>
            <w:gridSpan w:val="7"/>
            <w:tcBorders>
              <w:top w:val="single" w:sz="8" w:space="0" w:color="000000"/>
              <w:bottom w:val="single" w:sz="8" w:space="0" w:color="000000"/>
            </w:tcBorders>
            <w:shd w:val="clear" w:color="auto" w:fill="auto"/>
            <w:vAlign w:val="bottom"/>
          </w:tcPr>
          <w:p w:rsidR="004E11A4" w:rsidRPr="009504A4" w:rsidRDefault="004E11A4" w:rsidP="00852745">
            <w:pPr>
              <w:snapToGrid w:val="0"/>
              <w:rPr>
                <w:rFonts w:ascii="Arial" w:hAnsi="Arial" w:cs="Arial"/>
                <w:sz w:val="20"/>
                <w:szCs w:val="20"/>
              </w:rPr>
            </w:pPr>
            <w:r w:rsidRPr="009504A4">
              <w:rPr>
                <w:rFonts w:ascii="Arial" w:eastAsia="Consolas" w:hAnsi="Arial" w:cs="Arial"/>
                <w:sz w:val="20"/>
                <w:szCs w:val="20"/>
              </w:rPr>
              <w:t>26285 - Fundação Universidade Federal de São João del-Rei</w:t>
            </w:r>
          </w:p>
        </w:tc>
      </w:tr>
      <w:tr w:rsidR="004E11A4" w:rsidRPr="009504A4" w:rsidTr="00852745">
        <w:tc>
          <w:tcPr>
            <w:tcW w:w="7935" w:type="dxa"/>
            <w:gridSpan w:val="6"/>
            <w:tcBorders>
              <w:bottom w:val="single" w:sz="4" w:space="0" w:color="000000"/>
            </w:tcBorders>
            <w:shd w:val="clear" w:color="auto" w:fill="auto"/>
            <w:vAlign w:val="bottom"/>
          </w:tcPr>
          <w:p w:rsidR="004E11A4" w:rsidRPr="009504A4" w:rsidRDefault="004E11A4" w:rsidP="00852745">
            <w:pPr>
              <w:snapToGrid w:val="0"/>
              <w:rPr>
                <w:rFonts w:ascii="Arial" w:hAnsi="Arial" w:cs="Arial"/>
                <w:sz w:val="20"/>
                <w:szCs w:val="20"/>
              </w:rPr>
            </w:pPr>
            <w:r w:rsidRPr="009504A4">
              <w:rPr>
                <w:rFonts w:ascii="Arial" w:eastAsia="Consolas" w:hAnsi="Arial" w:cs="Arial"/>
                <w:sz w:val="20"/>
                <w:szCs w:val="20"/>
              </w:rPr>
              <w:t>Fonte: 050 - Recursos Próprios Livres da UO</w:t>
            </w:r>
          </w:p>
        </w:tc>
        <w:tc>
          <w:tcPr>
            <w:tcW w:w="1680" w:type="dxa"/>
            <w:tcBorders>
              <w:bottom w:val="single" w:sz="4" w:space="0" w:color="000000"/>
            </w:tcBorders>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R$ 1,00</w:t>
            </w:r>
          </w:p>
        </w:tc>
      </w:tr>
      <w:tr w:rsidR="004E11A4" w:rsidRPr="009504A4" w:rsidTr="00852745">
        <w:tc>
          <w:tcPr>
            <w:tcW w:w="3435" w:type="dxa"/>
            <w:gridSpan w:val="2"/>
            <w:tcBorders>
              <w:top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p>
        </w:tc>
        <w:tc>
          <w:tcPr>
            <w:tcW w:w="1200" w:type="dxa"/>
            <w:tcBorders>
              <w:top w:val="single" w:sz="4" w:space="0" w:color="000000"/>
            </w:tcBorders>
            <w:shd w:val="clear" w:color="auto" w:fill="auto"/>
            <w:vAlign w:val="bottom"/>
          </w:tcPr>
          <w:p w:rsidR="004E11A4" w:rsidRPr="009504A4" w:rsidRDefault="004E11A4" w:rsidP="00852745">
            <w:pPr>
              <w:snapToGrid w:val="0"/>
              <w:rPr>
                <w:rFonts w:ascii="Arial" w:hAnsi="Arial" w:cs="Arial"/>
                <w:sz w:val="20"/>
                <w:szCs w:val="20"/>
              </w:rPr>
            </w:pPr>
          </w:p>
        </w:tc>
        <w:tc>
          <w:tcPr>
            <w:tcW w:w="3300" w:type="dxa"/>
            <w:gridSpan w:val="3"/>
            <w:tcBorders>
              <w:top w:val="single" w:sz="4" w:space="0" w:color="000000"/>
              <w:left w:val="single" w:sz="4" w:space="0" w:color="000000"/>
              <w:bottom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2023</w:t>
            </w:r>
          </w:p>
        </w:tc>
        <w:tc>
          <w:tcPr>
            <w:tcW w:w="1680" w:type="dxa"/>
            <w:tcBorders>
              <w:top w:val="single" w:sz="4" w:space="0" w:color="000000"/>
              <w:left w:val="single" w:sz="4" w:space="0" w:color="000000"/>
            </w:tcBorders>
            <w:shd w:val="clear" w:color="auto" w:fill="auto"/>
            <w:vAlign w:val="bottom"/>
          </w:tcPr>
          <w:p w:rsidR="004E11A4" w:rsidRPr="009504A4" w:rsidRDefault="004E11A4" w:rsidP="00852745">
            <w:pPr>
              <w:pStyle w:val="xl48"/>
              <w:snapToGrid w:val="0"/>
              <w:spacing w:before="0" w:after="0"/>
              <w:rPr>
                <w:rFonts w:ascii="Arial" w:hAnsi="Arial" w:cs="Arial"/>
                <w:sz w:val="20"/>
                <w:szCs w:val="20"/>
              </w:rPr>
            </w:pPr>
            <w:r w:rsidRPr="009504A4">
              <w:rPr>
                <w:rFonts w:ascii="Arial" w:eastAsia="Times New Roman" w:hAnsi="Arial" w:cs="Arial"/>
                <w:sz w:val="20"/>
                <w:szCs w:val="20"/>
              </w:rPr>
              <w:t>EXCESSO/</w:t>
            </w:r>
          </w:p>
        </w:tc>
      </w:tr>
      <w:tr w:rsidR="004E11A4" w:rsidRPr="009504A4" w:rsidTr="00852745">
        <w:tc>
          <w:tcPr>
            <w:tcW w:w="3435" w:type="dxa"/>
            <w:gridSpan w:val="2"/>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NATUREZA</w:t>
            </w:r>
          </w:p>
        </w:tc>
        <w:tc>
          <w:tcPr>
            <w:tcW w:w="1200" w:type="dxa"/>
            <w:shd w:val="clear" w:color="auto" w:fill="auto"/>
            <w:vAlign w:val="bottom"/>
          </w:tcPr>
          <w:p w:rsidR="004E11A4" w:rsidRPr="009504A4" w:rsidRDefault="004E11A4" w:rsidP="00852745">
            <w:pPr>
              <w:snapToGrid w:val="0"/>
              <w:rPr>
                <w:rFonts w:ascii="Arial" w:hAnsi="Arial" w:cs="Arial"/>
                <w:sz w:val="20"/>
                <w:szCs w:val="20"/>
              </w:rPr>
            </w:pPr>
          </w:p>
        </w:tc>
        <w:tc>
          <w:tcPr>
            <w:tcW w:w="1455" w:type="dxa"/>
            <w:gridSpan w:val="2"/>
            <w:tcBorders>
              <w:left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LEI</w:t>
            </w:r>
          </w:p>
        </w:tc>
        <w:tc>
          <w:tcPr>
            <w:tcW w:w="1845" w:type="dxa"/>
            <w:tcBorders>
              <w:left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REESTIMATIVA</w:t>
            </w:r>
          </w:p>
        </w:tc>
        <w:tc>
          <w:tcPr>
            <w:tcW w:w="1680" w:type="dxa"/>
            <w:tcBorders>
              <w:left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FRUSTRAÇÃO</w:t>
            </w:r>
          </w:p>
        </w:tc>
      </w:tr>
      <w:tr w:rsidR="004E11A4" w:rsidRPr="009504A4" w:rsidTr="00852745">
        <w:tc>
          <w:tcPr>
            <w:tcW w:w="3435" w:type="dxa"/>
            <w:gridSpan w:val="2"/>
            <w:tcBorders>
              <w:bottom w:val="single" w:sz="4" w:space="0" w:color="000000"/>
            </w:tcBorders>
            <w:shd w:val="clear" w:color="auto" w:fill="auto"/>
            <w:vAlign w:val="bottom"/>
          </w:tcPr>
          <w:p w:rsidR="004E11A4" w:rsidRPr="009504A4" w:rsidRDefault="004E11A4" w:rsidP="00852745">
            <w:pPr>
              <w:snapToGrid w:val="0"/>
              <w:jc w:val="center"/>
              <w:rPr>
                <w:rFonts w:ascii="Arial" w:eastAsia="Arial Unicode MS" w:hAnsi="Arial" w:cs="Arial"/>
                <w:sz w:val="20"/>
                <w:szCs w:val="20"/>
              </w:rPr>
            </w:pPr>
          </w:p>
        </w:tc>
        <w:tc>
          <w:tcPr>
            <w:tcW w:w="1200" w:type="dxa"/>
            <w:tcBorders>
              <w:bottom w:val="single" w:sz="4" w:space="0" w:color="000000"/>
            </w:tcBorders>
            <w:shd w:val="clear" w:color="auto" w:fill="auto"/>
            <w:vAlign w:val="bottom"/>
          </w:tcPr>
          <w:p w:rsidR="004E11A4" w:rsidRPr="009504A4" w:rsidRDefault="004E11A4" w:rsidP="00852745">
            <w:pPr>
              <w:snapToGrid w:val="0"/>
              <w:rPr>
                <w:rFonts w:ascii="Arial" w:eastAsia="Arial Unicode MS" w:hAnsi="Arial" w:cs="Arial"/>
                <w:sz w:val="20"/>
                <w:szCs w:val="20"/>
              </w:rPr>
            </w:pPr>
          </w:p>
        </w:tc>
        <w:tc>
          <w:tcPr>
            <w:tcW w:w="1455" w:type="dxa"/>
            <w:gridSpan w:val="2"/>
            <w:tcBorders>
              <w:left w:val="single" w:sz="4" w:space="0" w:color="000000"/>
              <w:bottom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(A)</w:t>
            </w:r>
          </w:p>
        </w:tc>
        <w:tc>
          <w:tcPr>
            <w:tcW w:w="1845" w:type="dxa"/>
            <w:tcBorders>
              <w:left w:val="single" w:sz="4" w:space="0" w:color="000000"/>
              <w:bottom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(B)</w:t>
            </w:r>
          </w:p>
        </w:tc>
        <w:tc>
          <w:tcPr>
            <w:tcW w:w="1680" w:type="dxa"/>
            <w:tcBorders>
              <w:left w:val="single" w:sz="4" w:space="0" w:color="000000"/>
              <w:bottom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(C) = (B) - (A)</w:t>
            </w:r>
          </w:p>
        </w:tc>
      </w:tr>
      <w:tr w:rsidR="004E11A4" w:rsidRPr="009504A4" w:rsidTr="00852745">
        <w:trPr>
          <w:trHeight w:val="255"/>
        </w:trPr>
        <w:tc>
          <w:tcPr>
            <w:tcW w:w="463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13100000 - Exploração do Patrimônio Imobiliário do Estado</w:t>
            </w:r>
          </w:p>
        </w:tc>
        <w:tc>
          <w:tcPr>
            <w:tcW w:w="1455" w:type="dxa"/>
            <w:gridSpan w:val="2"/>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276.330</w:t>
            </w:r>
          </w:p>
        </w:tc>
        <w:tc>
          <w:tcPr>
            <w:tcW w:w="1845"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168.439</w:t>
            </w:r>
          </w:p>
        </w:tc>
        <w:tc>
          <w:tcPr>
            <w:tcW w:w="168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-107.891</w:t>
            </w:r>
          </w:p>
        </w:tc>
      </w:tr>
      <w:tr w:rsidR="004E11A4" w:rsidRPr="009504A4" w:rsidTr="00852745">
        <w:trPr>
          <w:trHeight w:val="255"/>
        </w:trPr>
        <w:tc>
          <w:tcPr>
            <w:tcW w:w="463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16100000 - Serviços Administrativos e Comerciais Gerais</w:t>
            </w:r>
          </w:p>
        </w:tc>
        <w:tc>
          <w:tcPr>
            <w:tcW w:w="1455" w:type="dxa"/>
            <w:gridSpan w:val="2"/>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380.229</w:t>
            </w:r>
          </w:p>
        </w:tc>
        <w:tc>
          <w:tcPr>
            <w:tcW w:w="1845"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806.995</w:t>
            </w:r>
          </w:p>
        </w:tc>
        <w:tc>
          <w:tcPr>
            <w:tcW w:w="168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426.766</w:t>
            </w:r>
          </w:p>
        </w:tc>
      </w:tr>
      <w:tr w:rsidR="004E11A4" w:rsidRPr="009504A4" w:rsidTr="00852745">
        <w:trPr>
          <w:trHeight w:val="255"/>
        </w:trPr>
        <w:tc>
          <w:tcPr>
            <w:tcW w:w="463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19100000 - Multas Administrativas, Contratuais e Judiciais</w:t>
            </w:r>
          </w:p>
        </w:tc>
        <w:tc>
          <w:tcPr>
            <w:tcW w:w="1455" w:type="dxa"/>
            <w:gridSpan w:val="2"/>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7.423</w:t>
            </w:r>
          </w:p>
        </w:tc>
        <w:tc>
          <w:tcPr>
            <w:tcW w:w="1845"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124.069</w:t>
            </w:r>
          </w:p>
        </w:tc>
        <w:tc>
          <w:tcPr>
            <w:tcW w:w="168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116.646</w:t>
            </w:r>
          </w:p>
        </w:tc>
      </w:tr>
      <w:tr w:rsidR="004E11A4" w:rsidRPr="009504A4" w:rsidTr="00852745">
        <w:trPr>
          <w:trHeight w:val="226"/>
        </w:trPr>
        <w:tc>
          <w:tcPr>
            <w:tcW w:w="4635" w:type="dxa"/>
            <w:gridSpan w:val="3"/>
            <w:tcBorders>
              <w:top w:val="single" w:sz="8" w:space="0" w:color="000000"/>
              <w:bottom w:val="single" w:sz="8" w:space="0" w:color="000000"/>
            </w:tcBorders>
            <w:shd w:val="clear" w:color="auto" w:fill="auto"/>
            <w:vAlign w:val="center"/>
          </w:tcPr>
          <w:p w:rsidR="004E11A4" w:rsidRPr="009504A4" w:rsidRDefault="004E11A4" w:rsidP="00852745">
            <w:pPr>
              <w:snapToGrid w:val="0"/>
              <w:spacing w:line="100" w:lineRule="atLeast"/>
              <w:rPr>
                <w:rFonts w:ascii="Arial" w:hAnsi="Arial" w:cs="Arial"/>
                <w:sz w:val="20"/>
                <w:szCs w:val="20"/>
              </w:rPr>
            </w:pPr>
            <w:r w:rsidRPr="009504A4">
              <w:rPr>
                <w:rFonts w:ascii="Arial" w:hAnsi="Arial" w:cs="Arial"/>
                <w:b/>
                <w:bCs/>
                <w:sz w:val="20"/>
                <w:szCs w:val="20"/>
              </w:rPr>
              <w:t>Total</w:t>
            </w:r>
          </w:p>
        </w:tc>
        <w:tc>
          <w:tcPr>
            <w:tcW w:w="1455" w:type="dxa"/>
            <w:gridSpan w:val="2"/>
            <w:tcBorders>
              <w:top w:val="single" w:sz="8" w:space="0" w:color="000000"/>
              <w:bottom w:val="single" w:sz="8" w:space="0" w:color="000000"/>
            </w:tcBorders>
            <w:shd w:val="clear" w:color="auto" w:fill="auto"/>
            <w:vAlign w:val="center"/>
          </w:tcPr>
          <w:p w:rsidR="004E11A4" w:rsidRPr="009504A4" w:rsidRDefault="004E11A4" w:rsidP="00852745">
            <w:pPr>
              <w:snapToGrid w:val="0"/>
              <w:spacing w:line="100" w:lineRule="atLeast"/>
              <w:jc w:val="right"/>
              <w:rPr>
                <w:rFonts w:ascii="Arial" w:hAnsi="Arial" w:cs="Arial"/>
                <w:sz w:val="20"/>
                <w:szCs w:val="20"/>
              </w:rPr>
            </w:pPr>
            <w:r w:rsidRPr="009504A4">
              <w:rPr>
                <w:rFonts w:ascii="Arial" w:hAnsi="Arial" w:cs="Arial"/>
                <w:b/>
                <w:bCs/>
                <w:sz w:val="20"/>
                <w:szCs w:val="20"/>
              </w:rPr>
              <w:t>663.982</w:t>
            </w:r>
          </w:p>
        </w:tc>
        <w:tc>
          <w:tcPr>
            <w:tcW w:w="1845" w:type="dxa"/>
            <w:tcBorders>
              <w:top w:val="single" w:sz="8" w:space="0" w:color="000000"/>
              <w:bottom w:val="single" w:sz="8" w:space="0" w:color="000000"/>
            </w:tcBorders>
            <w:shd w:val="clear" w:color="auto" w:fill="auto"/>
            <w:vAlign w:val="center"/>
          </w:tcPr>
          <w:p w:rsidR="004E11A4" w:rsidRPr="009504A4" w:rsidRDefault="004E11A4" w:rsidP="00852745">
            <w:pPr>
              <w:snapToGrid w:val="0"/>
              <w:spacing w:line="100" w:lineRule="atLeast"/>
              <w:jc w:val="right"/>
              <w:rPr>
                <w:rFonts w:ascii="Arial" w:hAnsi="Arial" w:cs="Arial"/>
                <w:sz w:val="20"/>
                <w:szCs w:val="20"/>
              </w:rPr>
            </w:pPr>
            <w:r w:rsidRPr="009504A4">
              <w:rPr>
                <w:rFonts w:ascii="Arial" w:hAnsi="Arial" w:cs="Arial"/>
                <w:b/>
                <w:bCs/>
                <w:sz w:val="20"/>
                <w:szCs w:val="20"/>
              </w:rPr>
              <w:t>1.099.503</w:t>
            </w:r>
          </w:p>
        </w:tc>
        <w:tc>
          <w:tcPr>
            <w:tcW w:w="1680" w:type="dxa"/>
            <w:tcBorders>
              <w:top w:val="single" w:sz="8" w:space="0" w:color="000000"/>
              <w:bottom w:val="single" w:sz="8" w:space="0" w:color="000000"/>
            </w:tcBorders>
            <w:shd w:val="clear" w:color="auto" w:fill="auto"/>
            <w:vAlign w:val="center"/>
          </w:tcPr>
          <w:p w:rsidR="004E11A4" w:rsidRPr="009504A4" w:rsidRDefault="004E11A4" w:rsidP="00852745">
            <w:pPr>
              <w:snapToGrid w:val="0"/>
              <w:spacing w:line="100" w:lineRule="atLeast"/>
              <w:jc w:val="right"/>
              <w:rPr>
                <w:rFonts w:ascii="Arial" w:hAnsi="Arial" w:cs="Arial"/>
                <w:sz w:val="20"/>
                <w:szCs w:val="20"/>
              </w:rPr>
            </w:pPr>
            <w:r w:rsidRPr="009504A4">
              <w:rPr>
                <w:rFonts w:ascii="Arial" w:eastAsia="Consolas" w:hAnsi="Arial" w:cs="Arial"/>
                <w:b/>
                <w:bCs/>
                <w:sz w:val="20"/>
                <w:szCs w:val="20"/>
              </w:rPr>
              <w:t>435.521</w:t>
            </w:r>
          </w:p>
        </w:tc>
      </w:tr>
      <w:tr w:rsidR="004E11A4" w:rsidRPr="009504A4" w:rsidTr="00852745">
        <w:trPr>
          <w:trHeight w:val="255"/>
        </w:trPr>
        <w:tc>
          <w:tcPr>
            <w:tcW w:w="5130" w:type="dxa"/>
            <w:gridSpan w:val="4"/>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(D) Créditos Especiais e Extraordinários Reabertos</w:t>
            </w:r>
          </w:p>
        </w:tc>
        <w:tc>
          <w:tcPr>
            <w:tcW w:w="4485" w:type="dxa"/>
            <w:gridSpan w:val="3"/>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30" w:type="dxa"/>
            <w:gridSpan w:val="4"/>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 Créditos Extraordinários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30" w:type="dxa"/>
            <w:gridSpan w:val="4"/>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(F) Créditos Suplementares e Especiais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204.897</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204.897</w:t>
            </w:r>
          </w:p>
        </w:tc>
      </w:tr>
      <w:tr w:rsidR="004E11A4" w:rsidRPr="009504A4" w:rsidTr="00852745">
        <w:trPr>
          <w:trHeight w:val="255"/>
        </w:trPr>
        <w:tc>
          <w:tcPr>
            <w:tcW w:w="5130" w:type="dxa"/>
            <w:gridSpan w:val="4"/>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 xml:space="preserve">(G) </w:t>
            </w:r>
            <w:r w:rsidRPr="009504A4">
              <w:rPr>
                <w:rFonts w:ascii="Arial" w:eastAsia="TimesNewRomanPSMT" w:hAnsi="Arial" w:cs="Arial"/>
                <w:sz w:val="20"/>
                <w:szCs w:val="20"/>
              </w:rPr>
              <w:t>Outras alterações orçamentárias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30" w:type="dxa"/>
            <w:gridSpan w:val="4"/>
            <w:tcBorders>
              <w:top w:val="single" w:sz="8" w:space="0" w:color="000000"/>
              <w:bottom w:val="single" w:sz="8" w:space="0" w:color="000000"/>
            </w:tcBorders>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b/>
                <w:bCs/>
                <w:sz w:val="20"/>
                <w:szCs w:val="20"/>
              </w:rPr>
              <w:t>(H) Saldo = (C) - (D) - (E) – (F) - (G)</w:t>
            </w:r>
          </w:p>
        </w:tc>
        <w:tc>
          <w:tcPr>
            <w:tcW w:w="4485" w:type="dxa"/>
            <w:gridSpan w:val="3"/>
            <w:tcBorders>
              <w:top w:val="single" w:sz="8" w:space="0" w:color="000000"/>
              <w:bottom w:val="single" w:sz="8" w:space="0" w:color="000000"/>
            </w:tcBorders>
            <w:shd w:val="clear" w:color="auto" w:fill="auto"/>
            <w:vAlign w:val="bottom"/>
          </w:tcPr>
          <w:p w:rsidR="004E11A4" w:rsidRPr="009504A4" w:rsidRDefault="004E11A4" w:rsidP="00852745">
            <w:pPr>
              <w:snapToGrid w:val="0"/>
              <w:ind w:left="-7455"/>
              <w:jc w:val="right"/>
              <w:rPr>
                <w:rFonts w:ascii="Arial" w:hAnsi="Arial" w:cs="Arial"/>
                <w:sz w:val="20"/>
                <w:szCs w:val="20"/>
              </w:rPr>
            </w:pPr>
            <w:r w:rsidRPr="009504A4">
              <w:rPr>
                <w:rFonts w:ascii="Arial" w:hAnsi="Arial" w:cs="Arial"/>
                <w:b/>
                <w:bCs/>
                <w:sz w:val="20"/>
                <w:szCs w:val="20"/>
              </w:rPr>
              <w:t>230.624</w:t>
            </w:r>
          </w:p>
        </w:tc>
      </w:tr>
    </w:tbl>
    <w:p w:rsidR="004E11A4" w:rsidRPr="009504A4" w:rsidRDefault="004E11A4" w:rsidP="004E11A4">
      <w:pPr>
        <w:jc w:val="both"/>
        <w:rPr>
          <w:rFonts w:ascii="Arial" w:hAnsi="Arial" w:cs="Arial"/>
          <w:sz w:val="20"/>
          <w:szCs w:val="20"/>
        </w:rPr>
      </w:pPr>
      <w:r w:rsidRPr="009504A4">
        <w:rPr>
          <w:rFonts w:ascii="Arial" w:hAnsi="Arial" w:cs="Arial"/>
          <w:sz w:val="20"/>
          <w:szCs w:val="20"/>
        </w:rPr>
        <w:t>Posição de 09/10/2023.</w:t>
      </w:r>
    </w:p>
    <w:tbl>
      <w:tblPr>
        <w:tblW w:w="0" w:type="auto"/>
        <w:tblInd w:w="8" w:type="dxa"/>
        <w:tblLayout w:type="fixed"/>
        <w:tblCellMar>
          <w:left w:w="0" w:type="dxa"/>
          <w:right w:w="0" w:type="dxa"/>
        </w:tblCellMar>
        <w:tblLook w:val="0000" w:firstRow="0" w:lastRow="0" w:firstColumn="0" w:lastColumn="0" w:noHBand="0" w:noVBand="0"/>
      </w:tblPr>
      <w:tblGrid>
        <w:gridCol w:w="1125"/>
        <w:gridCol w:w="2310"/>
        <w:gridCol w:w="1200"/>
        <w:gridCol w:w="495"/>
        <w:gridCol w:w="960"/>
        <w:gridCol w:w="1845"/>
        <w:gridCol w:w="1680"/>
      </w:tblGrid>
      <w:tr w:rsidR="004E11A4" w:rsidRPr="009504A4" w:rsidTr="00852745">
        <w:tc>
          <w:tcPr>
            <w:tcW w:w="9615" w:type="dxa"/>
            <w:gridSpan w:val="7"/>
            <w:shd w:val="clear" w:color="auto" w:fill="auto"/>
            <w:vAlign w:val="bottom"/>
          </w:tcPr>
          <w:p w:rsidR="004E11A4" w:rsidRPr="009504A4" w:rsidRDefault="004E11A4" w:rsidP="00852745">
            <w:pPr>
              <w:pageBreakBefore/>
              <w:snapToGrid w:val="0"/>
              <w:jc w:val="center"/>
              <w:rPr>
                <w:rFonts w:ascii="Arial" w:hAnsi="Arial" w:cs="Arial"/>
                <w:sz w:val="20"/>
                <w:szCs w:val="20"/>
              </w:rPr>
            </w:pPr>
          </w:p>
        </w:tc>
      </w:tr>
      <w:tr w:rsidR="004E11A4" w:rsidRPr="009504A4" w:rsidTr="00852745">
        <w:tc>
          <w:tcPr>
            <w:tcW w:w="9615" w:type="dxa"/>
            <w:gridSpan w:val="7"/>
            <w:shd w:val="clear" w:color="auto" w:fill="auto"/>
            <w:vAlign w:val="bottom"/>
          </w:tcPr>
          <w:p w:rsidR="004E11A4" w:rsidRPr="009504A4" w:rsidRDefault="004E11A4" w:rsidP="00852745">
            <w:pPr>
              <w:jc w:val="center"/>
              <w:rPr>
                <w:rFonts w:ascii="Arial" w:hAnsi="Arial" w:cs="Arial"/>
                <w:sz w:val="20"/>
                <w:szCs w:val="20"/>
              </w:rPr>
            </w:pPr>
            <w:r w:rsidRPr="009504A4">
              <w:rPr>
                <w:rFonts w:ascii="Arial" w:hAnsi="Arial" w:cs="Arial"/>
                <w:sz w:val="20"/>
                <w:szCs w:val="20"/>
              </w:rPr>
              <w:t>DEMONSTRATIVO DE EXCESSO DE ARRECADAÇÃO</w:t>
            </w:r>
          </w:p>
        </w:tc>
      </w:tr>
      <w:tr w:rsidR="004E11A4" w:rsidRPr="009504A4" w:rsidTr="00852745">
        <w:tc>
          <w:tcPr>
            <w:tcW w:w="9615" w:type="dxa"/>
            <w:gridSpan w:val="7"/>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(Art. 52, § 5º, da Lei nº 14.436, de 9 de agosto de 2022)</w:t>
            </w:r>
          </w:p>
        </w:tc>
      </w:tr>
      <w:tr w:rsidR="004E11A4" w:rsidRPr="009504A4" w:rsidTr="00852745">
        <w:tc>
          <w:tcPr>
            <w:tcW w:w="9615" w:type="dxa"/>
            <w:gridSpan w:val="7"/>
            <w:shd w:val="clear" w:color="auto" w:fill="auto"/>
            <w:vAlign w:val="bottom"/>
          </w:tcPr>
          <w:p w:rsidR="004E11A4" w:rsidRPr="009504A4" w:rsidRDefault="004E11A4" w:rsidP="00852745">
            <w:pPr>
              <w:snapToGrid w:val="0"/>
              <w:spacing w:line="100" w:lineRule="atLeast"/>
              <w:jc w:val="right"/>
              <w:rPr>
                <w:rFonts w:ascii="Arial" w:hAnsi="Arial" w:cs="Arial"/>
                <w:b/>
                <w:bCs/>
                <w:sz w:val="20"/>
                <w:szCs w:val="20"/>
              </w:rPr>
            </w:pPr>
          </w:p>
        </w:tc>
      </w:tr>
      <w:tr w:rsidR="004E11A4" w:rsidRPr="009504A4" w:rsidTr="00852745">
        <w:tc>
          <w:tcPr>
            <w:tcW w:w="9615" w:type="dxa"/>
            <w:gridSpan w:val="7"/>
            <w:shd w:val="clear" w:color="auto" w:fill="auto"/>
            <w:vAlign w:val="bottom"/>
          </w:tcPr>
          <w:p w:rsidR="004E11A4" w:rsidRPr="009504A4" w:rsidRDefault="004E11A4" w:rsidP="00852745">
            <w:pPr>
              <w:snapToGrid w:val="0"/>
              <w:spacing w:line="100" w:lineRule="atLeast"/>
              <w:jc w:val="right"/>
              <w:rPr>
                <w:rFonts w:ascii="Arial" w:hAnsi="Arial" w:cs="Arial"/>
                <w:b/>
                <w:bCs/>
                <w:sz w:val="20"/>
                <w:szCs w:val="20"/>
              </w:rPr>
            </w:pPr>
          </w:p>
        </w:tc>
      </w:tr>
      <w:tr w:rsidR="004E11A4" w:rsidRPr="009504A4" w:rsidTr="00852745">
        <w:tc>
          <w:tcPr>
            <w:tcW w:w="9615" w:type="dxa"/>
            <w:gridSpan w:val="7"/>
            <w:tcBorders>
              <w:top w:val="single" w:sz="8" w:space="0" w:color="000000"/>
              <w:bottom w:val="single" w:sz="8" w:space="0" w:color="000000"/>
            </w:tcBorders>
            <w:shd w:val="clear" w:color="auto" w:fill="auto"/>
            <w:vAlign w:val="bottom"/>
          </w:tcPr>
          <w:p w:rsidR="004E11A4" w:rsidRPr="009504A4" w:rsidRDefault="004E11A4" w:rsidP="00852745">
            <w:pPr>
              <w:snapToGrid w:val="0"/>
              <w:rPr>
                <w:rFonts w:ascii="Arial" w:hAnsi="Arial" w:cs="Arial"/>
                <w:sz w:val="20"/>
                <w:szCs w:val="20"/>
              </w:rPr>
            </w:pPr>
            <w:r w:rsidRPr="009504A4">
              <w:rPr>
                <w:rFonts w:ascii="Arial" w:eastAsia="Consolas" w:hAnsi="Arial" w:cs="Arial"/>
                <w:sz w:val="20"/>
                <w:szCs w:val="20"/>
              </w:rPr>
              <w:t>26405 - Instituto Federal do Ceará</w:t>
            </w:r>
          </w:p>
        </w:tc>
      </w:tr>
      <w:tr w:rsidR="004E11A4" w:rsidRPr="009504A4" w:rsidTr="00852745">
        <w:tc>
          <w:tcPr>
            <w:tcW w:w="7935" w:type="dxa"/>
            <w:gridSpan w:val="6"/>
            <w:tcBorders>
              <w:bottom w:val="single" w:sz="4" w:space="0" w:color="000000"/>
            </w:tcBorders>
            <w:shd w:val="clear" w:color="auto" w:fill="auto"/>
            <w:vAlign w:val="bottom"/>
          </w:tcPr>
          <w:p w:rsidR="004E11A4" w:rsidRPr="009504A4" w:rsidRDefault="004E11A4" w:rsidP="00852745">
            <w:pPr>
              <w:snapToGrid w:val="0"/>
              <w:rPr>
                <w:rFonts w:ascii="Arial" w:hAnsi="Arial" w:cs="Arial"/>
                <w:sz w:val="20"/>
                <w:szCs w:val="20"/>
              </w:rPr>
            </w:pPr>
            <w:r w:rsidRPr="009504A4">
              <w:rPr>
                <w:rFonts w:ascii="Arial" w:eastAsia="Consolas" w:hAnsi="Arial" w:cs="Arial"/>
                <w:sz w:val="20"/>
                <w:szCs w:val="20"/>
              </w:rPr>
              <w:t>Fonte: 050 - Recursos Próprios Livres da UO</w:t>
            </w:r>
          </w:p>
        </w:tc>
        <w:tc>
          <w:tcPr>
            <w:tcW w:w="1680" w:type="dxa"/>
            <w:tcBorders>
              <w:bottom w:val="single" w:sz="4" w:space="0" w:color="000000"/>
            </w:tcBorders>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R$ 1,00</w:t>
            </w:r>
          </w:p>
        </w:tc>
      </w:tr>
      <w:tr w:rsidR="004E11A4" w:rsidRPr="009504A4" w:rsidTr="00852745">
        <w:tc>
          <w:tcPr>
            <w:tcW w:w="3435" w:type="dxa"/>
            <w:gridSpan w:val="2"/>
            <w:tcBorders>
              <w:top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p>
        </w:tc>
        <w:tc>
          <w:tcPr>
            <w:tcW w:w="1200" w:type="dxa"/>
            <w:tcBorders>
              <w:top w:val="single" w:sz="4" w:space="0" w:color="000000"/>
            </w:tcBorders>
            <w:shd w:val="clear" w:color="auto" w:fill="auto"/>
            <w:vAlign w:val="bottom"/>
          </w:tcPr>
          <w:p w:rsidR="004E11A4" w:rsidRPr="009504A4" w:rsidRDefault="004E11A4" w:rsidP="00852745">
            <w:pPr>
              <w:snapToGrid w:val="0"/>
              <w:rPr>
                <w:rFonts w:ascii="Arial" w:hAnsi="Arial" w:cs="Arial"/>
                <w:sz w:val="20"/>
                <w:szCs w:val="20"/>
              </w:rPr>
            </w:pPr>
          </w:p>
        </w:tc>
        <w:tc>
          <w:tcPr>
            <w:tcW w:w="3300" w:type="dxa"/>
            <w:gridSpan w:val="3"/>
            <w:tcBorders>
              <w:top w:val="single" w:sz="4" w:space="0" w:color="000000"/>
              <w:left w:val="single" w:sz="4" w:space="0" w:color="000000"/>
              <w:bottom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2023</w:t>
            </w:r>
          </w:p>
        </w:tc>
        <w:tc>
          <w:tcPr>
            <w:tcW w:w="1680" w:type="dxa"/>
            <w:tcBorders>
              <w:top w:val="single" w:sz="4" w:space="0" w:color="000000"/>
              <w:left w:val="single" w:sz="4" w:space="0" w:color="000000"/>
            </w:tcBorders>
            <w:shd w:val="clear" w:color="auto" w:fill="auto"/>
            <w:vAlign w:val="bottom"/>
          </w:tcPr>
          <w:p w:rsidR="004E11A4" w:rsidRPr="009504A4" w:rsidRDefault="004E11A4" w:rsidP="00852745">
            <w:pPr>
              <w:pStyle w:val="xl48"/>
              <w:snapToGrid w:val="0"/>
              <w:spacing w:before="0" w:after="0"/>
              <w:rPr>
                <w:rFonts w:ascii="Arial" w:hAnsi="Arial" w:cs="Arial"/>
                <w:sz w:val="20"/>
                <w:szCs w:val="20"/>
              </w:rPr>
            </w:pPr>
            <w:r w:rsidRPr="009504A4">
              <w:rPr>
                <w:rFonts w:ascii="Arial" w:eastAsia="Times New Roman" w:hAnsi="Arial" w:cs="Arial"/>
                <w:sz w:val="20"/>
                <w:szCs w:val="20"/>
              </w:rPr>
              <w:t>EXCESSO/</w:t>
            </w:r>
          </w:p>
        </w:tc>
      </w:tr>
      <w:tr w:rsidR="004E11A4" w:rsidRPr="009504A4" w:rsidTr="00852745">
        <w:tc>
          <w:tcPr>
            <w:tcW w:w="3435" w:type="dxa"/>
            <w:gridSpan w:val="2"/>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NATUREZA</w:t>
            </w:r>
          </w:p>
        </w:tc>
        <w:tc>
          <w:tcPr>
            <w:tcW w:w="1200" w:type="dxa"/>
            <w:shd w:val="clear" w:color="auto" w:fill="auto"/>
            <w:vAlign w:val="bottom"/>
          </w:tcPr>
          <w:p w:rsidR="004E11A4" w:rsidRPr="009504A4" w:rsidRDefault="004E11A4" w:rsidP="00852745">
            <w:pPr>
              <w:snapToGrid w:val="0"/>
              <w:rPr>
                <w:rFonts w:ascii="Arial" w:hAnsi="Arial" w:cs="Arial"/>
                <w:sz w:val="20"/>
                <w:szCs w:val="20"/>
              </w:rPr>
            </w:pPr>
          </w:p>
        </w:tc>
        <w:tc>
          <w:tcPr>
            <w:tcW w:w="1455" w:type="dxa"/>
            <w:gridSpan w:val="2"/>
            <w:tcBorders>
              <w:left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LEI</w:t>
            </w:r>
          </w:p>
        </w:tc>
        <w:tc>
          <w:tcPr>
            <w:tcW w:w="1845" w:type="dxa"/>
            <w:tcBorders>
              <w:left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REESTIMATIVA</w:t>
            </w:r>
          </w:p>
        </w:tc>
        <w:tc>
          <w:tcPr>
            <w:tcW w:w="1680" w:type="dxa"/>
            <w:tcBorders>
              <w:left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FRUSTRAÇÃO</w:t>
            </w:r>
          </w:p>
        </w:tc>
      </w:tr>
      <w:tr w:rsidR="004E11A4" w:rsidRPr="009504A4" w:rsidTr="00852745">
        <w:tc>
          <w:tcPr>
            <w:tcW w:w="3435" w:type="dxa"/>
            <w:gridSpan w:val="2"/>
            <w:tcBorders>
              <w:bottom w:val="single" w:sz="4" w:space="0" w:color="000000"/>
            </w:tcBorders>
            <w:shd w:val="clear" w:color="auto" w:fill="auto"/>
            <w:vAlign w:val="bottom"/>
          </w:tcPr>
          <w:p w:rsidR="004E11A4" w:rsidRPr="009504A4" w:rsidRDefault="004E11A4" w:rsidP="00852745">
            <w:pPr>
              <w:snapToGrid w:val="0"/>
              <w:jc w:val="center"/>
              <w:rPr>
                <w:rFonts w:ascii="Arial" w:eastAsia="Arial Unicode MS" w:hAnsi="Arial" w:cs="Arial"/>
                <w:sz w:val="20"/>
                <w:szCs w:val="20"/>
              </w:rPr>
            </w:pPr>
          </w:p>
        </w:tc>
        <w:tc>
          <w:tcPr>
            <w:tcW w:w="1200" w:type="dxa"/>
            <w:tcBorders>
              <w:bottom w:val="single" w:sz="4" w:space="0" w:color="000000"/>
            </w:tcBorders>
            <w:shd w:val="clear" w:color="auto" w:fill="auto"/>
            <w:vAlign w:val="bottom"/>
          </w:tcPr>
          <w:p w:rsidR="004E11A4" w:rsidRPr="009504A4" w:rsidRDefault="004E11A4" w:rsidP="00852745">
            <w:pPr>
              <w:snapToGrid w:val="0"/>
              <w:rPr>
                <w:rFonts w:ascii="Arial" w:eastAsia="Arial Unicode MS" w:hAnsi="Arial" w:cs="Arial"/>
                <w:sz w:val="20"/>
                <w:szCs w:val="20"/>
              </w:rPr>
            </w:pPr>
          </w:p>
        </w:tc>
        <w:tc>
          <w:tcPr>
            <w:tcW w:w="1455" w:type="dxa"/>
            <w:gridSpan w:val="2"/>
            <w:tcBorders>
              <w:left w:val="single" w:sz="4" w:space="0" w:color="000000"/>
              <w:bottom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(A)</w:t>
            </w:r>
          </w:p>
        </w:tc>
        <w:tc>
          <w:tcPr>
            <w:tcW w:w="1845" w:type="dxa"/>
            <w:tcBorders>
              <w:left w:val="single" w:sz="4" w:space="0" w:color="000000"/>
              <w:bottom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(B)</w:t>
            </w:r>
          </w:p>
        </w:tc>
        <w:tc>
          <w:tcPr>
            <w:tcW w:w="1680" w:type="dxa"/>
            <w:tcBorders>
              <w:left w:val="single" w:sz="4" w:space="0" w:color="000000"/>
              <w:bottom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(C) = (B) - (A)</w:t>
            </w:r>
          </w:p>
        </w:tc>
      </w:tr>
      <w:tr w:rsidR="004E11A4" w:rsidRPr="009504A4" w:rsidTr="00852745">
        <w:trPr>
          <w:trHeight w:val="255"/>
        </w:trPr>
        <w:tc>
          <w:tcPr>
            <w:tcW w:w="463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13100000 - Exploração do Patrimônio Imobiliário do Estado</w:t>
            </w:r>
          </w:p>
        </w:tc>
        <w:tc>
          <w:tcPr>
            <w:tcW w:w="1455" w:type="dxa"/>
            <w:gridSpan w:val="2"/>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118.600</w:t>
            </w:r>
          </w:p>
        </w:tc>
        <w:tc>
          <w:tcPr>
            <w:tcW w:w="1845"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178.938</w:t>
            </w:r>
          </w:p>
        </w:tc>
        <w:tc>
          <w:tcPr>
            <w:tcW w:w="168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60.338</w:t>
            </w:r>
          </w:p>
        </w:tc>
      </w:tr>
      <w:tr w:rsidR="004E11A4" w:rsidRPr="009504A4" w:rsidTr="00852745">
        <w:trPr>
          <w:trHeight w:val="255"/>
        </w:trPr>
        <w:tc>
          <w:tcPr>
            <w:tcW w:w="463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14100000 - Receita Agropecuária</w:t>
            </w:r>
          </w:p>
        </w:tc>
        <w:tc>
          <w:tcPr>
            <w:tcW w:w="1455" w:type="dxa"/>
            <w:gridSpan w:val="2"/>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185.744</w:t>
            </w:r>
          </w:p>
        </w:tc>
        <w:tc>
          <w:tcPr>
            <w:tcW w:w="1845"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585.464</w:t>
            </w:r>
          </w:p>
        </w:tc>
        <w:tc>
          <w:tcPr>
            <w:tcW w:w="168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399.720</w:t>
            </w:r>
          </w:p>
        </w:tc>
      </w:tr>
      <w:tr w:rsidR="004E11A4" w:rsidRPr="009504A4" w:rsidTr="00852745">
        <w:trPr>
          <w:trHeight w:val="255"/>
        </w:trPr>
        <w:tc>
          <w:tcPr>
            <w:tcW w:w="463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16100000 - Serviços Administrativos e Comerciais Gerais</w:t>
            </w:r>
          </w:p>
        </w:tc>
        <w:tc>
          <w:tcPr>
            <w:tcW w:w="1455" w:type="dxa"/>
            <w:gridSpan w:val="2"/>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300.609</w:t>
            </w:r>
          </w:p>
        </w:tc>
        <w:tc>
          <w:tcPr>
            <w:tcW w:w="1845"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444.674</w:t>
            </w:r>
          </w:p>
        </w:tc>
        <w:tc>
          <w:tcPr>
            <w:tcW w:w="168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144.065</w:t>
            </w:r>
          </w:p>
        </w:tc>
      </w:tr>
      <w:tr w:rsidR="004E11A4" w:rsidRPr="009504A4" w:rsidTr="00852745">
        <w:trPr>
          <w:trHeight w:val="255"/>
        </w:trPr>
        <w:tc>
          <w:tcPr>
            <w:tcW w:w="463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19100000 - Multas Administrativas, Contratuais e Judiciais</w:t>
            </w:r>
          </w:p>
        </w:tc>
        <w:tc>
          <w:tcPr>
            <w:tcW w:w="1455" w:type="dxa"/>
            <w:gridSpan w:val="2"/>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27.133</w:t>
            </w:r>
          </w:p>
        </w:tc>
        <w:tc>
          <w:tcPr>
            <w:tcW w:w="1845"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10.203</w:t>
            </w:r>
          </w:p>
        </w:tc>
        <w:tc>
          <w:tcPr>
            <w:tcW w:w="168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-16.930</w:t>
            </w:r>
          </w:p>
        </w:tc>
      </w:tr>
      <w:tr w:rsidR="004E11A4" w:rsidRPr="009504A4" w:rsidTr="00852745">
        <w:trPr>
          <w:trHeight w:val="226"/>
        </w:trPr>
        <w:tc>
          <w:tcPr>
            <w:tcW w:w="4635" w:type="dxa"/>
            <w:gridSpan w:val="3"/>
            <w:tcBorders>
              <w:top w:val="single" w:sz="8" w:space="0" w:color="000000"/>
              <w:bottom w:val="single" w:sz="8" w:space="0" w:color="000000"/>
            </w:tcBorders>
            <w:shd w:val="clear" w:color="auto" w:fill="auto"/>
            <w:vAlign w:val="center"/>
          </w:tcPr>
          <w:p w:rsidR="004E11A4" w:rsidRPr="009504A4" w:rsidRDefault="004E11A4" w:rsidP="00852745">
            <w:pPr>
              <w:snapToGrid w:val="0"/>
              <w:spacing w:line="100" w:lineRule="atLeast"/>
              <w:rPr>
                <w:rFonts w:ascii="Arial" w:hAnsi="Arial" w:cs="Arial"/>
                <w:sz w:val="20"/>
                <w:szCs w:val="20"/>
              </w:rPr>
            </w:pPr>
            <w:r w:rsidRPr="009504A4">
              <w:rPr>
                <w:rFonts w:ascii="Arial" w:hAnsi="Arial" w:cs="Arial"/>
                <w:b/>
                <w:bCs/>
                <w:sz w:val="20"/>
                <w:szCs w:val="20"/>
              </w:rPr>
              <w:t>Total</w:t>
            </w:r>
          </w:p>
        </w:tc>
        <w:tc>
          <w:tcPr>
            <w:tcW w:w="1455" w:type="dxa"/>
            <w:gridSpan w:val="2"/>
            <w:tcBorders>
              <w:top w:val="single" w:sz="8" w:space="0" w:color="000000"/>
              <w:bottom w:val="single" w:sz="8" w:space="0" w:color="000000"/>
            </w:tcBorders>
            <w:shd w:val="clear" w:color="auto" w:fill="auto"/>
            <w:vAlign w:val="center"/>
          </w:tcPr>
          <w:p w:rsidR="004E11A4" w:rsidRPr="009504A4" w:rsidRDefault="004E11A4" w:rsidP="00852745">
            <w:pPr>
              <w:snapToGrid w:val="0"/>
              <w:spacing w:line="100" w:lineRule="atLeast"/>
              <w:jc w:val="right"/>
              <w:rPr>
                <w:rFonts w:ascii="Arial" w:hAnsi="Arial" w:cs="Arial"/>
                <w:sz w:val="20"/>
                <w:szCs w:val="20"/>
              </w:rPr>
            </w:pPr>
            <w:r w:rsidRPr="009504A4">
              <w:rPr>
                <w:rFonts w:ascii="Arial" w:hAnsi="Arial" w:cs="Arial"/>
                <w:b/>
                <w:bCs/>
                <w:sz w:val="20"/>
                <w:szCs w:val="20"/>
              </w:rPr>
              <w:t>632.086</w:t>
            </w:r>
          </w:p>
        </w:tc>
        <w:tc>
          <w:tcPr>
            <w:tcW w:w="1845" w:type="dxa"/>
            <w:tcBorders>
              <w:top w:val="single" w:sz="8" w:space="0" w:color="000000"/>
              <w:bottom w:val="single" w:sz="8" w:space="0" w:color="000000"/>
            </w:tcBorders>
            <w:shd w:val="clear" w:color="auto" w:fill="auto"/>
            <w:vAlign w:val="center"/>
          </w:tcPr>
          <w:p w:rsidR="004E11A4" w:rsidRPr="009504A4" w:rsidRDefault="004E11A4" w:rsidP="00852745">
            <w:pPr>
              <w:snapToGrid w:val="0"/>
              <w:spacing w:line="100" w:lineRule="atLeast"/>
              <w:jc w:val="right"/>
              <w:rPr>
                <w:rFonts w:ascii="Arial" w:hAnsi="Arial" w:cs="Arial"/>
                <w:sz w:val="20"/>
                <w:szCs w:val="20"/>
              </w:rPr>
            </w:pPr>
            <w:r w:rsidRPr="009504A4">
              <w:rPr>
                <w:rFonts w:ascii="Arial" w:hAnsi="Arial" w:cs="Arial"/>
                <w:b/>
                <w:bCs/>
                <w:sz w:val="20"/>
                <w:szCs w:val="20"/>
              </w:rPr>
              <w:t>1.219.279</w:t>
            </w:r>
          </w:p>
        </w:tc>
        <w:tc>
          <w:tcPr>
            <w:tcW w:w="1680" w:type="dxa"/>
            <w:tcBorders>
              <w:top w:val="single" w:sz="8" w:space="0" w:color="000000"/>
              <w:bottom w:val="single" w:sz="8" w:space="0" w:color="000000"/>
            </w:tcBorders>
            <w:shd w:val="clear" w:color="auto" w:fill="auto"/>
            <w:vAlign w:val="center"/>
          </w:tcPr>
          <w:p w:rsidR="004E11A4" w:rsidRPr="009504A4" w:rsidRDefault="004E11A4" w:rsidP="00852745">
            <w:pPr>
              <w:snapToGrid w:val="0"/>
              <w:spacing w:line="100" w:lineRule="atLeast"/>
              <w:jc w:val="right"/>
              <w:rPr>
                <w:rFonts w:ascii="Arial" w:hAnsi="Arial" w:cs="Arial"/>
                <w:sz w:val="20"/>
                <w:szCs w:val="20"/>
              </w:rPr>
            </w:pPr>
            <w:r w:rsidRPr="009504A4">
              <w:rPr>
                <w:rFonts w:ascii="Arial" w:eastAsia="Consolas" w:hAnsi="Arial" w:cs="Arial"/>
                <w:b/>
                <w:bCs/>
                <w:sz w:val="20"/>
                <w:szCs w:val="20"/>
              </w:rPr>
              <w:t>587.193</w:t>
            </w:r>
          </w:p>
        </w:tc>
      </w:tr>
      <w:tr w:rsidR="004E11A4" w:rsidRPr="009504A4" w:rsidTr="00852745">
        <w:trPr>
          <w:trHeight w:val="255"/>
        </w:trPr>
        <w:tc>
          <w:tcPr>
            <w:tcW w:w="5130" w:type="dxa"/>
            <w:gridSpan w:val="4"/>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(D) Créditos Especiais e Extraordinários Reabertos</w:t>
            </w:r>
          </w:p>
        </w:tc>
        <w:tc>
          <w:tcPr>
            <w:tcW w:w="4485" w:type="dxa"/>
            <w:gridSpan w:val="3"/>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30" w:type="dxa"/>
            <w:gridSpan w:val="4"/>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 Créditos Extraordinários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30" w:type="dxa"/>
            <w:gridSpan w:val="4"/>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(F) Créditos Suplementares e Especiais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568.103</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568.103</w:t>
            </w:r>
          </w:p>
        </w:tc>
      </w:tr>
      <w:tr w:rsidR="004E11A4" w:rsidRPr="009504A4" w:rsidTr="00852745">
        <w:trPr>
          <w:trHeight w:val="255"/>
        </w:trPr>
        <w:tc>
          <w:tcPr>
            <w:tcW w:w="5130" w:type="dxa"/>
            <w:gridSpan w:val="4"/>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 xml:space="preserve">(G) </w:t>
            </w:r>
            <w:r w:rsidRPr="009504A4">
              <w:rPr>
                <w:rFonts w:ascii="Arial" w:eastAsia="TimesNewRomanPSMT" w:hAnsi="Arial" w:cs="Arial"/>
                <w:sz w:val="20"/>
                <w:szCs w:val="20"/>
              </w:rPr>
              <w:t>Outras alterações orçamentárias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30" w:type="dxa"/>
            <w:gridSpan w:val="4"/>
            <w:tcBorders>
              <w:top w:val="single" w:sz="8" w:space="0" w:color="000000"/>
              <w:bottom w:val="single" w:sz="8" w:space="0" w:color="000000"/>
            </w:tcBorders>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b/>
                <w:bCs/>
                <w:sz w:val="20"/>
                <w:szCs w:val="20"/>
              </w:rPr>
              <w:t>(H) Saldo = (C) - (D) - (E) – (F) - (G)</w:t>
            </w:r>
          </w:p>
        </w:tc>
        <w:tc>
          <w:tcPr>
            <w:tcW w:w="4485" w:type="dxa"/>
            <w:gridSpan w:val="3"/>
            <w:tcBorders>
              <w:top w:val="single" w:sz="8" w:space="0" w:color="000000"/>
              <w:bottom w:val="single" w:sz="8" w:space="0" w:color="000000"/>
            </w:tcBorders>
            <w:shd w:val="clear" w:color="auto" w:fill="auto"/>
            <w:vAlign w:val="bottom"/>
          </w:tcPr>
          <w:p w:rsidR="004E11A4" w:rsidRPr="009504A4" w:rsidRDefault="004E11A4" w:rsidP="00852745">
            <w:pPr>
              <w:snapToGrid w:val="0"/>
              <w:ind w:left="-7455"/>
              <w:jc w:val="right"/>
              <w:rPr>
                <w:rFonts w:ascii="Arial" w:hAnsi="Arial" w:cs="Arial"/>
                <w:sz w:val="20"/>
                <w:szCs w:val="20"/>
              </w:rPr>
            </w:pPr>
            <w:r w:rsidRPr="009504A4">
              <w:rPr>
                <w:rFonts w:ascii="Arial" w:hAnsi="Arial" w:cs="Arial"/>
                <w:b/>
                <w:bCs/>
                <w:sz w:val="20"/>
                <w:szCs w:val="20"/>
              </w:rPr>
              <w:t>19.090</w:t>
            </w:r>
          </w:p>
        </w:tc>
      </w:tr>
    </w:tbl>
    <w:p w:rsidR="004E11A4" w:rsidRPr="009504A4" w:rsidRDefault="004E11A4" w:rsidP="004E11A4">
      <w:pPr>
        <w:jc w:val="both"/>
        <w:rPr>
          <w:rFonts w:ascii="Arial" w:hAnsi="Arial" w:cs="Arial"/>
          <w:sz w:val="20"/>
          <w:szCs w:val="20"/>
        </w:rPr>
      </w:pPr>
      <w:r w:rsidRPr="009504A4">
        <w:rPr>
          <w:rFonts w:ascii="Arial" w:hAnsi="Arial" w:cs="Arial"/>
          <w:sz w:val="20"/>
          <w:szCs w:val="20"/>
        </w:rPr>
        <w:t>Posição de 09/10/2023.</w:t>
      </w:r>
    </w:p>
    <w:p w:rsidR="004E11A4" w:rsidRPr="009504A4" w:rsidRDefault="004E11A4" w:rsidP="004E11A4">
      <w:pPr>
        <w:rPr>
          <w:rFonts w:ascii="Arial" w:hAnsi="Arial" w:cs="Arial"/>
          <w:sz w:val="20"/>
          <w:szCs w:val="20"/>
        </w:rPr>
      </w:pPr>
    </w:p>
    <w:tbl>
      <w:tblPr>
        <w:tblW w:w="0" w:type="auto"/>
        <w:tblInd w:w="8" w:type="dxa"/>
        <w:tblLayout w:type="fixed"/>
        <w:tblCellMar>
          <w:left w:w="0" w:type="dxa"/>
          <w:right w:w="0" w:type="dxa"/>
        </w:tblCellMar>
        <w:tblLook w:val="0000" w:firstRow="0" w:lastRow="0" w:firstColumn="0" w:lastColumn="0" w:noHBand="0" w:noVBand="0"/>
      </w:tblPr>
      <w:tblGrid>
        <w:gridCol w:w="1125"/>
        <w:gridCol w:w="2310"/>
        <w:gridCol w:w="1200"/>
        <w:gridCol w:w="495"/>
        <w:gridCol w:w="960"/>
        <w:gridCol w:w="1845"/>
        <w:gridCol w:w="1680"/>
      </w:tblGrid>
      <w:tr w:rsidR="004E11A4" w:rsidRPr="009504A4" w:rsidTr="00852745">
        <w:tc>
          <w:tcPr>
            <w:tcW w:w="9615" w:type="dxa"/>
            <w:gridSpan w:val="7"/>
            <w:shd w:val="clear" w:color="auto" w:fill="auto"/>
            <w:vAlign w:val="bottom"/>
          </w:tcPr>
          <w:p w:rsidR="004E11A4" w:rsidRPr="009504A4" w:rsidRDefault="004E11A4" w:rsidP="00852745">
            <w:pPr>
              <w:pageBreakBefore/>
              <w:snapToGrid w:val="0"/>
              <w:jc w:val="center"/>
              <w:rPr>
                <w:rFonts w:ascii="Arial" w:hAnsi="Arial" w:cs="Arial"/>
                <w:sz w:val="20"/>
                <w:szCs w:val="20"/>
              </w:rPr>
            </w:pPr>
          </w:p>
        </w:tc>
      </w:tr>
      <w:tr w:rsidR="004E11A4" w:rsidRPr="009504A4" w:rsidTr="00852745">
        <w:tc>
          <w:tcPr>
            <w:tcW w:w="9615" w:type="dxa"/>
            <w:gridSpan w:val="7"/>
            <w:shd w:val="clear" w:color="auto" w:fill="auto"/>
            <w:vAlign w:val="bottom"/>
          </w:tcPr>
          <w:p w:rsidR="004E11A4" w:rsidRPr="009504A4" w:rsidRDefault="004E11A4" w:rsidP="00852745">
            <w:pPr>
              <w:jc w:val="center"/>
              <w:rPr>
                <w:rFonts w:ascii="Arial" w:hAnsi="Arial" w:cs="Arial"/>
                <w:sz w:val="20"/>
                <w:szCs w:val="20"/>
              </w:rPr>
            </w:pPr>
            <w:r w:rsidRPr="009504A4">
              <w:rPr>
                <w:rFonts w:ascii="Arial" w:hAnsi="Arial" w:cs="Arial"/>
                <w:sz w:val="20"/>
                <w:szCs w:val="20"/>
              </w:rPr>
              <w:t>DEMONSTRATIVO DE EXCESSO DE ARRECADAÇÃO</w:t>
            </w:r>
          </w:p>
        </w:tc>
      </w:tr>
      <w:tr w:rsidR="004E11A4" w:rsidRPr="009504A4" w:rsidTr="00852745">
        <w:tc>
          <w:tcPr>
            <w:tcW w:w="9615" w:type="dxa"/>
            <w:gridSpan w:val="7"/>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(Art. 52, § 5º, da Lei nº 14.436, de 9 de agosto de 2022)</w:t>
            </w:r>
          </w:p>
        </w:tc>
      </w:tr>
      <w:tr w:rsidR="004E11A4" w:rsidRPr="009504A4" w:rsidTr="00852745">
        <w:tc>
          <w:tcPr>
            <w:tcW w:w="9615" w:type="dxa"/>
            <w:gridSpan w:val="7"/>
            <w:shd w:val="clear" w:color="auto" w:fill="auto"/>
            <w:vAlign w:val="bottom"/>
          </w:tcPr>
          <w:p w:rsidR="004E11A4" w:rsidRPr="009504A4" w:rsidRDefault="004E11A4" w:rsidP="00852745">
            <w:pPr>
              <w:snapToGrid w:val="0"/>
              <w:spacing w:line="100" w:lineRule="atLeast"/>
              <w:jc w:val="right"/>
              <w:rPr>
                <w:rFonts w:ascii="Arial" w:hAnsi="Arial" w:cs="Arial"/>
                <w:b/>
                <w:bCs/>
                <w:sz w:val="20"/>
                <w:szCs w:val="20"/>
              </w:rPr>
            </w:pPr>
          </w:p>
        </w:tc>
      </w:tr>
      <w:tr w:rsidR="004E11A4" w:rsidRPr="009504A4" w:rsidTr="00852745">
        <w:tc>
          <w:tcPr>
            <w:tcW w:w="9615" w:type="dxa"/>
            <w:gridSpan w:val="7"/>
            <w:shd w:val="clear" w:color="auto" w:fill="auto"/>
            <w:vAlign w:val="bottom"/>
          </w:tcPr>
          <w:p w:rsidR="004E11A4" w:rsidRPr="009504A4" w:rsidRDefault="004E11A4" w:rsidP="00852745">
            <w:pPr>
              <w:snapToGrid w:val="0"/>
              <w:spacing w:line="100" w:lineRule="atLeast"/>
              <w:jc w:val="right"/>
              <w:rPr>
                <w:rFonts w:ascii="Arial" w:hAnsi="Arial" w:cs="Arial"/>
                <w:b/>
                <w:bCs/>
                <w:sz w:val="20"/>
                <w:szCs w:val="20"/>
              </w:rPr>
            </w:pPr>
          </w:p>
        </w:tc>
      </w:tr>
      <w:tr w:rsidR="004E11A4" w:rsidRPr="009504A4" w:rsidTr="00852745">
        <w:tc>
          <w:tcPr>
            <w:tcW w:w="9615" w:type="dxa"/>
            <w:gridSpan w:val="7"/>
            <w:tcBorders>
              <w:top w:val="single" w:sz="8" w:space="0" w:color="000000"/>
              <w:bottom w:val="single" w:sz="8" w:space="0" w:color="000000"/>
            </w:tcBorders>
            <w:shd w:val="clear" w:color="auto" w:fill="auto"/>
            <w:vAlign w:val="bottom"/>
          </w:tcPr>
          <w:p w:rsidR="004E11A4" w:rsidRPr="009504A4" w:rsidRDefault="004E11A4" w:rsidP="00852745">
            <w:pPr>
              <w:snapToGrid w:val="0"/>
              <w:rPr>
                <w:rFonts w:ascii="Arial" w:hAnsi="Arial" w:cs="Arial"/>
                <w:sz w:val="20"/>
                <w:szCs w:val="20"/>
              </w:rPr>
            </w:pPr>
            <w:r w:rsidRPr="009504A4">
              <w:rPr>
                <w:rFonts w:ascii="Arial" w:eastAsia="Consolas" w:hAnsi="Arial" w:cs="Arial"/>
                <w:sz w:val="20"/>
                <w:szCs w:val="20"/>
              </w:rPr>
              <w:t>26423 - Instituto Federal de Sergipe</w:t>
            </w:r>
          </w:p>
        </w:tc>
      </w:tr>
      <w:tr w:rsidR="004E11A4" w:rsidRPr="009504A4" w:rsidTr="00852745">
        <w:tc>
          <w:tcPr>
            <w:tcW w:w="7935" w:type="dxa"/>
            <w:gridSpan w:val="6"/>
            <w:tcBorders>
              <w:bottom w:val="single" w:sz="4" w:space="0" w:color="000000"/>
            </w:tcBorders>
            <w:shd w:val="clear" w:color="auto" w:fill="auto"/>
            <w:vAlign w:val="bottom"/>
          </w:tcPr>
          <w:p w:rsidR="004E11A4" w:rsidRPr="009504A4" w:rsidRDefault="004E11A4" w:rsidP="00852745">
            <w:pPr>
              <w:snapToGrid w:val="0"/>
              <w:rPr>
                <w:rFonts w:ascii="Arial" w:hAnsi="Arial" w:cs="Arial"/>
                <w:sz w:val="20"/>
                <w:szCs w:val="20"/>
              </w:rPr>
            </w:pPr>
            <w:r w:rsidRPr="009504A4">
              <w:rPr>
                <w:rFonts w:ascii="Arial" w:eastAsia="Consolas" w:hAnsi="Arial" w:cs="Arial"/>
                <w:sz w:val="20"/>
                <w:szCs w:val="20"/>
              </w:rPr>
              <w:t>Fonte: 050 - Recursos Próprios Livres da UO</w:t>
            </w:r>
          </w:p>
        </w:tc>
        <w:tc>
          <w:tcPr>
            <w:tcW w:w="1680" w:type="dxa"/>
            <w:tcBorders>
              <w:bottom w:val="single" w:sz="4" w:space="0" w:color="000000"/>
            </w:tcBorders>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R$ 1,00</w:t>
            </w:r>
          </w:p>
        </w:tc>
      </w:tr>
      <w:tr w:rsidR="004E11A4" w:rsidRPr="009504A4" w:rsidTr="00852745">
        <w:tc>
          <w:tcPr>
            <w:tcW w:w="3435" w:type="dxa"/>
            <w:gridSpan w:val="2"/>
            <w:tcBorders>
              <w:top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p>
        </w:tc>
        <w:tc>
          <w:tcPr>
            <w:tcW w:w="1200" w:type="dxa"/>
            <w:tcBorders>
              <w:top w:val="single" w:sz="4" w:space="0" w:color="000000"/>
            </w:tcBorders>
            <w:shd w:val="clear" w:color="auto" w:fill="auto"/>
            <w:vAlign w:val="bottom"/>
          </w:tcPr>
          <w:p w:rsidR="004E11A4" w:rsidRPr="009504A4" w:rsidRDefault="004E11A4" w:rsidP="00852745">
            <w:pPr>
              <w:snapToGrid w:val="0"/>
              <w:rPr>
                <w:rFonts w:ascii="Arial" w:hAnsi="Arial" w:cs="Arial"/>
                <w:sz w:val="20"/>
                <w:szCs w:val="20"/>
              </w:rPr>
            </w:pPr>
          </w:p>
        </w:tc>
        <w:tc>
          <w:tcPr>
            <w:tcW w:w="3300" w:type="dxa"/>
            <w:gridSpan w:val="3"/>
            <w:tcBorders>
              <w:top w:val="single" w:sz="4" w:space="0" w:color="000000"/>
              <w:left w:val="single" w:sz="4" w:space="0" w:color="000000"/>
              <w:bottom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2023</w:t>
            </w:r>
          </w:p>
        </w:tc>
        <w:tc>
          <w:tcPr>
            <w:tcW w:w="1680" w:type="dxa"/>
            <w:tcBorders>
              <w:top w:val="single" w:sz="4" w:space="0" w:color="000000"/>
              <w:left w:val="single" w:sz="4" w:space="0" w:color="000000"/>
            </w:tcBorders>
            <w:shd w:val="clear" w:color="auto" w:fill="auto"/>
            <w:vAlign w:val="bottom"/>
          </w:tcPr>
          <w:p w:rsidR="004E11A4" w:rsidRPr="009504A4" w:rsidRDefault="004E11A4" w:rsidP="00852745">
            <w:pPr>
              <w:pStyle w:val="xl48"/>
              <w:snapToGrid w:val="0"/>
              <w:spacing w:before="0" w:after="0"/>
              <w:rPr>
                <w:rFonts w:ascii="Arial" w:hAnsi="Arial" w:cs="Arial"/>
                <w:sz w:val="20"/>
                <w:szCs w:val="20"/>
              </w:rPr>
            </w:pPr>
            <w:r w:rsidRPr="009504A4">
              <w:rPr>
                <w:rFonts w:ascii="Arial" w:eastAsia="Times New Roman" w:hAnsi="Arial" w:cs="Arial"/>
                <w:sz w:val="20"/>
                <w:szCs w:val="20"/>
              </w:rPr>
              <w:t>EXCESSO/</w:t>
            </w:r>
          </w:p>
        </w:tc>
      </w:tr>
      <w:tr w:rsidR="004E11A4" w:rsidRPr="009504A4" w:rsidTr="00852745">
        <w:tc>
          <w:tcPr>
            <w:tcW w:w="3435" w:type="dxa"/>
            <w:gridSpan w:val="2"/>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NATUREZA</w:t>
            </w:r>
          </w:p>
        </w:tc>
        <w:tc>
          <w:tcPr>
            <w:tcW w:w="1200" w:type="dxa"/>
            <w:shd w:val="clear" w:color="auto" w:fill="auto"/>
            <w:vAlign w:val="bottom"/>
          </w:tcPr>
          <w:p w:rsidR="004E11A4" w:rsidRPr="009504A4" w:rsidRDefault="004E11A4" w:rsidP="00852745">
            <w:pPr>
              <w:snapToGrid w:val="0"/>
              <w:rPr>
                <w:rFonts w:ascii="Arial" w:hAnsi="Arial" w:cs="Arial"/>
                <w:sz w:val="20"/>
                <w:szCs w:val="20"/>
              </w:rPr>
            </w:pPr>
          </w:p>
        </w:tc>
        <w:tc>
          <w:tcPr>
            <w:tcW w:w="1455" w:type="dxa"/>
            <w:gridSpan w:val="2"/>
            <w:tcBorders>
              <w:left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LEI</w:t>
            </w:r>
          </w:p>
        </w:tc>
        <w:tc>
          <w:tcPr>
            <w:tcW w:w="1845" w:type="dxa"/>
            <w:tcBorders>
              <w:left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REESTIMATIVA</w:t>
            </w:r>
          </w:p>
        </w:tc>
        <w:tc>
          <w:tcPr>
            <w:tcW w:w="1680" w:type="dxa"/>
            <w:tcBorders>
              <w:left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FRUSTRAÇÃO</w:t>
            </w:r>
          </w:p>
        </w:tc>
      </w:tr>
      <w:tr w:rsidR="004E11A4" w:rsidRPr="009504A4" w:rsidTr="00852745">
        <w:tc>
          <w:tcPr>
            <w:tcW w:w="3435" w:type="dxa"/>
            <w:gridSpan w:val="2"/>
            <w:tcBorders>
              <w:bottom w:val="single" w:sz="4" w:space="0" w:color="000000"/>
            </w:tcBorders>
            <w:shd w:val="clear" w:color="auto" w:fill="auto"/>
            <w:vAlign w:val="bottom"/>
          </w:tcPr>
          <w:p w:rsidR="004E11A4" w:rsidRPr="009504A4" w:rsidRDefault="004E11A4" w:rsidP="00852745">
            <w:pPr>
              <w:snapToGrid w:val="0"/>
              <w:jc w:val="center"/>
              <w:rPr>
                <w:rFonts w:ascii="Arial" w:eastAsia="Arial Unicode MS" w:hAnsi="Arial" w:cs="Arial"/>
                <w:sz w:val="20"/>
                <w:szCs w:val="20"/>
              </w:rPr>
            </w:pPr>
          </w:p>
        </w:tc>
        <w:tc>
          <w:tcPr>
            <w:tcW w:w="1200" w:type="dxa"/>
            <w:tcBorders>
              <w:bottom w:val="single" w:sz="4" w:space="0" w:color="000000"/>
            </w:tcBorders>
            <w:shd w:val="clear" w:color="auto" w:fill="auto"/>
            <w:vAlign w:val="bottom"/>
          </w:tcPr>
          <w:p w:rsidR="004E11A4" w:rsidRPr="009504A4" w:rsidRDefault="004E11A4" w:rsidP="00852745">
            <w:pPr>
              <w:snapToGrid w:val="0"/>
              <w:rPr>
                <w:rFonts w:ascii="Arial" w:eastAsia="Arial Unicode MS" w:hAnsi="Arial" w:cs="Arial"/>
                <w:sz w:val="20"/>
                <w:szCs w:val="20"/>
              </w:rPr>
            </w:pPr>
          </w:p>
        </w:tc>
        <w:tc>
          <w:tcPr>
            <w:tcW w:w="1455" w:type="dxa"/>
            <w:gridSpan w:val="2"/>
            <w:tcBorders>
              <w:left w:val="single" w:sz="4" w:space="0" w:color="000000"/>
              <w:bottom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(A)</w:t>
            </w:r>
          </w:p>
        </w:tc>
        <w:tc>
          <w:tcPr>
            <w:tcW w:w="1845" w:type="dxa"/>
            <w:tcBorders>
              <w:left w:val="single" w:sz="4" w:space="0" w:color="000000"/>
              <w:bottom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(B)</w:t>
            </w:r>
          </w:p>
        </w:tc>
        <w:tc>
          <w:tcPr>
            <w:tcW w:w="1680" w:type="dxa"/>
            <w:tcBorders>
              <w:left w:val="single" w:sz="4" w:space="0" w:color="000000"/>
              <w:bottom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(C) = (B) - (A)</w:t>
            </w:r>
          </w:p>
        </w:tc>
      </w:tr>
      <w:tr w:rsidR="004E11A4" w:rsidRPr="009504A4" w:rsidTr="00852745">
        <w:trPr>
          <w:trHeight w:val="255"/>
        </w:trPr>
        <w:tc>
          <w:tcPr>
            <w:tcW w:w="463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13100000 - Exploração do Patrimônio Imobiliário do Estado</w:t>
            </w:r>
          </w:p>
        </w:tc>
        <w:tc>
          <w:tcPr>
            <w:tcW w:w="1455" w:type="dxa"/>
            <w:gridSpan w:val="2"/>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8.647</w:t>
            </w:r>
          </w:p>
        </w:tc>
        <w:tc>
          <w:tcPr>
            <w:tcW w:w="1845"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203.959</w:t>
            </w:r>
          </w:p>
        </w:tc>
        <w:tc>
          <w:tcPr>
            <w:tcW w:w="168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195.312</w:t>
            </w:r>
          </w:p>
        </w:tc>
      </w:tr>
      <w:tr w:rsidR="004E11A4" w:rsidRPr="009504A4" w:rsidTr="00852745">
        <w:trPr>
          <w:trHeight w:val="255"/>
        </w:trPr>
        <w:tc>
          <w:tcPr>
            <w:tcW w:w="463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14100000 - Receita Agropecuária</w:t>
            </w:r>
          </w:p>
        </w:tc>
        <w:tc>
          <w:tcPr>
            <w:tcW w:w="1455" w:type="dxa"/>
            <w:gridSpan w:val="2"/>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17.376</w:t>
            </w:r>
          </w:p>
        </w:tc>
        <w:tc>
          <w:tcPr>
            <w:tcW w:w="1845"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8.900</w:t>
            </w:r>
          </w:p>
        </w:tc>
        <w:tc>
          <w:tcPr>
            <w:tcW w:w="168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-8.476</w:t>
            </w:r>
          </w:p>
        </w:tc>
      </w:tr>
      <w:tr w:rsidR="004E11A4" w:rsidRPr="009504A4" w:rsidTr="00852745">
        <w:trPr>
          <w:trHeight w:val="226"/>
        </w:trPr>
        <w:tc>
          <w:tcPr>
            <w:tcW w:w="4635" w:type="dxa"/>
            <w:gridSpan w:val="3"/>
            <w:tcBorders>
              <w:top w:val="single" w:sz="8" w:space="0" w:color="000000"/>
              <w:bottom w:val="single" w:sz="8" w:space="0" w:color="000000"/>
            </w:tcBorders>
            <w:shd w:val="clear" w:color="auto" w:fill="auto"/>
            <w:vAlign w:val="center"/>
          </w:tcPr>
          <w:p w:rsidR="004E11A4" w:rsidRPr="009504A4" w:rsidRDefault="004E11A4" w:rsidP="00852745">
            <w:pPr>
              <w:snapToGrid w:val="0"/>
              <w:spacing w:line="100" w:lineRule="atLeast"/>
              <w:rPr>
                <w:rFonts w:ascii="Arial" w:hAnsi="Arial" w:cs="Arial"/>
                <w:sz w:val="20"/>
                <w:szCs w:val="20"/>
              </w:rPr>
            </w:pPr>
            <w:r w:rsidRPr="009504A4">
              <w:rPr>
                <w:rFonts w:ascii="Arial" w:hAnsi="Arial" w:cs="Arial"/>
                <w:b/>
                <w:bCs/>
                <w:sz w:val="20"/>
                <w:szCs w:val="20"/>
              </w:rPr>
              <w:t>Total</w:t>
            </w:r>
          </w:p>
        </w:tc>
        <w:tc>
          <w:tcPr>
            <w:tcW w:w="1455" w:type="dxa"/>
            <w:gridSpan w:val="2"/>
            <w:tcBorders>
              <w:top w:val="single" w:sz="8" w:space="0" w:color="000000"/>
              <w:bottom w:val="single" w:sz="8" w:space="0" w:color="000000"/>
            </w:tcBorders>
            <w:shd w:val="clear" w:color="auto" w:fill="auto"/>
            <w:vAlign w:val="center"/>
          </w:tcPr>
          <w:p w:rsidR="004E11A4" w:rsidRPr="009504A4" w:rsidRDefault="004E11A4" w:rsidP="00852745">
            <w:pPr>
              <w:snapToGrid w:val="0"/>
              <w:spacing w:line="100" w:lineRule="atLeast"/>
              <w:jc w:val="right"/>
              <w:rPr>
                <w:rFonts w:ascii="Arial" w:hAnsi="Arial" w:cs="Arial"/>
                <w:sz w:val="20"/>
                <w:szCs w:val="20"/>
              </w:rPr>
            </w:pPr>
            <w:r w:rsidRPr="009504A4">
              <w:rPr>
                <w:rFonts w:ascii="Arial" w:hAnsi="Arial" w:cs="Arial"/>
                <w:b/>
                <w:bCs/>
                <w:sz w:val="20"/>
                <w:szCs w:val="20"/>
              </w:rPr>
              <w:t>26.023</w:t>
            </w:r>
          </w:p>
        </w:tc>
        <w:tc>
          <w:tcPr>
            <w:tcW w:w="1845" w:type="dxa"/>
            <w:tcBorders>
              <w:top w:val="single" w:sz="8" w:space="0" w:color="000000"/>
              <w:bottom w:val="single" w:sz="8" w:space="0" w:color="000000"/>
            </w:tcBorders>
            <w:shd w:val="clear" w:color="auto" w:fill="auto"/>
            <w:vAlign w:val="center"/>
          </w:tcPr>
          <w:p w:rsidR="004E11A4" w:rsidRPr="009504A4" w:rsidRDefault="004E11A4" w:rsidP="00852745">
            <w:pPr>
              <w:snapToGrid w:val="0"/>
              <w:spacing w:line="100" w:lineRule="atLeast"/>
              <w:jc w:val="right"/>
              <w:rPr>
                <w:rFonts w:ascii="Arial" w:hAnsi="Arial" w:cs="Arial"/>
                <w:sz w:val="20"/>
                <w:szCs w:val="20"/>
              </w:rPr>
            </w:pPr>
            <w:r w:rsidRPr="009504A4">
              <w:rPr>
                <w:rFonts w:ascii="Arial" w:hAnsi="Arial" w:cs="Arial"/>
                <w:b/>
                <w:bCs/>
                <w:sz w:val="20"/>
                <w:szCs w:val="20"/>
              </w:rPr>
              <w:t>212.859</w:t>
            </w:r>
          </w:p>
        </w:tc>
        <w:tc>
          <w:tcPr>
            <w:tcW w:w="1680" w:type="dxa"/>
            <w:tcBorders>
              <w:top w:val="single" w:sz="8" w:space="0" w:color="000000"/>
              <w:bottom w:val="single" w:sz="8" w:space="0" w:color="000000"/>
            </w:tcBorders>
            <w:shd w:val="clear" w:color="auto" w:fill="auto"/>
            <w:vAlign w:val="center"/>
          </w:tcPr>
          <w:p w:rsidR="004E11A4" w:rsidRPr="009504A4" w:rsidRDefault="004E11A4" w:rsidP="00852745">
            <w:pPr>
              <w:snapToGrid w:val="0"/>
              <w:spacing w:line="100" w:lineRule="atLeast"/>
              <w:jc w:val="right"/>
              <w:rPr>
                <w:rFonts w:ascii="Arial" w:hAnsi="Arial" w:cs="Arial"/>
                <w:sz w:val="20"/>
                <w:szCs w:val="20"/>
              </w:rPr>
            </w:pPr>
            <w:r w:rsidRPr="009504A4">
              <w:rPr>
                <w:rFonts w:ascii="Arial" w:eastAsia="Consolas" w:hAnsi="Arial" w:cs="Arial"/>
                <w:b/>
                <w:bCs/>
                <w:sz w:val="20"/>
                <w:szCs w:val="20"/>
              </w:rPr>
              <w:t>186.836</w:t>
            </w:r>
          </w:p>
        </w:tc>
      </w:tr>
      <w:tr w:rsidR="004E11A4" w:rsidRPr="009504A4" w:rsidTr="00852745">
        <w:trPr>
          <w:trHeight w:val="255"/>
        </w:trPr>
        <w:tc>
          <w:tcPr>
            <w:tcW w:w="5130" w:type="dxa"/>
            <w:gridSpan w:val="4"/>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(D) Créditos Especiais e Extraordinários Reabertos</w:t>
            </w:r>
          </w:p>
        </w:tc>
        <w:tc>
          <w:tcPr>
            <w:tcW w:w="4485" w:type="dxa"/>
            <w:gridSpan w:val="3"/>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30" w:type="dxa"/>
            <w:gridSpan w:val="4"/>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 Créditos Extraordinários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30" w:type="dxa"/>
            <w:gridSpan w:val="4"/>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(F) Créditos Suplementares e Especiais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96.827</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96.827</w:t>
            </w:r>
          </w:p>
        </w:tc>
      </w:tr>
      <w:tr w:rsidR="004E11A4" w:rsidRPr="009504A4" w:rsidTr="00852745">
        <w:trPr>
          <w:trHeight w:val="255"/>
        </w:trPr>
        <w:tc>
          <w:tcPr>
            <w:tcW w:w="5130" w:type="dxa"/>
            <w:gridSpan w:val="4"/>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 xml:space="preserve">(G) </w:t>
            </w:r>
            <w:r w:rsidRPr="009504A4">
              <w:rPr>
                <w:rFonts w:ascii="Arial" w:eastAsia="TimesNewRomanPSMT" w:hAnsi="Arial" w:cs="Arial"/>
                <w:sz w:val="20"/>
                <w:szCs w:val="20"/>
              </w:rPr>
              <w:t>Outras alterações orçamentárias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30" w:type="dxa"/>
            <w:gridSpan w:val="4"/>
            <w:tcBorders>
              <w:top w:val="single" w:sz="8" w:space="0" w:color="000000"/>
              <w:bottom w:val="single" w:sz="8" w:space="0" w:color="000000"/>
            </w:tcBorders>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b/>
                <w:bCs/>
                <w:sz w:val="20"/>
                <w:szCs w:val="20"/>
              </w:rPr>
              <w:t>(H) Saldo = (C) - (D) - (E) – (F) - (G)</w:t>
            </w:r>
          </w:p>
        </w:tc>
        <w:tc>
          <w:tcPr>
            <w:tcW w:w="4485" w:type="dxa"/>
            <w:gridSpan w:val="3"/>
            <w:tcBorders>
              <w:top w:val="single" w:sz="8" w:space="0" w:color="000000"/>
              <w:bottom w:val="single" w:sz="8" w:space="0" w:color="000000"/>
            </w:tcBorders>
            <w:shd w:val="clear" w:color="auto" w:fill="auto"/>
            <w:vAlign w:val="bottom"/>
          </w:tcPr>
          <w:p w:rsidR="004E11A4" w:rsidRPr="009504A4" w:rsidRDefault="004E11A4" w:rsidP="00852745">
            <w:pPr>
              <w:snapToGrid w:val="0"/>
              <w:ind w:left="-7455"/>
              <w:jc w:val="right"/>
              <w:rPr>
                <w:rFonts w:ascii="Arial" w:hAnsi="Arial" w:cs="Arial"/>
                <w:sz w:val="20"/>
                <w:szCs w:val="20"/>
              </w:rPr>
            </w:pPr>
            <w:r w:rsidRPr="009504A4">
              <w:rPr>
                <w:rFonts w:ascii="Arial" w:hAnsi="Arial" w:cs="Arial"/>
                <w:b/>
                <w:bCs/>
                <w:sz w:val="20"/>
                <w:szCs w:val="20"/>
              </w:rPr>
              <w:t>90.009</w:t>
            </w:r>
          </w:p>
        </w:tc>
      </w:tr>
    </w:tbl>
    <w:p w:rsidR="004E11A4" w:rsidRPr="009504A4" w:rsidRDefault="004E11A4" w:rsidP="004E11A4">
      <w:pPr>
        <w:jc w:val="both"/>
        <w:rPr>
          <w:rFonts w:ascii="Arial" w:hAnsi="Arial" w:cs="Arial"/>
          <w:sz w:val="20"/>
          <w:szCs w:val="20"/>
        </w:rPr>
      </w:pPr>
      <w:r w:rsidRPr="009504A4">
        <w:rPr>
          <w:rFonts w:ascii="Arial" w:hAnsi="Arial" w:cs="Arial"/>
          <w:sz w:val="20"/>
          <w:szCs w:val="20"/>
        </w:rPr>
        <w:t>Posição de 09/10/2023.</w:t>
      </w:r>
    </w:p>
    <w:p w:rsidR="004E11A4" w:rsidRPr="009504A4" w:rsidRDefault="004E11A4" w:rsidP="004E11A4">
      <w:pPr>
        <w:rPr>
          <w:rFonts w:ascii="Arial" w:hAnsi="Arial" w:cs="Arial"/>
          <w:sz w:val="20"/>
          <w:szCs w:val="20"/>
        </w:rPr>
      </w:pPr>
    </w:p>
    <w:tbl>
      <w:tblPr>
        <w:tblW w:w="0" w:type="auto"/>
        <w:tblInd w:w="8" w:type="dxa"/>
        <w:tblLayout w:type="fixed"/>
        <w:tblCellMar>
          <w:left w:w="0" w:type="dxa"/>
          <w:right w:w="0" w:type="dxa"/>
        </w:tblCellMar>
        <w:tblLook w:val="0000" w:firstRow="0" w:lastRow="0" w:firstColumn="0" w:lastColumn="0" w:noHBand="0" w:noVBand="0"/>
      </w:tblPr>
      <w:tblGrid>
        <w:gridCol w:w="1125"/>
        <w:gridCol w:w="2310"/>
        <w:gridCol w:w="1200"/>
        <w:gridCol w:w="495"/>
        <w:gridCol w:w="960"/>
        <w:gridCol w:w="1845"/>
        <w:gridCol w:w="1680"/>
      </w:tblGrid>
      <w:tr w:rsidR="004E11A4" w:rsidRPr="009504A4" w:rsidTr="00852745">
        <w:tc>
          <w:tcPr>
            <w:tcW w:w="9615" w:type="dxa"/>
            <w:gridSpan w:val="7"/>
            <w:shd w:val="clear" w:color="auto" w:fill="auto"/>
            <w:vAlign w:val="bottom"/>
          </w:tcPr>
          <w:p w:rsidR="004E11A4" w:rsidRPr="009504A4" w:rsidRDefault="004E11A4" w:rsidP="00852745">
            <w:pPr>
              <w:pageBreakBefore/>
              <w:snapToGrid w:val="0"/>
              <w:jc w:val="center"/>
              <w:rPr>
                <w:rFonts w:ascii="Arial" w:hAnsi="Arial" w:cs="Arial"/>
                <w:sz w:val="20"/>
                <w:szCs w:val="20"/>
              </w:rPr>
            </w:pPr>
          </w:p>
        </w:tc>
      </w:tr>
      <w:tr w:rsidR="004E11A4" w:rsidRPr="009504A4" w:rsidTr="00852745">
        <w:tc>
          <w:tcPr>
            <w:tcW w:w="9615" w:type="dxa"/>
            <w:gridSpan w:val="7"/>
            <w:shd w:val="clear" w:color="auto" w:fill="auto"/>
            <w:vAlign w:val="bottom"/>
          </w:tcPr>
          <w:p w:rsidR="004E11A4" w:rsidRPr="009504A4" w:rsidRDefault="004E11A4" w:rsidP="00852745">
            <w:pPr>
              <w:jc w:val="center"/>
              <w:rPr>
                <w:rFonts w:ascii="Arial" w:hAnsi="Arial" w:cs="Arial"/>
                <w:sz w:val="20"/>
                <w:szCs w:val="20"/>
              </w:rPr>
            </w:pPr>
            <w:r w:rsidRPr="009504A4">
              <w:rPr>
                <w:rFonts w:ascii="Arial" w:hAnsi="Arial" w:cs="Arial"/>
                <w:sz w:val="20"/>
                <w:szCs w:val="20"/>
              </w:rPr>
              <w:t>DEMONSTRATIVO DE EXCESSO DE ARRECADAÇÃO</w:t>
            </w:r>
          </w:p>
        </w:tc>
      </w:tr>
      <w:tr w:rsidR="004E11A4" w:rsidRPr="009504A4" w:rsidTr="00852745">
        <w:tc>
          <w:tcPr>
            <w:tcW w:w="9615" w:type="dxa"/>
            <w:gridSpan w:val="7"/>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(Art. 52, § 5º, da Lei nº 14.436, de 9 de agosto de 2022)</w:t>
            </w:r>
          </w:p>
        </w:tc>
      </w:tr>
      <w:tr w:rsidR="004E11A4" w:rsidRPr="009504A4" w:rsidTr="00852745">
        <w:tc>
          <w:tcPr>
            <w:tcW w:w="9615" w:type="dxa"/>
            <w:gridSpan w:val="7"/>
            <w:shd w:val="clear" w:color="auto" w:fill="auto"/>
            <w:vAlign w:val="bottom"/>
          </w:tcPr>
          <w:p w:rsidR="004E11A4" w:rsidRPr="009504A4" w:rsidRDefault="004E11A4" w:rsidP="00852745">
            <w:pPr>
              <w:snapToGrid w:val="0"/>
              <w:spacing w:line="100" w:lineRule="atLeast"/>
              <w:jc w:val="right"/>
              <w:rPr>
                <w:rFonts w:ascii="Arial" w:hAnsi="Arial" w:cs="Arial"/>
                <w:b/>
                <w:bCs/>
                <w:sz w:val="20"/>
                <w:szCs w:val="20"/>
              </w:rPr>
            </w:pPr>
          </w:p>
        </w:tc>
      </w:tr>
      <w:tr w:rsidR="004E11A4" w:rsidRPr="009504A4" w:rsidTr="00852745">
        <w:tc>
          <w:tcPr>
            <w:tcW w:w="9615" w:type="dxa"/>
            <w:gridSpan w:val="7"/>
            <w:shd w:val="clear" w:color="auto" w:fill="auto"/>
            <w:vAlign w:val="bottom"/>
          </w:tcPr>
          <w:p w:rsidR="004E11A4" w:rsidRPr="009504A4" w:rsidRDefault="004E11A4" w:rsidP="00852745">
            <w:pPr>
              <w:snapToGrid w:val="0"/>
              <w:spacing w:line="100" w:lineRule="atLeast"/>
              <w:jc w:val="right"/>
              <w:rPr>
                <w:rFonts w:ascii="Arial" w:hAnsi="Arial" w:cs="Arial"/>
                <w:b/>
                <w:bCs/>
                <w:sz w:val="20"/>
                <w:szCs w:val="20"/>
              </w:rPr>
            </w:pPr>
          </w:p>
        </w:tc>
      </w:tr>
      <w:tr w:rsidR="004E11A4" w:rsidRPr="009504A4" w:rsidTr="00852745">
        <w:tc>
          <w:tcPr>
            <w:tcW w:w="9615" w:type="dxa"/>
            <w:gridSpan w:val="7"/>
            <w:tcBorders>
              <w:top w:val="single" w:sz="8" w:space="0" w:color="000000"/>
              <w:bottom w:val="single" w:sz="8" w:space="0" w:color="000000"/>
            </w:tcBorders>
            <w:shd w:val="clear" w:color="auto" w:fill="auto"/>
            <w:vAlign w:val="bottom"/>
          </w:tcPr>
          <w:p w:rsidR="004E11A4" w:rsidRPr="009504A4" w:rsidRDefault="004E11A4" w:rsidP="00852745">
            <w:pPr>
              <w:snapToGrid w:val="0"/>
              <w:rPr>
                <w:rFonts w:ascii="Arial" w:hAnsi="Arial" w:cs="Arial"/>
                <w:sz w:val="20"/>
                <w:szCs w:val="20"/>
              </w:rPr>
            </w:pPr>
            <w:r w:rsidRPr="009504A4">
              <w:rPr>
                <w:rFonts w:ascii="Arial" w:eastAsia="Consolas" w:hAnsi="Arial" w:cs="Arial"/>
                <w:sz w:val="20"/>
                <w:szCs w:val="20"/>
              </w:rPr>
              <w:t>26424 - Instituto Federal do Tocantins</w:t>
            </w:r>
          </w:p>
        </w:tc>
      </w:tr>
      <w:tr w:rsidR="004E11A4" w:rsidRPr="009504A4" w:rsidTr="00852745">
        <w:tc>
          <w:tcPr>
            <w:tcW w:w="7935" w:type="dxa"/>
            <w:gridSpan w:val="6"/>
            <w:tcBorders>
              <w:bottom w:val="single" w:sz="4" w:space="0" w:color="000000"/>
            </w:tcBorders>
            <w:shd w:val="clear" w:color="auto" w:fill="auto"/>
            <w:vAlign w:val="bottom"/>
          </w:tcPr>
          <w:p w:rsidR="004E11A4" w:rsidRPr="009504A4" w:rsidRDefault="004E11A4" w:rsidP="00852745">
            <w:pPr>
              <w:snapToGrid w:val="0"/>
              <w:rPr>
                <w:rFonts w:ascii="Arial" w:hAnsi="Arial" w:cs="Arial"/>
                <w:sz w:val="20"/>
                <w:szCs w:val="20"/>
              </w:rPr>
            </w:pPr>
            <w:r w:rsidRPr="009504A4">
              <w:rPr>
                <w:rFonts w:ascii="Arial" w:eastAsia="Consolas" w:hAnsi="Arial" w:cs="Arial"/>
                <w:sz w:val="20"/>
                <w:szCs w:val="20"/>
              </w:rPr>
              <w:t>Fonte: 050 - Recursos Próprios Livres da UO</w:t>
            </w:r>
          </w:p>
        </w:tc>
        <w:tc>
          <w:tcPr>
            <w:tcW w:w="1680" w:type="dxa"/>
            <w:tcBorders>
              <w:bottom w:val="single" w:sz="4" w:space="0" w:color="000000"/>
            </w:tcBorders>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R$ 1,00</w:t>
            </w:r>
          </w:p>
        </w:tc>
      </w:tr>
      <w:tr w:rsidR="004E11A4" w:rsidRPr="009504A4" w:rsidTr="00852745">
        <w:tc>
          <w:tcPr>
            <w:tcW w:w="3435" w:type="dxa"/>
            <w:gridSpan w:val="2"/>
            <w:tcBorders>
              <w:top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p>
        </w:tc>
        <w:tc>
          <w:tcPr>
            <w:tcW w:w="1200" w:type="dxa"/>
            <w:tcBorders>
              <w:top w:val="single" w:sz="4" w:space="0" w:color="000000"/>
            </w:tcBorders>
            <w:shd w:val="clear" w:color="auto" w:fill="auto"/>
            <w:vAlign w:val="bottom"/>
          </w:tcPr>
          <w:p w:rsidR="004E11A4" w:rsidRPr="009504A4" w:rsidRDefault="004E11A4" w:rsidP="00852745">
            <w:pPr>
              <w:snapToGrid w:val="0"/>
              <w:rPr>
                <w:rFonts w:ascii="Arial" w:hAnsi="Arial" w:cs="Arial"/>
                <w:sz w:val="20"/>
                <w:szCs w:val="20"/>
              </w:rPr>
            </w:pPr>
          </w:p>
        </w:tc>
        <w:tc>
          <w:tcPr>
            <w:tcW w:w="3300" w:type="dxa"/>
            <w:gridSpan w:val="3"/>
            <w:tcBorders>
              <w:top w:val="single" w:sz="4" w:space="0" w:color="000000"/>
              <w:left w:val="single" w:sz="4" w:space="0" w:color="000000"/>
              <w:bottom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2023</w:t>
            </w:r>
          </w:p>
        </w:tc>
        <w:tc>
          <w:tcPr>
            <w:tcW w:w="1680" w:type="dxa"/>
            <w:tcBorders>
              <w:top w:val="single" w:sz="4" w:space="0" w:color="000000"/>
              <w:left w:val="single" w:sz="4" w:space="0" w:color="000000"/>
            </w:tcBorders>
            <w:shd w:val="clear" w:color="auto" w:fill="auto"/>
            <w:vAlign w:val="bottom"/>
          </w:tcPr>
          <w:p w:rsidR="004E11A4" w:rsidRPr="009504A4" w:rsidRDefault="004E11A4" w:rsidP="00852745">
            <w:pPr>
              <w:pStyle w:val="xl48"/>
              <w:snapToGrid w:val="0"/>
              <w:spacing w:before="0" w:after="0"/>
              <w:rPr>
                <w:rFonts w:ascii="Arial" w:hAnsi="Arial" w:cs="Arial"/>
                <w:sz w:val="20"/>
                <w:szCs w:val="20"/>
              </w:rPr>
            </w:pPr>
            <w:r w:rsidRPr="009504A4">
              <w:rPr>
                <w:rFonts w:ascii="Arial" w:eastAsia="Times New Roman" w:hAnsi="Arial" w:cs="Arial"/>
                <w:sz w:val="20"/>
                <w:szCs w:val="20"/>
              </w:rPr>
              <w:t>EXCESSO/</w:t>
            </w:r>
          </w:p>
        </w:tc>
      </w:tr>
      <w:tr w:rsidR="004E11A4" w:rsidRPr="009504A4" w:rsidTr="00852745">
        <w:tc>
          <w:tcPr>
            <w:tcW w:w="3435" w:type="dxa"/>
            <w:gridSpan w:val="2"/>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NATUREZA</w:t>
            </w:r>
          </w:p>
        </w:tc>
        <w:tc>
          <w:tcPr>
            <w:tcW w:w="1200" w:type="dxa"/>
            <w:shd w:val="clear" w:color="auto" w:fill="auto"/>
            <w:vAlign w:val="bottom"/>
          </w:tcPr>
          <w:p w:rsidR="004E11A4" w:rsidRPr="009504A4" w:rsidRDefault="004E11A4" w:rsidP="00852745">
            <w:pPr>
              <w:snapToGrid w:val="0"/>
              <w:rPr>
                <w:rFonts w:ascii="Arial" w:hAnsi="Arial" w:cs="Arial"/>
                <w:sz w:val="20"/>
                <w:szCs w:val="20"/>
              </w:rPr>
            </w:pPr>
          </w:p>
        </w:tc>
        <w:tc>
          <w:tcPr>
            <w:tcW w:w="1455" w:type="dxa"/>
            <w:gridSpan w:val="2"/>
            <w:tcBorders>
              <w:left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LEI</w:t>
            </w:r>
          </w:p>
        </w:tc>
        <w:tc>
          <w:tcPr>
            <w:tcW w:w="1845" w:type="dxa"/>
            <w:tcBorders>
              <w:left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REESTIMATIVA</w:t>
            </w:r>
          </w:p>
        </w:tc>
        <w:tc>
          <w:tcPr>
            <w:tcW w:w="1680" w:type="dxa"/>
            <w:tcBorders>
              <w:left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FRUSTRAÇÃO</w:t>
            </w:r>
          </w:p>
        </w:tc>
      </w:tr>
      <w:tr w:rsidR="004E11A4" w:rsidRPr="009504A4" w:rsidTr="00852745">
        <w:tc>
          <w:tcPr>
            <w:tcW w:w="3435" w:type="dxa"/>
            <w:gridSpan w:val="2"/>
            <w:tcBorders>
              <w:bottom w:val="single" w:sz="4" w:space="0" w:color="000000"/>
            </w:tcBorders>
            <w:shd w:val="clear" w:color="auto" w:fill="auto"/>
            <w:vAlign w:val="bottom"/>
          </w:tcPr>
          <w:p w:rsidR="004E11A4" w:rsidRPr="009504A4" w:rsidRDefault="004E11A4" w:rsidP="00852745">
            <w:pPr>
              <w:snapToGrid w:val="0"/>
              <w:jc w:val="center"/>
              <w:rPr>
                <w:rFonts w:ascii="Arial" w:eastAsia="Arial Unicode MS" w:hAnsi="Arial" w:cs="Arial"/>
                <w:sz w:val="20"/>
                <w:szCs w:val="20"/>
              </w:rPr>
            </w:pPr>
          </w:p>
        </w:tc>
        <w:tc>
          <w:tcPr>
            <w:tcW w:w="1200" w:type="dxa"/>
            <w:tcBorders>
              <w:bottom w:val="single" w:sz="4" w:space="0" w:color="000000"/>
            </w:tcBorders>
            <w:shd w:val="clear" w:color="auto" w:fill="auto"/>
            <w:vAlign w:val="bottom"/>
          </w:tcPr>
          <w:p w:rsidR="004E11A4" w:rsidRPr="009504A4" w:rsidRDefault="004E11A4" w:rsidP="00852745">
            <w:pPr>
              <w:snapToGrid w:val="0"/>
              <w:rPr>
                <w:rFonts w:ascii="Arial" w:eastAsia="Arial Unicode MS" w:hAnsi="Arial" w:cs="Arial"/>
                <w:sz w:val="20"/>
                <w:szCs w:val="20"/>
              </w:rPr>
            </w:pPr>
          </w:p>
        </w:tc>
        <w:tc>
          <w:tcPr>
            <w:tcW w:w="1455" w:type="dxa"/>
            <w:gridSpan w:val="2"/>
            <w:tcBorders>
              <w:left w:val="single" w:sz="4" w:space="0" w:color="000000"/>
              <w:bottom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(A)</w:t>
            </w:r>
          </w:p>
        </w:tc>
        <w:tc>
          <w:tcPr>
            <w:tcW w:w="1845" w:type="dxa"/>
            <w:tcBorders>
              <w:left w:val="single" w:sz="4" w:space="0" w:color="000000"/>
              <w:bottom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(B)</w:t>
            </w:r>
          </w:p>
        </w:tc>
        <w:tc>
          <w:tcPr>
            <w:tcW w:w="1680" w:type="dxa"/>
            <w:tcBorders>
              <w:left w:val="single" w:sz="4" w:space="0" w:color="000000"/>
              <w:bottom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(C) = (B) - (A)</w:t>
            </w:r>
          </w:p>
        </w:tc>
      </w:tr>
      <w:tr w:rsidR="004E11A4" w:rsidRPr="009504A4" w:rsidTr="00852745">
        <w:trPr>
          <w:trHeight w:val="255"/>
        </w:trPr>
        <w:tc>
          <w:tcPr>
            <w:tcW w:w="463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13100000 - Exploração do Patrimônio Imobiliário do Estado</w:t>
            </w:r>
          </w:p>
        </w:tc>
        <w:tc>
          <w:tcPr>
            <w:tcW w:w="1455" w:type="dxa"/>
            <w:gridSpan w:val="2"/>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14.768</w:t>
            </w:r>
          </w:p>
        </w:tc>
        <w:tc>
          <w:tcPr>
            <w:tcW w:w="1845"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45.639</w:t>
            </w:r>
          </w:p>
        </w:tc>
        <w:tc>
          <w:tcPr>
            <w:tcW w:w="168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30.871</w:t>
            </w:r>
          </w:p>
        </w:tc>
      </w:tr>
      <w:tr w:rsidR="004E11A4" w:rsidRPr="009504A4" w:rsidTr="00852745">
        <w:trPr>
          <w:trHeight w:val="255"/>
        </w:trPr>
        <w:tc>
          <w:tcPr>
            <w:tcW w:w="463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13200000 - Valores Mobiliários</w:t>
            </w:r>
          </w:p>
        </w:tc>
        <w:tc>
          <w:tcPr>
            <w:tcW w:w="1455" w:type="dxa"/>
            <w:gridSpan w:val="2"/>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1.380</w:t>
            </w:r>
          </w:p>
        </w:tc>
        <w:tc>
          <w:tcPr>
            <w:tcW w:w="1845"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1.374</w:t>
            </w:r>
          </w:p>
        </w:tc>
        <w:tc>
          <w:tcPr>
            <w:tcW w:w="168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-6</w:t>
            </w:r>
          </w:p>
        </w:tc>
      </w:tr>
      <w:tr w:rsidR="004E11A4" w:rsidRPr="009504A4" w:rsidTr="00852745">
        <w:trPr>
          <w:trHeight w:val="255"/>
        </w:trPr>
        <w:tc>
          <w:tcPr>
            <w:tcW w:w="463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14100000 - Receita Agropecuária</w:t>
            </w:r>
          </w:p>
        </w:tc>
        <w:tc>
          <w:tcPr>
            <w:tcW w:w="1455" w:type="dxa"/>
            <w:gridSpan w:val="2"/>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41.563</w:t>
            </w:r>
          </w:p>
        </w:tc>
        <w:tc>
          <w:tcPr>
            <w:tcW w:w="1845"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49.695</w:t>
            </w:r>
          </w:p>
        </w:tc>
        <w:tc>
          <w:tcPr>
            <w:tcW w:w="168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8.132</w:t>
            </w:r>
          </w:p>
        </w:tc>
      </w:tr>
      <w:tr w:rsidR="004E11A4" w:rsidRPr="009504A4" w:rsidTr="00852745">
        <w:trPr>
          <w:trHeight w:val="255"/>
        </w:trPr>
        <w:tc>
          <w:tcPr>
            <w:tcW w:w="463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15100000 - Receita Industrial</w:t>
            </w:r>
          </w:p>
        </w:tc>
        <w:tc>
          <w:tcPr>
            <w:tcW w:w="1455" w:type="dxa"/>
            <w:gridSpan w:val="2"/>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4.605</w:t>
            </w:r>
          </w:p>
        </w:tc>
        <w:tc>
          <w:tcPr>
            <w:tcW w:w="1845"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11.380</w:t>
            </w:r>
          </w:p>
        </w:tc>
        <w:tc>
          <w:tcPr>
            <w:tcW w:w="168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6.775</w:t>
            </w:r>
          </w:p>
        </w:tc>
      </w:tr>
      <w:tr w:rsidR="004E11A4" w:rsidRPr="009504A4" w:rsidTr="00852745">
        <w:trPr>
          <w:trHeight w:val="255"/>
        </w:trPr>
        <w:tc>
          <w:tcPr>
            <w:tcW w:w="463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16100000 - Serviços Administrativos e Comerciais Gerais</w:t>
            </w:r>
          </w:p>
        </w:tc>
        <w:tc>
          <w:tcPr>
            <w:tcW w:w="1455" w:type="dxa"/>
            <w:gridSpan w:val="2"/>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9.090</w:t>
            </w:r>
          </w:p>
        </w:tc>
        <w:tc>
          <w:tcPr>
            <w:tcW w:w="1845"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183.193</w:t>
            </w:r>
          </w:p>
        </w:tc>
        <w:tc>
          <w:tcPr>
            <w:tcW w:w="168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174.103</w:t>
            </w:r>
          </w:p>
        </w:tc>
      </w:tr>
      <w:tr w:rsidR="004E11A4" w:rsidRPr="009504A4" w:rsidTr="00852745">
        <w:trPr>
          <w:trHeight w:val="226"/>
        </w:trPr>
        <w:tc>
          <w:tcPr>
            <w:tcW w:w="4635" w:type="dxa"/>
            <w:gridSpan w:val="3"/>
            <w:tcBorders>
              <w:top w:val="single" w:sz="8" w:space="0" w:color="000000"/>
              <w:bottom w:val="single" w:sz="8" w:space="0" w:color="000000"/>
            </w:tcBorders>
            <w:shd w:val="clear" w:color="auto" w:fill="auto"/>
            <w:vAlign w:val="center"/>
          </w:tcPr>
          <w:p w:rsidR="004E11A4" w:rsidRPr="009504A4" w:rsidRDefault="004E11A4" w:rsidP="00852745">
            <w:pPr>
              <w:snapToGrid w:val="0"/>
              <w:spacing w:line="100" w:lineRule="atLeast"/>
              <w:rPr>
                <w:rFonts w:ascii="Arial" w:hAnsi="Arial" w:cs="Arial"/>
                <w:sz w:val="20"/>
                <w:szCs w:val="20"/>
              </w:rPr>
            </w:pPr>
            <w:r w:rsidRPr="009504A4">
              <w:rPr>
                <w:rFonts w:ascii="Arial" w:hAnsi="Arial" w:cs="Arial"/>
                <w:b/>
                <w:bCs/>
                <w:sz w:val="20"/>
                <w:szCs w:val="20"/>
              </w:rPr>
              <w:t>Total</w:t>
            </w:r>
          </w:p>
        </w:tc>
        <w:tc>
          <w:tcPr>
            <w:tcW w:w="1455" w:type="dxa"/>
            <w:gridSpan w:val="2"/>
            <w:tcBorders>
              <w:top w:val="single" w:sz="8" w:space="0" w:color="000000"/>
              <w:bottom w:val="single" w:sz="8" w:space="0" w:color="000000"/>
            </w:tcBorders>
            <w:shd w:val="clear" w:color="auto" w:fill="auto"/>
            <w:vAlign w:val="center"/>
          </w:tcPr>
          <w:p w:rsidR="004E11A4" w:rsidRPr="009504A4" w:rsidRDefault="004E11A4" w:rsidP="00852745">
            <w:pPr>
              <w:snapToGrid w:val="0"/>
              <w:spacing w:line="100" w:lineRule="atLeast"/>
              <w:jc w:val="right"/>
              <w:rPr>
                <w:rFonts w:ascii="Arial" w:hAnsi="Arial" w:cs="Arial"/>
                <w:sz w:val="20"/>
                <w:szCs w:val="20"/>
              </w:rPr>
            </w:pPr>
            <w:r w:rsidRPr="009504A4">
              <w:rPr>
                <w:rFonts w:ascii="Arial" w:hAnsi="Arial" w:cs="Arial"/>
                <w:b/>
                <w:bCs/>
                <w:sz w:val="20"/>
                <w:szCs w:val="20"/>
              </w:rPr>
              <w:t>71.406</w:t>
            </w:r>
          </w:p>
        </w:tc>
        <w:tc>
          <w:tcPr>
            <w:tcW w:w="1845" w:type="dxa"/>
            <w:tcBorders>
              <w:top w:val="single" w:sz="8" w:space="0" w:color="000000"/>
              <w:bottom w:val="single" w:sz="8" w:space="0" w:color="000000"/>
            </w:tcBorders>
            <w:shd w:val="clear" w:color="auto" w:fill="auto"/>
            <w:vAlign w:val="center"/>
          </w:tcPr>
          <w:p w:rsidR="004E11A4" w:rsidRPr="009504A4" w:rsidRDefault="004E11A4" w:rsidP="00852745">
            <w:pPr>
              <w:snapToGrid w:val="0"/>
              <w:spacing w:line="100" w:lineRule="atLeast"/>
              <w:jc w:val="right"/>
              <w:rPr>
                <w:rFonts w:ascii="Arial" w:hAnsi="Arial" w:cs="Arial"/>
                <w:sz w:val="20"/>
                <w:szCs w:val="20"/>
              </w:rPr>
            </w:pPr>
            <w:r w:rsidRPr="009504A4">
              <w:rPr>
                <w:rFonts w:ascii="Arial" w:hAnsi="Arial" w:cs="Arial"/>
                <w:b/>
                <w:bCs/>
                <w:sz w:val="20"/>
                <w:szCs w:val="20"/>
              </w:rPr>
              <w:t>291.281</w:t>
            </w:r>
          </w:p>
        </w:tc>
        <w:tc>
          <w:tcPr>
            <w:tcW w:w="1680" w:type="dxa"/>
            <w:tcBorders>
              <w:top w:val="single" w:sz="8" w:space="0" w:color="000000"/>
              <w:bottom w:val="single" w:sz="8" w:space="0" w:color="000000"/>
            </w:tcBorders>
            <w:shd w:val="clear" w:color="auto" w:fill="auto"/>
            <w:vAlign w:val="center"/>
          </w:tcPr>
          <w:p w:rsidR="004E11A4" w:rsidRPr="009504A4" w:rsidRDefault="004E11A4" w:rsidP="00852745">
            <w:pPr>
              <w:snapToGrid w:val="0"/>
              <w:spacing w:line="100" w:lineRule="atLeast"/>
              <w:jc w:val="right"/>
              <w:rPr>
                <w:rFonts w:ascii="Arial" w:hAnsi="Arial" w:cs="Arial"/>
                <w:sz w:val="20"/>
                <w:szCs w:val="20"/>
              </w:rPr>
            </w:pPr>
            <w:r w:rsidRPr="009504A4">
              <w:rPr>
                <w:rFonts w:ascii="Arial" w:eastAsia="Consolas" w:hAnsi="Arial" w:cs="Arial"/>
                <w:b/>
                <w:bCs/>
                <w:sz w:val="20"/>
                <w:szCs w:val="20"/>
              </w:rPr>
              <w:t>219.875</w:t>
            </w:r>
          </w:p>
        </w:tc>
      </w:tr>
      <w:tr w:rsidR="004E11A4" w:rsidRPr="009504A4" w:rsidTr="00852745">
        <w:trPr>
          <w:trHeight w:val="255"/>
        </w:trPr>
        <w:tc>
          <w:tcPr>
            <w:tcW w:w="5130" w:type="dxa"/>
            <w:gridSpan w:val="4"/>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(D) Créditos Especiais e Extraordinários Reabertos</w:t>
            </w:r>
          </w:p>
        </w:tc>
        <w:tc>
          <w:tcPr>
            <w:tcW w:w="4485" w:type="dxa"/>
            <w:gridSpan w:val="3"/>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30" w:type="dxa"/>
            <w:gridSpan w:val="4"/>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 Créditos Extraordinários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30" w:type="dxa"/>
            <w:gridSpan w:val="4"/>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(F) Créditos Suplementares e Especiais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87.254</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87.254</w:t>
            </w:r>
          </w:p>
        </w:tc>
      </w:tr>
      <w:tr w:rsidR="004E11A4" w:rsidRPr="009504A4" w:rsidTr="00852745">
        <w:trPr>
          <w:trHeight w:val="255"/>
        </w:trPr>
        <w:tc>
          <w:tcPr>
            <w:tcW w:w="5130" w:type="dxa"/>
            <w:gridSpan w:val="4"/>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 xml:space="preserve">(G) </w:t>
            </w:r>
            <w:r w:rsidRPr="009504A4">
              <w:rPr>
                <w:rFonts w:ascii="Arial" w:eastAsia="TimesNewRomanPSMT" w:hAnsi="Arial" w:cs="Arial"/>
                <w:sz w:val="20"/>
                <w:szCs w:val="20"/>
              </w:rPr>
              <w:t>Outras alterações orçamentárias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30" w:type="dxa"/>
            <w:gridSpan w:val="4"/>
            <w:tcBorders>
              <w:top w:val="single" w:sz="8" w:space="0" w:color="000000"/>
              <w:bottom w:val="single" w:sz="8" w:space="0" w:color="000000"/>
            </w:tcBorders>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b/>
                <w:bCs/>
                <w:sz w:val="20"/>
                <w:szCs w:val="20"/>
              </w:rPr>
              <w:t>(H) Saldo = (C) - (D) - (E) – (F) - (G)</w:t>
            </w:r>
          </w:p>
        </w:tc>
        <w:tc>
          <w:tcPr>
            <w:tcW w:w="4485" w:type="dxa"/>
            <w:gridSpan w:val="3"/>
            <w:tcBorders>
              <w:top w:val="single" w:sz="8" w:space="0" w:color="000000"/>
              <w:bottom w:val="single" w:sz="8" w:space="0" w:color="000000"/>
            </w:tcBorders>
            <w:shd w:val="clear" w:color="auto" w:fill="auto"/>
            <w:vAlign w:val="bottom"/>
          </w:tcPr>
          <w:p w:rsidR="004E11A4" w:rsidRPr="009504A4" w:rsidRDefault="004E11A4" w:rsidP="00852745">
            <w:pPr>
              <w:snapToGrid w:val="0"/>
              <w:ind w:left="-7455"/>
              <w:jc w:val="right"/>
              <w:rPr>
                <w:rFonts w:ascii="Arial" w:hAnsi="Arial" w:cs="Arial"/>
                <w:sz w:val="20"/>
                <w:szCs w:val="20"/>
              </w:rPr>
            </w:pPr>
            <w:r w:rsidRPr="009504A4">
              <w:rPr>
                <w:rFonts w:ascii="Arial" w:hAnsi="Arial" w:cs="Arial"/>
                <w:b/>
                <w:bCs/>
                <w:sz w:val="20"/>
                <w:szCs w:val="20"/>
              </w:rPr>
              <w:t>132.621</w:t>
            </w:r>
          </w:p>
        </w:tc>
      </w:tr>
    </w:tbl>
    <w:p w:rsidR="004E11A4" w:rsidRPr="009504A4" w:rsidRDefault="004E11A4" w:rsidP="004E11A4">
      <w:pPr>
        <w:jc w:val="both"/>
        <w:rPr>
          <w:rFonts w:ascii="Arial" w:hAnsi="Arial" w:cs="Arial"/>
          <w:sz w:val="20"/>
          <w:szCs w:val="20"/>
        </w:rPr>
      </w:pPr>
      <w:r w:rsidRPr="009504A4">
        <w:rPr>
          <w:rFonts w:ascii="Arial" w:hAnsi="Arial" w:cs="Arial"/>
          <w:sz w:val="20"/>
          <w:szCs w:val="20"/>
        </w:rPr>
        <w:t>Posição de 09/10/2023.</w:t>
      </w:r>
    </w:p>
    <w:p w:rsidR="004E11A4" w:rsidRPr="009504A4" w:rsidRDefault="004E11A4" w:rsidP="004E11A4">
      <w:pPr>
        <w:rPr>
          <w:rFonts w:ascii="Arial" w:hAnsi="Arial" w:cs="Arial"/>
          <w:sz w:val="20"/>
          <w:szCs w:val="20"/>
        </w:rPr>
      </w:pPr>
    </w:p>
    <w:tbl>
      <w:tblPr>
        <w:tblW w:w="0" w:type="auto"/>
        <w:tblInd w:w="8" w:type="dxa"/>
        <w:tblLayout w:type="fixed"/>
        <w:tblCellMar>
          <w:left w:w="0" w:type="dxa"/>
          <w:right w:w="0" w:type="dxa"/>
        </w:tblCellMar>
        <w:tblLook w:val="0000" w:firstRow="0" w:lastRow="0" w:firstColumn="0" w:lastColumn="0" w:noHBand="0" w:noVBand="0"/>
      </w:tblPr>
      <w:tblGrid>
        <w:gridCol w:w="1125"/>
        <w:gridCol w:w="2310"/>
        <w:gridCol w:w="1200"/>
        <w:gridCol w:w="495"/>
        <w:gridCol w:w="960"/>
        <w:gridCol w:w="1845"/>
        <w:gridCol w:w="1680"/>
      </w:tblGrid>
      <w:tr w:rsidR="004E11A4" w:rsidRPr="009504A4" w:rsidTr="00852745">
        <w:tc>
          <w:tcPr>
            <w:tcW w:w="9615" w:type="dxa"/>
            <w:gridSpan w:val="7"/>
            <w:shd w:val="clear" w:color="auto" w:fill="auto"/>
            <w:vAlign w:val="bottom"/>
          </w:tcPr>
          <w:p w:rsidR="004E11A4" w:rsidRPr="009504A4" w:rsidRDefault="004E11A4" w:rsidP="00852745">
            <w:pPr>
              <w:pageBreakBefore/>
              <w:snapToGrid w:val="0"/>
              <w:jc w:val="center"/>
              <w:rPr>
                <w:rFonts w:ascii="Arial" w:hAnsi="Arial" w:cs="Arial"/>
                <w:sz w:val="20"/>
                <w:szCs w:val="20"/>
              </w:rPr>
            </w:pPr>
          </w:p>
        </w:tc>
      </w:tr>
      <w:tr w:rsidR="004E11A4" w:rsidRPr="009504A4" w:rsidTr="00852745">
        <w:tc>
          <w:tcPr>
            <w:tcW w:w="9615" w:type="dxa"/>
            <w:gridSpan w:val="7"/>
            <w:shd w:val="clear" w:color="auto" w:fill="auto"/>
            <w:vAlign w:val="bottom"/>
          </w:tcPr>
          <w:p w:rsidR="004E11A4" w:rsidRPr="009504A4" w:rsidRDefault="004E11A4" w:rsidP="00852745">
            <w:pPr>
              <w:jc w:val="center"/>
              <w:rPr>
                <w:rFonts w:ascii="Arial" w:hAnsi="Arial" w:cs="Arial"/>
                <w:sz w:val="20"/>
                <w:szCs w:val="20"/>
              </w:rPr>
            </w:pPr>
            <w:r w:rsidRPr="009504A4">
              <w:rPr>
                <w:rFonts w:ascii="Arial" w:hAnsi="Arial" w:cs="Arial"/>
                <w:sz w:val="20"/>
                <w:szCs w:val="20"/>
              </w:rPr>
              <w:t>DEMONSTRATIVO DE EXCESSO DE ARRECADAÇÃO</w:t>
            </w:r>
          </w:p>
        </w:tc>
      </w:tr>
      <w:tr w:rsidR="004E11A4" w:rsidRPr="009504A4" w:rsidTr="00852745">
        <w:tc>
          <w:tcPr>
            <w:tcW w:w="9615" w:type="dxa"/>
            <w:gridSpan w:val="7"/>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(Art. 52, § 5º, da Lei nº 14.436, de 9 de agosto de 2022)</w:t>
            </w:r>
          </w:p>
        </w:tc>
      </w:tr>
      <w:tr w:rsidR="004E11A4" w:rsidRPr="009504A4" w:rsidTr="00852745">
        <w:tc>
          <w:tcPr>
            <w:tcW w:w="9615" w:type="dxa"/>
            <w:gridSpan w:val="7"/>
            <w:shd w:val="clear" w:color="auto" w:fill="auto"/>
            <w:vAlign w:val="bottom"/>
          </w:tcPr>
          <w:p w:rsidR="004E11A4" w:rsidRPr="009504A4" w:rsidRDefault="004E11A4" w:rsidP="00852745">
            <w:pPr>
              <w:snapToGrid w:val="0"/>
              <w:spacing w:line="100" w:lineRule="atLeast"/>
              <w:jc w:val="right"/>
              <w:rPr>
                <w:rFonts w:ascii="Arial" w:hAnsi="Arial" w:cs="Arial"/>
                <w:b/>
                <w:bCs/>
                <w:sz w:val="20"/>
                <w:szCs w:val="20"/>
              </w:rPr>
            </w:pPr>
          </w:p>
        </w:tc>
      </w:tr>
      <w:tr w:rsidR="004E11A4" w:rsidRPr="009504A4" w:rsidTr="00852745">
        <w:tc>
          <w:tcPr>
            <w:tcW w:w="9615" w:type="dxa"/>
            <w:gridSpan w:val="7"/>
            <w:shd w:val="clear" w:color="auto" w:fill="auto"/>
            <w:vAlign w:val="bottom"/>
          </w:tcPr>
          <w:p w:rsidR="004E11A4" w:rsidRPr="009504A4" w:rsidRDefault="004E11A4" w:rsidP="00852745">
            <w:pPr>
              <w:snapToGrid w:val="0"/>
              <w:spacing w:line="100" w:lineRule="atLeast"/>
              <w:jc w:val="right"/>
              <w:rPr>
                <w:rFonts w:ascii="Arial" w:hAnsi="Arial" w:cs="Arial"/>
                <w:b/>
                <w:bCs/>
                <w:sz w:val="20"/>
                <w:szCs w:val="20"/>
              </w:rPr>
            </w:pPr>
          </w:p>
        </w:tc>
      </w:tr>
      <w:tr w:rsidR="004E11A4" w:rsidRPr="009504A4" w:rsidTr="00852745">
        <w:tc>
          <w:tcPr>
            <w:tcW w:w="9615" w:type="dxa"/>
            <w:gridSpan w:val="7"/>
            <w:tcBorders>
              <w:top w:val="single" w:sz="8" w:space="0" w:color="000000"/>
              <w:bottom w:val="single" w:sz="8" w:space="0" w:color="000000"/>
            </w:tcBorders>
            <w:shd w:val="clear" w:color="auto" w:fill="auto"/>
            <w:vAlign w:val="bottom"/>
          </w:tcPr>
          <w:p w:rsidR="004E11A4" w:rsidRPr="009504A4" w:rsidRDefault="004E11A4" w:rsidP="00852745">
            <w:pPr>
              <w:snapToGrid w:val="0"/>
              <w:rPr>
                <w:rFonts w:ascii="Arial" w:hAnsi="Arial" w:cs="Arial"/>
                <w:sz w:val="20"/>
                <w:szCs w:val="20"/>
              </w:rPr>
            </w:pPr>
            <w:r w:rsidRPr="009504A4">
              <w:rPr>
                <w:rFonts w:ascii="Arial" w:eastAsia="Consolas" w:hAnsi="Arial" w:cs="Arial"/>
                <w:sz w:val="20"/>
                <w:szCs w:val="20"/>
              </w:rPr>
              <w:t>26427 - Instituto Federal da Bahia</w:t>
            </w:r>
          </w:p>
        </w:tc>
      </w:tr>
      <w:tr w:rsidR="004E11A4" w:rsidRPr="009504A4" w:rsidTr="00852745">
        <w:tc>
          <w:tcPr>
            <w:tcW w:w="7935" w:type="dxa"/>
            <w:gridSpan w:val="6"/>
            <w:tcBorders>
              <w:bottom w:val="single" w:sz="4" w:space="0" w:color="000000"/>
            </w:tcBorders>
            <w:shd w:val="clear" w:color="auto" w:fill="auto"/>
            <w:vAlign w:val="bottom"/>
          </w:tcPr>
          <w:p w:rsidR="004E11A4" w:rsidRPr="009504A4" w:rsidRDefault="004E11A4" w:rsidP="00852745">
            <w:pPr>
              <w:snapToGrid w:val="0"/>
              <w:rPr>
                <w:rFonts w:ascii="Arial" w:hAnsi="Arial" w:cs="Arial"/>
                <w:sz w:val="20"/>
                <w:szCs w:val="20"/>
              </w:rPr>
            </w:pPr>
            <w:r w:rsidRPr="009504A4">
              <w:rPr>
                <w:rFonts w:ascii="Arial" w:eastAsia="Consolas" w:hAnsi="Arial" w:cs="Arial"/>
                <w:sz w:val="20"/>
                <w:szCs w:val="20"/>
              </w:rPr>
              <w:t>Fonte: 050 - Recursos Próprios Livres da UO</w:t>
            </w:r>
          </w:p>
        </w:tc>
        <w:tc>
          <w:tcPr>
            <w:tcW w:w="1680" w:type="dxa"/>
            <w:tcBorders>
              <w:bottom w:val="single" w:sz="4" w:space="0" w:color="000000"/>
            </w:tcBorders>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R$ 1,00</w:t>
            </w:r>
          </w:p>
        </w:tc>
      </w:tr>
      <w:tr w:rsidR="004E11A4" w:rsidRPr="009504A4" w:rsidTr="00852745">
        <w:tc>
          <w:tcPr>
            <w:tcW w:w="3435" w:type="dxa"/>
            <w:gridSpan w:val="2"/>
            <w:tcBorders>
              <w:top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p>
        </w:tc>
        <w:tc>
          <w:tcPr>
            <w:tcW w:w="1200" w:type="dxa"/>
            <w:tcBorders>
              <w:top w:val="single" w:sz="4" w:space="0" w:color="000000"/>
            </w:tcBorders>
            <w:shd w:val="clear" w:color="auto" w:fill="auto"/>
            <w:vAlign w:val="bottom"/>
          </w:tcPr>
          <w:p w:rsidR="004E11A4" w:rsidRPr="009504A4" w:rsidRDefault="004E11A4" w:rsidP="00852745">
            <w:pPr>
              <w:snapToGrid w:val="0"/>
              <w:rPr>
                <w:rFonts w:ascii="Arial" w:hAnsi="Arial" w:cs="Arial"/>
                <w:sz w:val="20"/>
                <w:szCs w:val="20"/>
              </w:rPr>
            </w:pPr>
          </w:p>
        </w:tc>
        <w:tc>
          <w:tcPr>
            <w:tcW w:w="3300" w:type="dxa"/>
            <w:gridSpan w:val="3"/>
            <w:tcBorders>
              <w:top w:val="single" w:sz="4" w:space="0" w:color="000000"/>
              <w:left w:val="single" w:sz="4" w:space="0" w:color="000000"/>
              <w:bottom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2023</w:t>
            </w:r>
          </w:p>
        </w:tc>
        <w:tc>
          <w:tcPr>
            <w:tcW w:w="1680" w:type="dxa"/>
            <w:tcBorders>
              <w:top w:val="single" w:sz="4" w:space="0" w:color="000000"/>
              <w:left w:val="single" w:sz="4" w:space="0" w:color="000000"/>
            </w:tcBorders>
            <w:shd w:val="clear" w:color="auto" w:fill="auto"/>
            <w:vAlign w:val="bottom"/>
          </w:tcPr>
          <w:p w:rsidR="004E11A4" w:rsidRPr="009504A4" w:rsidRDefault="004E11A4" w:rsidP="00852745">
            <w:pPr>
              <w:pStyle w:val="xl48"/>
              <w:snapToGrid w:val="0"/>
              <w:spacing w:before="0" w:after="0"/>
              <w:rPr>
                <w:rFonts w:ascii="Arial" w:hAnsi="Arial" w:cs="Arial"/>
                <w:sz w:val="20"/>
                <w:szCs w:val="20"/>
              </w:rPr>
            </w:pPr>
            <w:r w:rsidRPr="009504A4">
              <w:rPr>
                <w:rFonts w:ascii="Arial" w:eastAsia="Times New Roman" w:hAnsi="Arial" w:cs="Arial"/>
                <w:sz w:val="20"/>
                <w:szCs w:val="20"/>
              </w:rPr>
              <w:t>EXCESSO/</w:t>
            </w:r>
          </w:p>
        </w:tc>
      </w:tr>
      <w:tr w:rsidR="004E11A4" w:rsidRPr="009504A4" w:rsidTr="00852745">
        <w:tc>
          <w:tcPr>
            <w:tcW w:w="3435" w:type="dxa"/>
            <w:gridSpan w:val="2"/>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NATUREZA</w:t>
            </w:r>
          </w:p>
        </w:tc>
        <w:tc>
          <w:tcPr>
            <w:tcW w:w="1200" w:type="dxa"/>
            <w:shd w:val="clear" w:color="auto" w:fill="auto"/>
            <w:vAlign w:val="bottom"/>
          </w:tcPr>
          <w:p w:rsidR="004E11A4" w:rsidRPr="009504A4" w:rsidRDefault="004E11A4" w:rsidP="00852745">
            <w:pPr>
              <w:snapToGrid w:val="0"/>
              <w:rPr>
                <w:rFonts w:ascii="Arial" w:hAnsi="Arial" w:cs="Arial"/>
                <w:sz w:val="20"/>
                <w:szCs w:val="20"/>
              </w:rPr>
            </w:pPr>
          </w:p>
        </w:tc>
        <w:tc>
          <w:tcPr>
            <w:tcW w:w="1455" w:type="dxa"/>
            <w:gridSpan w:val="2"/>
            <w:tcBorders>
              <w:left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LEI</w:t>
            </w:r>
          </w:p>
        </w:tc>
        <w:tc>
          <w:tcPr>
            <w:tcW w:w="1845" w:type="dxa"/>
            <w:tcBorders>
              <w:left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REESTIMATIVA</w:t>
            </w:r>
          </w:p>
        </w:tc>
        <w:tc>
          <w:tcPr>
            <w:tcW w:w="1680" w:type="dxa"/>
            <w:tcBorders>
              <w:left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FRUSTRAÇÃO</w:t>
            </w:r>
          </w:p>
        </w:tc>
      </w:tr>
      <w:tr w:rsidR="004E11A4" w:rsidRPr="009504A4" w:rsidTr="00852745">
        <w:tc>
          <w:tcPr>
            <w:tcW w:w="3435" w:type="dxa"/>
            <w:gridSpan w:val="2"/>
            <w:tcBorders>
              <w:bottom w:val="single" w:sz="4" w:space="0" w:color="000000"/>
            </w:tcBorders>
            <w:shd w:val="clear" w:color="auto" w:fill="auto"/>
            <w:vAlign w:val="bottom"/>
          </w:tcPr>
          <w:p w:rsidR="004E11A4" w:rsidRPr="009504A4" w:rsidRDefault="004E11A4" w:rsidP="00852745">
            <w:pPr>
              <w:snapToGrid w:val="0"/>
              <w:jc w:val="center"/>
              <w:rPr>
                <w:rFonts w:ascii="Arial" w:eastAsia="Arial Unicode MS" w:hAnsi="Arial" w:cs="Arial"/>
                <w:sz w:val="20"/>
                <w:szCs w:val="20"/>
              </w:rPr>
            </w:pPr>
          </w:p>
        </w:tc>
        <w:tc>
          <w:tcPr>
            <w:tcW w:w="1200" w:type="dxa"/>
            <w:tcBorders>
              <w:bottom w:val="single" w:sz="4" w:space="0" w:color="000000"/>
            </w:tcBorders>
            <w:shd w:val="clear" w:color="auto" w:fill="auto"/>
            <w:vAlign w:val="bottom"/>
          </w:tcPr>
          <w:p w:rsidR="004E11A4" w:rsidRPr="009504A4" w:rsidRDefault="004E11A4" w:rsidP="00852745">
            <w:pPr>
              <w:snapToGrid w:val="0"/>
              <w:rPr>
                <w:rFonts w:ascii="Arial" w:eastAsia="Arial Unicode MS" w:hAnsi="Arial" w:cs="Arial"/>
                <w:sz w:val="20"/>
                <w:szCs w:val="20"/>
              </w:rPr>
            </w:pPr>
          </w:p>
        </w:tc>
        <w:tc>
          <w:tcPr>
            <w:tcW w:w="1455" w:type="dxa"/>
            <w:gridSpan w:val="2"/>
            <w:tcBorders>
              <w:left w:val="single" w:sz="4" w:space="0" w:color="000000"/>
              <w:bottom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(A)</w:t>
            </w:r>
          </w:p>
        </w:tc>
        <w:tc>
          <w:tcPr>
            <w:tcW w:w="1845" w:type="dxa"/>
            <w:tcBorders>
              <w:left w:val="single" w:sz="4" w:space="0" w:color="000000"/>
              <w:bottom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(B)</w:t>
            </w:r>
          </w:p>
        </w:tc>
        <w:tc>
          <w:tcPr>
            <w:tcW w:w="1680" w:type="dxa"/>
            <w:tcBorders>
              <w:left w:val="single" w:sz="4" w:space="0" w:color="000000"/>
              <w:bottom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(C) = (B) - (A)</w:t>
            </w:r>
          </w:p>
        </w:tc>
      </w:tr>
      <w:tr w:rsidR="004E11A4" w:rsidRPr="009504A4" w:rsidTr="00852745">
        <w:trPr>
          <w:trHeight w:val="255"/>
        </w:trPr>
        <w:tc>
          <w:tcPr>
            <w:tcW w:w="463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13100000 - Exploração do Patrimônio Imobiliário do Estado</w:t>
            </w:r>
          </w:p>
        </w:tc>
        <w:tc>
          <w:tcPr>
            <w:tcW w:w="1455" w:type="dxa"/>
            <w:gridSpan w:val="2"/>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232.728</w:t>
            </w:r>
          </w:p>
        </w:tc>
        <w:tc>
          <w:tcPr>
            <w:tcW w:w="1845"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844.278</w:t>
            </w:r>
          </w:p>
        </w:tc>
        <w:tc>
          <w:tcPr>
            <w:tcW w:w="168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611.550</w:t>
            </w:r>
          </w:p>
        </w:tc>
      </w:tr>
      <w:tr w:rsidR="004E11A4" w:rsidRPr="009504A4" w:rsidTr="00852745">
        <w:trPr>
          <w:trHeight w:val="255"/>
        </w:trPr>
        <w:tc>
          <w:tcPr>
            <w:tcW w:w="463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16100000 - Serviços Administrativos e Comerciais Gerais</w:t>
            </w:r>
          </w:p>
        </w:tc>
        <w:tc>
          <w:tcPr>
            <w:tcW w:w="1455" w:type="dxa"/>
            <w:gridSpan w:val="2"/>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c>
          <w:tcPr>
            <w:tcW w:w="1845"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2.864</w:t>
            </w:r>
          </w:p>
        </w:tc>
        <w:tc>
          <w:tcPr>
            <w:tcW w:w="168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2.864</w:t>
            </w:r>
          </w:p>
        </w:tc>
      </w:tr>
      <w:tr w:rsidR="004E11A4" w:rsidRPr="009504A4" w:rsidTr="00852745">
        <w:trPr>
          <w:trHeight w:val="226"/>
        </w:trPr>
        <w:tc>
          <w:tcPr>
            <w:tcW w:w="4635" w:type="dxa"/>
            <w:gridSpan w:val="3"/>
            <w:tcBorders>
              <w:top w:val="single" w:sz="8" w:space="0" w:color="000000"/>
              <w:bottom w:val="single" w:sz="8" w:space="0" w:color="000000"/>
            </w:tcBorders>
            <w:shd w:val="clear" w:color="auto" w:fill="auto"/>
            <w:vAlign w:val="center"/>
          </w:tcPr>
          <w:p w:rsidR="004E11A4" w:rsidRPr="009504A4" w:rsidRDefault="004E11A4" w:rsidP="00852745">
            <w:pPr>
              <w:snapToGrid w:val="0"/>
              <w:spacing w:line="100" w:lineRule="atLeast"/>
              <w:rPr>
                <w:rFonts w:ascii="Arial" w:hAnsi="Arial" w:cs="Arial"/>
                <w:sz w:val="20"/>
                <w:szCs w:val="20"/>
              </w:rPr>
            </w:pPr>
            <w:r w:rsidRPr="009504A4">
              <w:rPr>
                <w:rFonts w:ascii="Arial" w:hAnsi="Arial" w:cs="Arial"/>
                <w:b/>
                <w:bCs/>
                <w:sz w:val="20"/>
                <w:szCs w:val="20"/>
              </w:rPr>
              <w:t>Total</w:t>
            </w:r>
          </w:p>
        </w:tc>
        <w:tc>
          <w:tcPr>
            <w:tcW w:w="1455" w:type="dxa"/>
            <w:gridSpan w:val="2"/>
            <w:tcBorders>
              <w:top w:val="single" w:sz="8" w:space="0" w:color="000000"/>
              <w:bottom w:val="single" w:sz="8" w:space="0" w:color="000000"/>
            </w:tcBorders>
            <w:shd w:val="clear" w:color="auto" w:fill="auto"/>
            <w:vAlign w:val="center"/>
          </w:tcPr>
          <w:p w:rsidR="004E11A4" w:rsidRPr="009504A4" w:rsidRDefault="004E11A4" w:rsidP="00852745">
            <w:pPr>
              <w:snapToGrid w:val="0"/>
              <w:spacing w:line="100" w:lineRule="atLeast"/>
              <w:jc w:val="right"/>
              <w:rPr>
                <w:rFonts w:ascii="Arial" w:hAnsi="Arial" w:cs="Arial"/>
                <w:sz w:val="20"/>
                <w:szCs w:val="20"/>
              </w:rPr>
            </w:pPr>
            <w:r w:rsidRPr="009504A4">
              <w:rPr>
                <w:rFonts w:ascii="Arial" w:hAnsi="Arial" w:cs="Arial"/>
                <w:b/>
                <w:bCs/>
                <w:sz w:val="20"/>
                <w:szCs w:val="20"/>
              </w:rPr>
              <w:t>232.728</w:t>
            </w:r>
          </w:p>
        </w:tc>
        <w:tc>
          <w:tcPr>
            <w:tcW w:w="1845" w:type="dxa"/>
            <w:tcBorders>
              <w:top w:val="single" w:sz="8" w:space="0" w:color="000000"/>
              <w:bottom w:val="single" w:sz="8" w:space="0" w:color="000000"/>
            </w:tcBorders>
            <w:shd w:val="clear" w:color="auto" w:fill="auto"/>
            <w:vAlign w:val="center"/>
          </w:tcPr>
          <w:p w:rsidR="004E11A4" w:rsidRPr="009504A4" w:rsidRDefault="004E11A4" w:rsidP="00852745">
            <w:pPr>
              <w:snapToGrid w:val="0"/>
              <w:spacing w:line="100" w:lineRule="atLeast"/>
              <w:jc w:val="right"/>
              <w:rPr>
                <w:rFonts w:ascii="Arial" w:hAnsi="Arial" w:cs="Arial"/>
                <w:sz w:val="20"/>
                <w:szCs w:val="20"/>
              </w:rPr>
            </w:pPr>
            <w:r w:rsidRPr="009504A4">
              <w:rPr>
                <w:rFonts w:ascii="Arial" w:hAnsi="Arial" w:cs="Arial"/>
                <w:b/>
                <w:bCs/>
                <w:sz w:val="20"/>
                <w:szCs w:val="20"/>
              </w:rPr>
              <w:t>847.142</w:t>
            </w:r>
          </w:p>
        </w:tc>
        <w:tc>
          <w:tcPr>
            <w:tcW w:w="1680" w:type="dxa"/>
            <w:tcBorders>
              <w:top w:val="single" w:sz="8" w:space="0" w:color="000000"/>
              <w:bottom w:val="single" w:sz="8" w:space="0" w:color="000000"/>
            </w:tcBorders>
            <w:shd w:val="clear" w:color="auto" w:fill="auto"/>
            <w:vAlign w:val="center"/>
          </w:tcPr>
          <w:p w:rsidR="004E11A4" w:rsidRPr="009504A4" w:rsidRDefault="004E11A4" w:rsidP="00852745">
            <w:pPr>
              <w:snapToGrid w:val="0"/>
              <w:spacing w:line="100" w:lineRule="atLeast"/>
              <w:jc w:val="right"/>
              <w:rPr>
                <w:rFonts w:ascii="Arial" w:hAnsi="Arial" w:cs="Arial"/>
                <w:sz w:val="20"/>
                <w:szCs w:val="20"/>
              </w:rPr>
            </w:pPr>
            <w:r w:rsidRPr="009504A4">
              <w:rPr>
                <w:rFonts w:ascii="Arial" w:eastAsia="Consolas" w:hAnsi="Arial" w:cs="Arial"/>
                <w:b/>
                <w:bCs/>
                <w:sz w:val="20"/>
                <w:szCs w:val="20"/>
              </w:rPr>
              <w:t>614.414</w:t>
            </w:r>
          </w:p>
        </w:tc>
      </w:tr>
      <w:tr w:rsidR="004E11A4" w:rsidRPr="009504A4" w:rsidTr="00852745">
        <w:trPr>
          <w:trHeight w:val="255"/>
        </w:trPr>
        <w:tc>
          <w:tcPr>
            <w:tcW w:w="5130" w:type="dxa"/>
            <w:gridSpan w:val="4"/>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(D) Créditos Especiais e Extraordinários Reabertos</w:t>
            </w:r>
          </w:p>
        </w:tc>
        <w:tc>
          <w:tcPr>
            <w:tcW w:w="4485" w:type="dxa"/>
            <w:gridSpan w:val="3"/>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30" w:type="dxa"/>
            <w:gridSpan w:val="4"/>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 Créditos Extraordinários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30" w:type="dxa"/>
            <w:gridSpan w:val="4"/>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(F) Créditos Suplementares e Especiais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53.745</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53.745</w:t>
            </w:r>
          </w:p>
        </w:tc>
      </w:tr>
      <w:tr w:rsidR="004E11A4" w:rsidRPr="009504A4" w:rsidTr="00852745">
        <w:trPr>
          <w:trHeight w:val="255"/>
        </w:trPr>
        <w:tc>
          <w:tcPr>
            <w:tcW w:w="5130" w:type="dxa"/>
            <w:gridSpan w:val="4"/>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 xml:space="preserve">(G) </w:t>
            </w:r>
            <w:r w:rsidRPr="009504A4">
              <w:rPr>
                <w:rFonts w:ascii="Arial" w:eastAsia="TimesNewRomanPSMT" w:hAnsi="Arial" w:cs="Arial"/>
                <w:sz w:val="20"/>
                <w:szCs w:val="20"/>
              </w:rPr>
              <w:t>Outras alterações orçamentárias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30" w:type="dxa"/>
            <w:gridSpan w:val="4"/>
            <w:tcBorders>
              <w:top w:val="single" w:sz="8" w:space="0" w:color="000000"/>
              <w:bottom w:val="single" w:sz="8" w:space="0" w:color="000000"/>
            </w:tcBorders>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b/>
                <w:bCs/>
                <w:sz w:val="20"/>
                <w:szCs w:val="20"/>
              </w:rPr>
              <w:t>(H) Saldo = (C) - (D) - (E) – (F) - (G)</w:t>
            </w:r>
          </w:p>
        </w:tc>
        <w:tc>
          <w:tcPr>
            <w:tcW w:w="4485" w:type="dxa"/>
            <w:gridSpan w:val="3"/>
            <w:tcBorders>
              <w:top w:val="single" w:sz="8" w:space="0" w:color="000000"/>
              <w:bottom w:val="single" w:sz="8" w:space="0" w:color="000000"/>
            </w:tcBorders>
            <w:shd w:val="clear" w:color="auto" w:fill="auto"/>
            <w:vAlign w:val="bottom"/>
          </w:tcPr>
          <w:p w:rsidR="004E11A4" w:rsidRPr="009504A4" w:rsidRDefault="004E11A4" w:rsidP="00852745">
            <w:pPr>
              <w:snapToGrid w:val="0"/>
              <w:ind w:left="-7455"/>
              <w:jc w:val="right"/>
              <w:rPr>
                <w:rFonts w:ascii="Arial" w:hAnsi="Arial" w:cs="Arial"/>
                <w:sz w:val="20"/>
                <w:szCs w:val="20"/>
              </w:rPr>
            </w:pPr>
            <w:r w:rsidRPr="009504A4">
              <w:rPr>
                <w:rFonts w:ascii="Arial" w:hAnsi="Arial" w:cs="Arial"/>
                <w:b/>
                <w:bCs/>
                <w:sz w:val="20"/>
                <w:szCs w:val="20"/>
              </w:rPr>
              <w:t>560.669</w:t>
            </w:r>
          </w:p>
        </w:tc>
      </w:tr>
    </w:tbl>
    <w:p w:rsidR="004E11A4" w:rsidRPr="009504A4" w:rsidRDefault="004E11A4" w:rsidP="004E11A4">
      <w:pPr>
        <w:jc w:val="both"/>
        <w:rPr>
          <w:rFonts w:ascii="Arial" w:hAnsi="Arial" w:cs="Arial"/>
          <w:sz w:val="20"/>
          <w:szCs w:val="20"/>
        </w:rPr>
      </w:pPr>
      <w:r w:rsidRPr="009504A4">
        <w:rPr>
          <w:rFonts w:ascii="Arial" w:hAnsi="Arial" w:cs="Arial"/>
          <w:sz w:val="20"/>
          <w:szCs w:val="20"/>
        </w:rPr>
        <w:t>Posição de 09/10/2023.</w:t>
      </w:r>
    </w:p>
    <w:p w:rsidR="004E11A4" w:rsidRPr="009504A4" w:rsidRDefault="004E11A4" w:rsidP="004E11A4">
      <w:pPr>
        <w:rPr>
          <w:rFonts w:ascii="Arial" w:hAnsi="Arial" w:cs="Arial"/>
          <w:sz w:val="20"/>
          <w:szCs w:val="20"/>
        </w:rPr>
      </w:pPr>
    </w:p>
    <w:tbl>
      <w:tblPr>
        <w:tblW w:w="0" w:type="auto"/>
        <w:tblInd w:w="8" w:type="dxa"/>
        <w:tblLayout w:type="fixed"/>
        <w:tblCellMar>
          <w:left w:w="0" w:type="dxa"/>
          <w:right w:w="0" w:type="dxa"/>
        </w:tblCellMar>
        <w:tblLook w:val="0000" w:firstRow="0" w:lastRow="0" w:firstColumn="0" w:lastColumn="0" w:noHBand="0" w:noVBand="0"/>
      </w:tblPr>
      <w:tblGrid>
        <w:gridCol w:w="1125"/>
        <w:gridCol w:w="2310"/>
        <w:gridCol w:w="1200"/>
        <w:gridCol w:w="495"/>
        <w:gridCol w:w="960"/>
        <w:gridCol w:w="1845"/>
        <w:gridCol w:w="1680"/>
      </w:tblGrid>
      <w:tr w:rsidR="004E11A4" w:rsidRPr="009504A4" w:rsidTr="00852745">
        <w:tc>
          <w:tcPr>
            <w:tcW w:w="9615" w:type="dxa"/>
            <w:gridSpan w:val="7"/>
            <w:shd w:val="clear" w:color="auto" w:fill="auto"/>
            <w:vAlign w:val="bottom"/>
          </w:tcPr>
          <w:p w:rsidR="004E11A4" w:rsidRPr="009504A4" w:rsidRDefault="004E11A4" w:rsidP="00852745">
            <w:pPr>
              <w:pageBreakBefore/>
              <w:snapToGrid w:val="0"/>
              <w:jc w:val="center"/>
              <w:rPr>
                <w:rFonts w:ascii="Arial" w:hAnsi="Arial" w:cs="Arial"/>
                <w:sz w:val="20"/>
                <w:szCs w:val="20"/>
              </w:rPr>
            </w:pPr>
          </w:p>
        </w:tc>
      </w:tr>
      <w:tr w:rsidR="004E11A4" w:rsidRPr="009504A4" w:rsidTr="00852745">
        <w:tc>
          <w:tcPr>
            <w:tcW w:w="9615" w:type="dxa"/>
            <w:gridSpan w:val="7"/>
            <w:shd w:val="clear" w:color="auto" w:fill="auto"/>
            <w:vAlign w:val="bottom"/>
          </w:tcPr>
          <w:p w:rsidR="004E11A4" w:rsidRPr="009504A4" w:rsidRDefault="004E11A4" w:rsidP="00852745">
            <w:pPr>
              <w:jc w:val="center"/>
              <w:rPr>
                <w:rFonts w:ascii="Arial" w:hAnsi="Arial" w:cs="Arial"/>
                <w:sz w:val="20"/>
                <w:szCs w:val="20"/>
              </w:rPr>
            </w:pPr>
            <w:r w:rsidRPr="009504A4">
              <w:rPr>
                <w:rFonts w:ascii="Arial" w:hAnsi="Arial" w:cs="Arial"/>
                <w:sz w:val="20"/>
                <w:szCs w:val="20"/>
              </w:rPr>
              <w:t>DEMONSTRATIVO DE EXCESSO DE ARRECADAÇÃO</w:t>
            </w:r>
          </w:p>
        </w:tc>
      </w:tr>
      <w:tr w:rsidR="004E11A4" w:rsidRPr="009504A4" w:rsidTr="00852745">
        <w:tc>
          <w:tcPr>
            <w:tcW w:w="9615" w:type="dxa"/>
            <w:gridSpan w:val="7"/>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(Art. 52, § 5º, da Lei nº 14.436, de 9 de agosto de 2022)</w:t>
            </w:r>
          </w:p>
        </w:tc>
      </w:tr>
      <w:tr w:rsidR="004E11A4" w:rsidRPr="009504A4" w:rsidTr="00852745">
        <w:tc>
          <w:tcPr>
            <w:tcW w:w="9615" w:type="dxa"/>
            <w:gridSpan w:val="7"/>
            <w:shd w:val="clear" w:color="auto" w:fill="auto"/>
            <w:vAlign w:val="bottom"/>
          </w:tcPr>
          <w:p w:rsidR="004E11A4" w:rsidRPr="009504A4" w:rsidRDefault="004E11A4" w:rsidP="00852745">
            <w:pPr>
              <w:snapToGrid w:val="0"/>
              <w:spacing w:line="100" w:lineRule="atLeast"/>
              <w:jc w:val="right"/>
              <w:rPr>
                <w:rFonts w:ascii="Arial" w:hAnsi="Arial" w:cs="Arial"/>
                <w:b/>
                <w:bCs/>
                <w:sz w:val="20"/>
                <w:szCs w:val="20"/>
              </w:rPr>
            </w:pPr>
          </w:p>
        </w:tc>
      </w:tr>
      <w:tr w:rsidR="004E11A4" w:rsidRPr="009504A4" w:rsidTr="00852745">
        <w:tc>
          <w:tcPr>
            <w:tcW w:w="9615" w:type="dxa"/>
            <w:gridSpan w:val="7"/>
            <w:shd w:val="clear" w:color="auto" w:fill="auto"/>
            <w:vAlign w:val="bottom"/>
          </w:tcPr>
          <w:p w:rsidR="004E11A4" w:rsidRPr="009504A4" w:rsidRDefault="004E11A4" w:rsidP="00852745">
            <w:pPr>
              <w:snapToGrid w:val="0"/>
              <w:spacing w:line="100" w:lineRule="atLeast"/>
              <w:jc w:val="right"/>
              <w:rPr>
                <w:rFonts w:ascii="Arial" w:hAnsi="Arial" w:cs="Arial"/>
                <w:b/>
                <w:bCs/>
                <w:sz w:val="20"/>
                <w:szCs w:val="20"/>
              </w:rPr>
            </w:pPr>
          </w:p>
        </w:tc>
      </w:tr>
      <w:tr w:rsidR="004E11A4" w:rsidRPr="009504A4" w:rsidTr="00852745">
        <w:tc>
          <w:tcPr>
            <w:tcW w:w="9615" w:type="dxa"/>
            <w:gridSpan w:val="7"/>
            <w:tcBorders>
              <w:top w:val="single" w:sz="8" w:space="0" w:color="000000"/>
              <w:bottom w:val="single" w:sz="8" w:space="0" w:color="000000"/>
            </w:tcBorders>
            <w:shd w:val="clear" w:color="auto" w:fill="auto"/>
            <w:vAlign w:val="bottom"/>
          </w:tcPr>
          <w:p w:rsidR="004E11A4" w:rsidRPr="009504A4" w:rsidRDefault="004E11A4" w:rsidP="00852745">
            <w:pPr>
              <w:snapToGrid w:val="0"/>
              <w:rPr>
                <w:rFonts w:ascii="Arial" w:hAnsi="Arial" w:cs="Arial"/>
                <w:sz w:val="20"/>
                <w:szCs w:val="20"/>
              </w:rPr>
            </w:pPr>
            <w:r w:rsidRPr="009504A4">
              <w:rPr>
                <w:rFonts w:ascii="Arial" w:eastAsia="Consolas" w:hAnsi="Arial" w:cs="Arial"/>
                <w:sz w:val="20"/>
                <w:szCs w:val="20"/>
              </w:rPr>
              <w:t>26431 - Instituto Federal do Piauí</w:t>
            </w:r>
          </w:p>
        </w:tc>
      </w:tr>
      <w:tr w:rsidR="004E11A4" w:rsidRPr="009504A4" w:rsidTr="00852745">
        <w:tc>
          <w:tcPr>
            <w:tcW w:w="7935" w:type="dxa"/>
            <w:gridSpan w:val="6"/>
            <w:tcBorders>
              <w:bottom w:val="single" w:sz="4" w:space="0" w:color="000000"/>
            </w:tcBorders>
            <w:shd w:val="clear" w:color="auto" w:fill="auto"/>
            <w:vAlign w:val="bottom"/>
          </w:tcPr>
          <w:p w:rsidR="004E11A4" w:rsidRPr="009504A4" w:rsidRDefault="004E11A4" w:rsidP="00852745">
            <w:pPr>
              <w:snapToGrid w:val="0"/>
              <w:rPr>
                <w:rFonts w:ascii="Arial" w:hAnsi="Arial" w:cs="Arial"/>
                <w:sz w:val="20"/>
                <w:szCs w:val="20"/>
              </w:rPr>
            </w:pPr>
            <w:r w:rsidRPr="009504A4">
              <w:rPr>
                <w:rFonts w:ascii="Arial" w:eastAsia="Consolas" w:hAnsi="Arial" w:cs="Arial"/>
                <w:sz w:val="20"/>
                <w:szCs w:val="20"/>
              </w:rPr>
              <w:t>Fonte: 050 - Recursos Próprios Livres da UO</w:t>
            </w:r>
          </w:p>
        </w:tc>
        <w:tc>
          <w:tcPr>
            <w:tcW w:w="1680" w:type="dxa"/>
            <w:tcBorders>
              <w:bottom w:val="single" w:sz="4" w:space="0" w:color="000000"/>
            </w:tcBorders>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R$ 1,00</w:t>
            </w:r>
          </w:p>
        </w:tc>
      </w:tr>
      <w:tr w:rsidR="004E11A4" w:rsidRPr="009504A4" w:rsidTr="00852745">
        <w:tc>
          <w:tcPr>
            <w:tcW w:w="3435" w:type="dxa"/>
            <w:gridSpan w:val="2"/>
            <w:tcBorders>
              <w:top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p>
        </w:tc>
        <w:tc>
          <w:tcPr>
            <w:tcW w:w="1200" w:type="dxa"/>
            <w:tcBorders>
              <w:top w:val="single" w:sz="4" w:space="0" w:color="000000"/>
            </w:tcBorders>
            <w:shd w:val="clear" w:color="auto" w:fill="auto"/>
            <w:vAlign w:val="bottom"/>
          </w:tcPr>
          <w:p w:rsidR="004E11A4" w:rsidRPr="009504A4" w:rsidRDefault="004E11A4" w:rsidP="00852745">
            <w:pPr>
              <w:snapToGrid w:val="0"/>
              <w:rPr>
                <w:rFonts w:ascii="Arial" w:hAnsi="Arial" w:cs="Arial"/>
                <w:sz w:val="20"/>
                <w:szCs w:val="20"/>
              </w:rPr>
            </w:pPr>
          </w:p>
        </w:tc>
        <w:tc>
          <w:tcPr>
            <w:tcW w:w="3300" w:type="dxa"/>
            <w:gridSpan w:val="3"/>
            <w:tcBorders>
              <w:top w:val="single" w:sz="4" w:space="0" w:color="000000"/>
              <w:left w:val="single" w:sz="4" w:space="0" w:color="000000"/>
              <w:bottom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2023</w:t>
            </w:r>
          </w:p>
        </w:tc>
        <w:tc>
          <w:tcPr>
            <w:tcW w:w="1680" w:type="dxa"/>
            <w:tcBorders>
              <w:top w:val="single" w:sz="4" w:space="0" w:color="000000"/>
              <w:left w:val="single" w:sz="4" w:space="0" w:color="000000"/>
            </w:tcBorders>
            <w:shd w:val="clear" w:color="auto" w:fill="auto"/>
            <w:vAlign w:val="bottom"/>
          </w:tcPr>
          <w:p w:rsidR="004E11A4" w:rsidRPr="009504A4" w:rsidRDefault="004E11A4" w:rsidP="00852745">
            <w:pPr>
              <w:pStyle w:val="xl48"/>
              <w:snapToGrid w:val="0"/>
              <w:spacing w:before="0" w:after="0"/>
              <w:rPr>
                <w:rFonts w:ascii="Arial" w:hAnsi="Arial" w:cs="Arial"/>
                <w:sz w:val="20"/>
                <w:szCs w:val="20"/>
              </w:rPr>
            </w:pPr>
            <w:r w:rsidRPr="009504A4">
              <w:rPr>
                <w:rFonts w:ascii="Arial" w:eastAsia="Times New Roman" w:hAnsi="Arial" w:cs="Arial"/>
                <w:sz w:val="20"/>
                <w:szCs w:val="20"/>
              </w:rPr>
              <w:t>EXCESSO/</w:t>
            </w:r>
          </w:p>
        </w:tc>
      </w:tr>
      <w:tr w:rsidR="004E11A4" w:rsidRPr="009504A4" w:rsidTr="00852745">
        <w:tc>
          <w:tcPr>
            <w:tcW w:w="3435" w:type="dxa"/>
            <w:gridSpan w:val="2"/>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NATUREZA</w:t>
            </w:r>
          </w:p>
        </w:tc>
        <w:tc>
          <w:tcPr>
            <w:tcW w:w="1200" w:type="dxa"/>
            <w:shd w:val="clear" w:color="auto" w:fill="auto"/>
            <w:vAlign w:val="bottom"/>
          </w:tcPr>
          <w:p w:rsidR="004E11A4" w:rsidRPr="009504A4" w:rsidRDefault="004E11A4" w:rsidP="00852745">
            <w:pPr>
              <w:snapToGrid w:val="0"/>
              <w:rPr>
                <w:rFonts w:ascii="Arial" w:hAnsi="Arial" w:cs="Arial"/>
                <w:sz w:val="20"/>
                <w:szCs w:val="20"/>
              </w:rPr>
            </w:pPr>
          </w:p>
        </w:tc>
        <w:tc>
          <w:tcPr>
            <w:tcW w:w="1455" w:type="dxa"/>
            <w:gridSpan w:val="2"/>
            <w:tcBorders>
              <w:left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LEI</w:t>
            </w:r>
          </w:p>
        </w:tc>
        <w:tc>
          <w:tcPr>
            <w:tcW w:w="1845" w:type="dxa"/>
            <w:tcBorders>
              <w:left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REESTIMATIVA</w:t>
            </w:r>
          </w:p>
        </w:tc>
        <w:tc>
          <w:tcPr>
            <w:tcW w:w="1680" w:type="dxa"/>
            <w:tcBorders>
              <w:left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FRUSTRAÇÃO</w:t>
            </w:r>
          </w:p>
        </w:tc>
      </w:tr>
      <w:tr w:rsidR="004E11A4" w:rsidRPr="009504A4" w:rsidTr="00852745">
        <w:tc>
          <w:tcPr>
            <w:tcW w:w="3435" w:type="dxa"/>
            <w:gridSpan w:val="2"/>
            <w:tcBorders>
              <w:bottom w:val="single" w:sz="4" w:space="0" w:color="000000"/>
            </w:tcBorders>
            <w:shd w:val="clear" w:color="auto" w:fill="auto"/>
            <w:vAlign w:val="bottom"/>
          </w:tcPr>
          <w:p w:rsidR="004E11A4" w:rsidRPr="009504A4" w:rsidRDefault="004E11A4" w:rsidP="00852745">
            <w:pPr>
              <w:snapToGrid w:val="0"/>
              <w:jc w:val="center"/>
              <w:rPr>
                <w:rFonts w:ascii="Arial" w:eastAsia="Arial Unicode MS" w:hAnsi="Arial" w:cs="Arial"/>
                <w:sz w:val="20"/>
                <w:szCs w:val="20"/>
              </w:rPr>
            </w:pPr>
          </w:p>
        </w:tc>
        <w:tc>
          <w:tcPr>
            <w:tcW w:w="1200" w:type="dxa"/>
            <w:tcBorders>
              <w:bottom w:val="single" w:sz="4" w:space="0" w:color="000000"/>
            </w:tcBorders>
            <w:shd w:val="clear" w:color="auto" w:fill="auto"/>
            <w:vAlign w:val="bottom"/>
          </w:tcPr>
          <w:p w:rsidR="004E11A4" w:rsidRPr="009504A4" w:rsidRDefault="004E11A4" w:rsidP="00852745">
            <w:pPr>
              <w:snapToGrid w:val="0"/>
              <w:rPr>
                <w:rFonts w:ascii="Arial" w:eastAsia="Arial Unicode MS" w:hAnsi="Arial" w:cs="Arial"/>
                <w:sz w:val="20"/>
                <w:szCs w:val="20"/>
              </w:rPr>
            </w:pPr>
          </w:p>
        </w:tc>
        <w:tc>
          <w:tcPr>
            <w:tcW w:w="1455" w:type="dxa"/>
            <w:gridSpan w:val="2"/>
            <w:tcBorders>
              <w:left w:val="single" w:sz="4" w:space="0" w:color="000000"/>
              <w:bottom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(A)</w:t>
            </w:r>
          </w:p>
        </w:tc>
        <w:tc>
          <w:tcPr>
            <w:tcW w:w="1845" w:type="dxa"/>
            <w:tcBorders>
              <w:left w:val="single" w:sz="4" w:space="0" w:color="000000"/>
              <w:bottom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(B)</w:t>
            </w:r>
          </w:p>
        </w:tc>
        <w:tc>
          <w:tcPr>
            <w:tcW w:w="1680" w:type="dxa"/>
            <w:tcBorders>
              <w:left w:val="single" w:sz="4" w:space="0" w:color="000000"/>
              <w:bottom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(C) = (B) - (A)</w:t>
            </w:r>
          </w:p>
        </w:tc>
      </w:tr>
      <w:tr w:rsidR="004E11A4" w:rsidRPr="009504A4" w:rsidTr="00852745">
        <w:trPr>
          <w:trHeight w:val="255"/>
        </w:trPr>
        <w:tc>
          <w:tcPr>
            <w:tcW w:w="463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13100000 - Exploração do Patrimônio Imobiliário do Estado</w:t>
            </w:r>
          </w:p>
        </w:tc>
        <w:tc>
          <w:tcPr>
            <w:tcW w:w="1455" w:type="dxa"/>
            <w:gridSpan w:val="2"/>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8.848</w:t>
            </w:r>
          </w:p>
        </w:tc>
        <w:tc>
          <w:tcPr>
            <w:tcW w:w="1845"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53.220</w:t>
            </w:r>
          </w:p>
        </w:tc>
        <w:tc>
          <w:tcPr>
            <w:tcW w:w="168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44.372</w:t>
            </w:r>
          </w:p>
        </w:tc>
      </w:tr>
      <w:tr w:rsidR="004E11A4" w:rsidRPr="009504A4" w:rsidTr="00852745">
        <w:trPr>
          <w:trHeight w:val="255"/>
        </w:trPr>
        <w:tc>
          <w:tcPr>
            <w:tcW w:w="463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16100000 - Serviços Administrativos e Comerciais Gerais</w:t>
            </w:r>
          </w:p>
        </w:tc>
        <w:tc>
          <w:tcPr>
            <w:tcW w:w="1455" w:type="dxa"/>
            <w:gridSpan w:val="2"/>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50.024</w:t>
            </w:r>
          </w:p>
        </w:tc>
        <w:tc>
          <w:tcPr>
            <w:tcW w:w="1845"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80.080</w:t>
            </w:r>
          </w:p>
        </w:tc>
        <w:tc>
          <w:tcPr>
            <w:tcW w:w="168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30.056</w:t>
            </w:r>
          </w:p>
        </w:tc>
      </w:tr>
      <w:tr w:rsidR="004E11A4" w:rsidRPr="009504A4" w:rsidTr="00852745">
        <w:trPr>
          <w:trHeight w:val="226"/>
        </w:trPr>
        <w:tc>
          <w:tcPr>
            <w:tcW w:w="4635" w:type="dxa"/>
            <w:gridSpan w:val="3"/>
            <w:tcBorders>
              <w:top w:val="single" w:sz="8" w:space="0" w:color="000000"/>
              <w:bottom w:val="single" w:sz="8" w:space="0" w:color="000000"/>
            </w:tcBorders>
            <w:shd w:val="clear" w:color="auto" w:fill="auto"/>
            <w:vAlign w:val="center"/>
          </w:tcPr>
          <w:p w:rsidR="004E11A4" w:rsidRPr="009504A4" w:rsidRDefault="004E11A4" w:rsidP="00852745">
            <w:pPr>
              <w:snapToGrid w:val="0"/>
              <w:spacing w:line="100" w:lineRule="atLeast"/>
              <w:rPr>
                <w:rFonts w:ascii="Arial" w:hAnsi="Arial" w:cs="Arial"/>
                <w:sz w:val="20"/>
                <w:szCs w:val="20"/>
              </w:rPr>
            </w:pPr>
            <w:r w:rsidRPr="009504A4">
              <w:rPr>
                <w:rFonts w:ascii="Arial" w:hAnsi="Arial" w:cs="Arial"/>
                <w:b/>
                <w:bCs/>
                <w:sz w:val="20"/>
                <w:szCs w:val="20"/>
              </w:rPr>
              <w:t>Total</w:t>
            </w:r>
          </w:p>
        </w:tc>
        <w:tc>
          <w:tcPr>
            <w:tcW w:w="1455" w:type="dxa"/>
            <w:gridSpan w:val="2"/>
            <w:tcBorders>
              <w:top w:val="single" w:sz="8" w:space="0" w:color="000000"/>
              <w:bottom w:val="single" w:sz="8" w:space="0" w:color="000000"/>
            </w:tcBorders>
            <w:shd w:val="clear" w:color="auto" w:fill="auto"/>
            <w:vAlign w:val="center"/>
          </w:tcPr>
          <w:p w:rsidR="004E11A4" w:rsidRPr="009504A4" w:rsidRDefault="004E11A4" w:rsidP="00852745">
            <w:pPr>
              <w:snapToGrid w:val="0"/>
              <w:spacing w:line="100" w:lineRule="atLeast"/>
              <w:jc w:val="right"/>
              <w:rPr>
                <w:rFonts w:ascii="Arial" w:hAnsi="Arial" w:cs="Arial"/>
                <w:sz w:val="20"/>
                <w:szCs w:val="20"/>
              </w:rPr>
            </w:pPr>
            <w:r w:rsidRPr="009504A4">
              <w:rPr>
                <w:rFonts w:ascii="Arial" w:hAnsi="Arial" w:cs="Arial"/>
                <w:b/>
                <w:bCs/>
                <w:sz w:val="20"/>
                <w:szCs w:val="20"/>
              </w:rPr>
              <w:t>58.872</w:t>
            </w:r>
          </w:p>
        </w:tc>
        <w:tc>
          <w:tcPr>
            <w:tcW w:w="1845" w:type="dxa"/>
            <w:tcBorders>
              <w:top w:val="single" w:sz="8" w:space="0" w:color="000000"/>
              <w:bottom w:val="single" w:sz="8" w:space="0" w:color="000000"/>
            </w:tcBorders>
            <w:shd w:val="clear" w:color="auto" w:fill="auto"/>
            <w:vAlign w:val="center"/>
          </w:tcPr>
          <w:p w:rsidR="004E11A4" w:rsidRPr="009504A4" w:rsidRDefault="004E11A4" w:rsidP="00852745">
            <w:pPr>
              <w:snapToGrid w:val="0"/>
              <w:spacing w:line="100" w:lineRule="atLeast"/>
              <w:jc w:val="right"/>
              <w:rPr>
                <w:rFonts w:ascii="Arial" w:hAnsi="Arial" w:cs="Arial"/>
                <w:sz w:val="20"/>
                <w:szCs w:val="20"/>
              </w:rPr>
            </w:pPr>
            <w:r w:rsidRPr="009504A4">
              <w:rPr>
                <w:rFonts w:ascii="Arial" w:hAnsi="Arial" w:cs="Arial"/>
                <w:b/>
                <w:bCs/>
                <w:sz w:val="20"/>
                <w:szCs w:val="20"/>
              </w:rPr>
              <w:t>133.300</w:t>
            </w:r>
          </w:p>
        </w:tc>
        <w:tc>
          <w:tcPr>
            <w:tcW w:w="1680" w:type="dxa"/>
            <w:tcBorders>
              <w:top w:val="single" w:sz="8" w:space="0" w:color="000000"/>
              <w:bottom w:val="single" w:sz="8" w:space="0" w:color="000000"/>
            </w:tcBorders>
            <w:shd w:val="clear" w:color="auto" w:fill="auto"/>
            <w:vAlign w:val="center"/>
          </w:tcPr>
          <w:p w:rsidR="004E11A4" w:rsidRPr="009504A4" w:rsidRDefault="004E11A4" w:rsidP="00852745">
            <w:pPr>
              <w:snapToGrid w:val="0"/>
              <w:spacing w:line="100" w:lineRule="atLeast"/>
              <w:jc w:val="right"/>
              <w:rPr>
                <w:rFonts w:ascii="Arial" w:hAnsi="Arial" w:cs="Arial"/>
                <w:sz w:val="20"/>
                <w:szCs w:val="20"/>
              </w:rPr>
            </w:pPr>
            <w:r w:rsidRPr="009504A4">
              <w:rPr>
                <w:rFonts w:ascii="Arial" w:eastAsia="Consolas" w:hAnsi="Arial" w:cs="Arial"/>
                <w:b/>
                <w:bCs/>
                <w:sz w:val="20"/>
                <w:szCs w:val="20"/>
              </w:rPr>
              <w:t>74.428</w:t>
            </w:r>
          </w:p>
        </w:tc>
      </w:tr>
      <w:tr w:rsidR="004E11A4" w:rsidRPr="009504A4" w:rsidTr="00852745">
        <w:trPr>
          <w:trHeight w:val="255"/>
        </w:trPr>
        <w:tc>
          <w:tcPr>
            <w:tcW w:w="5130" w:type="dxa"/>
            <w:gridSpan w:val="4"/>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(D) Créditos Especiais e Extraordinários Reabertos</w:t>
            </w:r>
          </w:p>
        </w:tc>
        <w:tc>
          <w:tcPr>
            <w:tcW w:w="4485" w:type="dxa"/>
            <w:gridSpan w:val="3"/>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30" w:type="dxa"/>
            <w:gridSpan w:val="4"/>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 Créditos Extraordinários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30" w:type="dxa"/>
            <w:gridSpan w:val="4"/>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(F) Créditos Suplementares e Especiais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74.428</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74.428</w:t>
            </w:r>
          </w:p>
        </w:tc>
      </w:tr>
      <w:tr w:rsidR="004E11A4" w:rsidRPr="009504A4" w:rsidTr="00852745">
        <w:trPr>
          <w:trHeight w:val="255"/>
        </w:trPr>
        <w:tc>
          <w:tcPr>
            <w:tcW w:w="5130" w:type="dxa"/>
            <w:gridSpan w:val="4"/>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 xml:space="preserve">(G) </w:t>
            </w:r>
            <w:r w:rsidRPr="009504A4">
              <w:rPr>
                <w:rFonts w:ascii="Arial" w:eastAsia="TimesNewRomanPSMT" w:hAnsi="Arial" w:cs="Arial"/>
                <w:sz w:val="20"/>
                <w:szCs w:val="20"/>
              </w:rPr>
              <w:t>Outras alterações orçamentárias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30" w:type="dxa"/>
            <w:gridSpan w:val="4"/>
            <w:tcBorders>
              <w:top w:val="single" w:sz="8" w:space="0" w:color="000000"/>
              <w:bottom w:val="single" w:sz="8" w:space="0" w:color="000000"/>
            </w:tcBorders>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b/>
                <w:bCs/>
                <w:sz w:val="20"/>
                <w:szCs w:val="20"/>
              </w:rPr>
              <w:t>(H) Saldo = (C) - (D) - (E) – (F) - (G)</w:t>
            </w:r>
          </w:p>
        </w:tc>
        <w:tc>
          <w:tcPr>
            <w:tcW w:w="4485" w:type="dxa"/>
            <w:gridSpan w:val="3"/>
            <w:tcBorders>
              <w:top w:val="single" w:sz="8" w:space="0" w:color="000000"/>
              <w:bottom w:val="single" w:sz="8" w:space="0" w:color="000000"/>
            </w:tcBorders>
            <w:shd w:val="clear" w:color="auto" w:fill="auto"/>
            <w:vAlign w:val="bottom"/>
          </w:tcPr>
          <w:p w:rsidR="004E11A4" w:rsidRPr="009504A4" w:rsidRDefault="004E11A4" w:rsidP="00852745">
            <w:pPr>
              <w:snapToGrid w:val="0"/>
              <w:ind w:left="-7455"/>
              <w:jc w:val="right"/>
              <w:rPr>
                <w:rFonts w:ascii="Arial" w:hAnsi="Arial" w:cs="Arial"/>
                <w:sz w:val="20"/>
                <w:szCs w:val="20"/>
              </w:rPr>
            </w:pPr>
            <w:r w:rsidRPr="009504A4">
              <w:rPr>
                <w:rFonts w:ascii="Arial" w:hAnsi="Arial" w:cs="Arial"/>
                <w:b/>
                <w:bCs/>
                <w:sz w:val="20"/>
                <w:szCs w:val="20"/>
              </w:rPr>
              <w:t>0</w:t>
            </w:r>
          </w:p>
        </w:tc>
      </w:tr>
    </w:tbl>
    <w:p w:rsidR="004E11A4" w:rsidRPr="009504A4" w:rsidRDefault="004E11A4" w:rsidP="004E11A4">
      <w:pPr>
        <w:jc w:val="both"/>
        <w:rPr>
          <w:rFonts w:ascii="Arial" w:hAnsi="Arial" w:cs="Arial"/>
          <w:sz w:val="20"/>
          <w:szCs w:val="20"/>
        </w:rPr>
      </w:pPr>
      <w:r w:rsidRPr="009504A4">
        <w:rPr>
          <w:rFonts w:ascii="Arial" w:hAnsi="Arial" w:cs="Arial"/>
          <w:sz w:val="20"/>
          <w:szCs w:val="20"/>
        </w:rPr>
        <w:t>Posição de 09/10/2023.</w:t>
      </w:r>
    </w:p>
    <w:p w:rsidR="004E11A4" w:rsidRPr="009504A4" w:rsidRDefault="004E11A4" w:rsidP="004E11A4">
      <w:pPr>
        <w:rPr>
          <w:rFonts w:ascii="Arial" w:hAnsi="Arial" w:cs="Arial"/>
          <w:sz w:val="20"/>
          <w:szCs w:val="20"/>
        </w:rPr>
      </w:pPr>
    </w:p>
    <w:tbl>
      <w:tblPr>
        <w:tblW w:w="0" w:type="auto"/>
        <w:tblInd w:w="8" w:type="dxa"/>
        <w:tblLayout w:type="fixed"/>
        <w:tblCellMar>
          <w:left w:w="0" w:type="dxa"/>
          <w:right w:w="0" w:type="dxa"/>
        </w:tblCellMar>
        <w:tblLook w:val="0000" w:firstRow="0" w:lastRow="0" w:firstColumn="0" w:lastColumn="0" w:noHBand="0" w:noVBand="0"/>
      </w:tblPr>
      <w:tblGrid>
        <w:gridCol w:w="1125"/>
        <w:gridCol w:w="2310"/>
        <w:gridCol w:w="1200"/>
        <w:gridCol w:w="495"/>
        <w:gridCol w:w="960"/>
        <w:gridCol w:w="1845"/>
        <w:gridCol w:w="1680"/>
      </w:tblGrid>
      <w:tr w:rsidR="004E11A4" w:rsidRPr="009504A4" w:rsidTr="00852745">
        <w:tc>
          <w:tcPr>
            <w:tcW w:w="9615" w:type="dxa"/>
            <w:gridSpan w:val="7"/>
            <w:shd w:val="clear" w:color="auto" w:fill="auto"/>
            <w:vAlign w:val="bottom"/>
          </w:tcPr>
          <w:p w:rsidR="004E11A4" w:rsidRPr="009504A4" w:rsidRDefault="004E11A4" w:rsidP="00852745">
            <w:pPr>
              <w:pageBreakBefore/>
              <w:snapToGrid w:val="0"/>
              <w:jc w:val="center"/>
              <w:rPr>
                <w:rFonts w:ascii="Arial" w:hAnsi="Arial" w:cs="Arial"/>
                <w:sz w:val="20"/>
                <w:szCs w:val="20"/>
              </w:rPr>
            </w:pPr>
          </w:p>
        </w:tc>
      </w:tr>
      <w:tr w:rsidR="004E11A4" w:rsidRPr="009504A4" w:rsidTr="00852745">
        <w:tc>
          <w:tcPr>
            <w:tcW w:w="9615" w:type="dxa"/>
            <w:gridSpan w:val="7"/>
            <w:shd w:val="clear" w:color="auto" w:fill="auto"/>
            <w:vAlign w:val="bottom"/>
          </w:tcPr>
          <w:p w:rsidR="004E11A4" w:rsidRPr="009504A4" w:rsidRDefault="004E11A4" w:rsidP="00852745">
            <w:pPr>
              <w:jc w:val="center"/>
              <w:rPr>
                <w:rFonts w:ascii="Arial" w:hAnsi="Arial" w:cs="Arial"/>
                <w:sz w:val="20"/>
                <w:szCs w:val="20"/>
              </w:rPr>
            </w:pPr>
            <w:r w:rsidRPr="009504A4">
              <w:rPr>
                <w:rFonts w:ascii="Arial" w:hAnsi="Arial" w:cs="Arial"/>
                <w:sz w:val="20"/>
                <w:szCs w:val="20"/>
              </w:rPr>
              <w:t>DEMONSTRATIVO DE EXCESSO DE ARRECADAÇÃO</w:t>
            </w:r>
          </w:p>
        </w:tc>
      </w:tr>
      <w:tr w:rsidR="004E11A4" w:rsidRPr="009504A4" w:rsidTr="00852745">
        <w:tc>
          <w:tcPr>
            <w:tcW w:w="9615" w:type="dxa"/>
            <w:gridSpan w:val="7"/>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(Art. 52, § 5º, da Lei nº 14.436, de 9 de agosto de 2022)</w:t>
            </w:r>
          </w:p>
        </w:tc>
      </w:tr>
      <w:tr w:rsidR="004E11A4" w:rsidRPr="009504A4" w:rsidTr="00852745">
        <w:tc>
          <w:tcPr>
            <w:tcW w:w="9615" w:type="dxa"/>
            <w:gridSpan w:val="7"/>
            <w:shd w:val="clear" w:color="auto" w:fill="auto"/>
            <w:vAlign w:val="bottom"/>
          </w:tcPr>
          <w:p w:rsidR="004E11A4" w:rsidRPr="009504A4" w:rsidRDefault="004E11A4" w:rsidP="00852745">
            <w:pPr>
              <w:snapToGrid w:val="0"/>
              <w:spacing w:line="100" w:lineRule="atLeast"/>
              <w:jc w:val="right"/>
              <w:rPr>
                <w:rFonts w:ascii="Arial" w:hAnsi="Arial" w:cs="Arial"/>
                <w:b/>
                <w:bCs/>
                <w:sz w:val="20"/>
                <w:szCs w:val="20"/>
              </w:rPr>
            </w:pPr>
          </w:p>
        </w:tc>
      </w:tr>
      <w:tr w:rsidR="004E11A4" w:rsidRPr="009504A4" w:rsidTr="00852745">
        <w:tc>
          <w:tcPr>
            <w:tcW w:w="9615" w:type="dxa"/>
            <w:gridSpan w:val="7"/>
            <w:shd w:val="clear" w:color="auto" w:fill="auto"/>
            <w:vAlign w:val="bottom"/>
          </w:tcPr>
          <w:p w:rsidR="004E11A4" w:rsidRPr="009504A4" w:rsidRDefault="004E11A4" w:rsidP="00852745">
            <w:pPr>
              <w:snapToGrid w:val="0"/>
              <w:spacing w:line="100" w:lineRule="atLeast"/>
              <w:jc w:val="right"/>
              <w:rPr>
                <w:rFonts w:ascii="Arial" w:hAnsi="Arial" w:cs="Arial"/>
                <w:b/>
                <w:bCs/>
                <w:sz w:val="20"/>
                <w:szCs w:val="20"/>
              </w:rPr>
            </w:pPr>
          </w:p>
        </w:tc>
      </w:tr>
      <w:tr w:rsidR="004E11A4" w:rsidRPr="009504A4" w:rsidTr="00852745">
        <w:tc>
          <w:tcPr>
            <w:tcW w:w="9615" w:type="dxa"/>
            <w:gridSpan w:val="7"/>
            <w:tcBorders>
              <w:top w:val="single" w:sz="8" w:space="0" w:color="000000"/>
              <w:bottom w:val="single" w:sz="8" w:space="0" w:color="000000"/>
            </w:tcBorders>
            <w:shd w:val="clear" w:color="auto" w:fill="auto"/>
            <w:vAlign w:val="bottom"/>
          </w:tcPr>
          <w:p w:rsidR="004E11A4" w:rsidRPr="009504A4" w:rsidRDefault="004E11A4" w:rsidP="00852745">
            <w:pPr>
              <w:snapToGrid w:val="0"/>
              <w:rPr>
                <w:rFonts w:ascii="Arial" w:hAnsi="Arial" w:cs="Arial"/>
                <w:sz w:val="20"/>
                <w:szCs w:val="20"/>
              </w:rPr>
            </w:pPr>
            <w:r w:rsidRPr="009504A4">
              <w:rPr>
                <w:rFonts w:ascii="Arial" w:eastAsia="Consolas" w:hAnsi="Arial" w:cs="Arial"/>
                <w:sz w:val="20"/>
                <w:szCs w:val="20"/>
              </w:rPr>
              <w:t>26442 - Universidade da Integração Internacional da Lusofonia Afro-Brasileira</w:t>
            </w:r>
          </w:p>
        </w:tc>
      </w:tr>
      <w:tr w:rsidR="004E11A4" w:rsidRPr="009504A4" w:rsidTr="00852745">
        <w:tc>
          <w:tcPr>
            <w:tcW w:w="7935" w:type="dxa"/>
            <w:gridSpan w:val="6"/>
            <w:tcBorders>
              <w:bottom w:val="single" w:sz="4" w:space="0" w:color="000000"/>
            </w:tcBorders>
            <w:shd w:val="clear" w:color="auto" w:fill="auto"/>
            <w:vAlign w:val="bottom"/>
          </w:tcPr>
          <w:p w:rsidR="004E11A4" w:rsidRPr="009504A4" w:rsidRDefault="004E11A4" w:rsidP="00852745">
            <w:pPr>
              <w:snapToGrid w:val="0"/>
              <w:rPr>
                <w:rFonts w:ascii="Arial" w:hAnsi="Arial" w:cs="Arial"/>
                <w:sz w:val="20"/>
                <w:szCs w:val="20"/>
              </w:rPr>
            </w:pPr>
            <w:r w:rsidRPr="009504A4">
              <w:rPr>
                <w:rFonts w:ascii="Arial" w:eastAsia="Consolas" w:hAnsi="Arial" w:cs="Arial"/>
                <w:sz w:val="20"/>
                <w:szCs w:val="20"/>
              </w:rPr>
              <w:t>Fonte: 050 - Recursos Próprios Livres da UO</w:t>
            </w:r>
          </w:p>
        </w:tc>
        <w:tc>
          <w:tcPr>
            <w:tcW w:w="1680" w:type="dxa"/>
            <w:tcBorders>
              <w:bottom w:val="single" w:sz="4" w:space="0" w:color="000000"/>
            </w:tcBorders>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R$ 1,00</w:t>
            </w:r>
          </w:p>
        </w:tc>
      </w:tr>
      <w:tr w:rsidR="004E11A4" w:rsidRPr="009504A4" w:rsidTr="00852745">
        <w:tc>
          <w:tcPr>
            <w:tcW w:w="3435" w:type="dxa"/>
            <w:gridSpan w:val="2"/>
            <w:tcBorders>
              <w:top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p>
        </w:tc>
        <w:tc>
          <w:tcPr>
            <w:tcW w:w="1200" w:type="dxa"/>
            <w:tcBorders>
              <w:top w:val="single" w:sz="4" w:space="0" w:color="000000"/>
            </w:tcBorders>
            <w:shd w:val="clear" w:color="auto" w:fill="auto"/>
            <w:vAlign w:val="bottom"/>
          </w:tcPr>
          <w:p w:rsidR="004E11A4" w:rsidRPr="009504A4" w:rsidRDefault="004E11A4" w:rsidP="00852745">
            <w:pPr>
              <w:snapToGrid w:val="0"/>
              <w:rPr>
                <w:rFonts w:ascii="Arial" w:hAnsi="Arial" w:cs="Arial"/>
                <w:sz w:val="20"/>
                <w:szCs w:val="20"/>
              </w:rPr>
            </w:pPr>
          </w:p>
        </w:tc>
        <w:tc>
          <w:tcPr>
            <w:tcW w:w="3300" w:type="dxa"/>
            <w:gridSpan w:val="3"/>
            <w:tcBorders>
              <w:top w:val="single" w:sz="4" w:space="0" w:color="000000"/>
              <w:left w:val="single" w:sz="4" w:space="0" w:color="000000"/>
              <w:bottom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2023</w:t>
            </w:r>
          </w:p>
        </w:tc>
        <w:tc>
          <w:tcPr>
            <w:tcW w:w="1680" w:type="dxa"/>
            <w:tcBorders>
              <w:top w:val="single" w:sz="4" w:space="0" w:color="000000"/>
              <w:left w:val="single" w:sz="4" w:space="0" w:color="000000"/>
            </w:tcBorders>
            <w:shd w:val="clear" w:color="auto" w:fill="auto"/>
            <w:vAlign w:val="bottom"/>
          </w:tcPr>
          <w:p w:rsidR="004E11A4" w:rsidRPr="009504A4" w:rsidRDefault="004E11A4" w:rsidP="00852745">
            <w:pPr>
              <w:pStyle w:val="xl48"/>
              <w:snapToGrid w:val="0"/>
              <w:spacing w:before="0" w:after="0"/>
              <w:rPr>
                <w:rFonts w:ascii="Arial" w:hAnsi="Arial" w:cs="Arial"/>
                <w:sz w:val="20"/>
                <w:szCs w:val="20"/>
              </w:rPr>
            </w:pPr>
            <w:r w:rsidRPr="009504A4">
              <w:rPr>
                <w:rFonts w:ascii="Arial" w:eastAsia="Times New Roman" w:hAnsi="Arial" w:cs="Arial"/>
                <w:sz w:val="20"/>
                <w:szCs w:val="20"/>
              </w:rPr>
              <w:t>EXCESSO/</w:t>
            </w:r>
          </w:p>
        </w:tc>
      </w:tr>
      <w:tr w:rsidR="004E11A4" w:rsidRPr="009504A4" w:rsidTr="00852745">
        <w:tc>
          <w:tcPr>
            <w:tcW w:w="3435" w:type="dxa"/>
            <w:gridSpan w:val="2"/>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NATUREZA</w:t>
            </w:r>
          </w:p>
        </w:tc>
        <w:tc>
          <w:tcPr>
            <w:tcW w:w="1200" w:type="dxa"/>
            <w:shd w:val="clear" w:color="auto" w:fill="auto"/>
            <w:vAlign w:val="bottom"/>
          </w:tcPr>
          <w:p w:rsidR="004E11A4" w:rsidRPr="009504A4" w:rsidRDefault="004E11A4" w:rsidP="00852745">
            <w:pPr>
              <w:snapToGrid w:val="0"/>
              <w:rPr>
                <w:rFonts w:ascii="Arial" w:hAnsi="Arial" w:cs="Arial"/>
                <w:sz w:val="20"/>
                <w:szCs w:val="20"/>
              </w:rPr>
            </w:pPr>
          </w:p>
        </w:tc>
        <w:tc>
          <w:tcPr>
            <w:tcW w:w="1455" w:type="dxa"/>
            <w:gridSpan w:val="2"/>
            <w:tcBorders>
              <w:left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LEI</w:t>
            </w:r>
          </w:p>
        </w:tc>
        <w:tc>
          <w:tcPr>
            <w:tcW w:w="1845" w:type="dxa"/>
            <w:tcBorders>
              <w:left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REESTIMATIVA</w:t>
            </w:r>
          </w:p>
        </w:tc>
        <w:tc>
          <w:tcPr>
            <w:tcW w:w="1680" w:type="dxa"/>
            <w:tcBorders>
              <w:left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FRUSTRAÇÃO</w:t>
            </w:r>
          </w:p>
        </w:tc>
      </w:tr>
      <w:tr w:rsidR="004E11A4" w:rsidRPr="009504A4" w:rsidTr="00852745">
        <w:tc>
          <w:tcPr>
            <w:tcW w:w="3435" w:type="dxa"/>
            <w:gridSpan w:val="2"/>
            <w:tcBorders>
              <w:bottom w:val="single" w:sz="4" w:space="0" w:color="000000"/>
            </w:tcBorders>
            <w:shd w:val="clear" w:color="auto" w:fill="auto"/>
            <w:vAlign w:val="bottom"/>
          </w:tcPr>
          <w:p w:rsidR="004E11A4" w:rsidRPr="009504A4" w:rsidRDefault="004E11A4" w:rsidP="00852745">
            <w:pPr>
              <w:snapToGrid w:val="0"/>
              <w:jc w:val="center"/>
              <w:rPr>
                <w:rFonts w:ascii="Arial" w:eastAsia="Arial Unicode MS" w:hAnsi="Arial" w:cs="Arial"/>
                <w:sz w:val="20"/>
                <w:szCs w:val="20"/>
              </w:rPr>
            </w:pPr>
          </w:p>
        </w:tc>
        <w:tc>
          <w:tcPr>
            <w:tcW w:w="1200" w:type="dxa"/>
            <w:tcBorders>
              <w:bottom w:val="single" w:sz="4" w:space="0" w:color="000000"/>
            </w:tcBorders>
            <w:shd w:val="clear" w:color="auto" w:fill="auto"/>
            <w:vAlign w:val="bottom"/>
          </w:tcPr>
          <w:p w:rsidR="004E11A4" w:rsidRPr="009504A4" w:rsidRDefault="004E11A4" w:rsidP="00852745">
            <w:pPr>
              <w:snapToGrid w:val="0"/>
              <w:rPr>
                <w:rFonts w:ascii="Arial" w:eastAsia="Arial Unicode MS" w:hAnsi="Arial" w:cs="Arial"/>
                <w:sz w:val="20"/>
                <w:szCs w:val="20"/>
              </w:rPr>
            </w:pPr>
          </w:p>
        </w:tc>
        <w:tc>
          <w:tcPr>
            <w:tcW w:w="1455" w:type="dxa"/>
            <w:gridSpan w:val="2"/>
            <w:tcBorders>
              <w:left w:val="single" w:sz="4" w:space="0" w:color="000000"/>
              <w:bottom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(A)</w:t>
            </w:r>
          </w:p>
        </w:tc>
        <w:tc>
          <w:tcPr>
            <w:tcW w:w="1845" w:type="dxa"/>
            <w:tcBorders>
              <w:left w:val="single" w:sz="4" w:space="0" w:color="000000"/>
              <w:bottom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(B)</w:t>
            </w:r>
          </w:p>
        </w:tc>
        <w:tc>
          <w:tcPr>
            <w:tcW w:w="1680" w:type="dxa"/>
            <w:tcBorders>
              <w:left w:val="single" w:sz="4" w:space="0" w:color="000000"/>
              <w:bottom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(C) = (B) - (A)</w:t>
            </w:r>
          </w:p>
        </w:tc>
      </w:tr>
      <w:tr w:rsidR="004E11A4" w:rsidRPr="009504A4" w:rsidTr="00852745">
        <w:trPr>
          <w:trHeight w:val="255"/>
        </w:trPr>
        <w:tc>
          <w:tcPr>
            <w:tcW w:w="463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13100000 - Exploração do Patrimônio Imobiliário do Estado</w:t>
            </w:r>
          </w:p>
        </w:tc>
        <w:tc>
          <w:tcPr>
            <w:tcW w:w="1455" w:type="dxa"/>
            <w:gridSpan w:val="2"/>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81.728</w:t>
            </w:r>
          </w:p>
        </w:tc>
        <w:tc>
          <w:tcPr>
            <w:tcW w:w="1845"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81.728</w:t>
            </w:r>
          </w:p>
        </w:tc>
        <w:tc>
          <w:tcPr>
            <w:tcW w:w="168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463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16100000 - Serviços Administrativos e Comerciais Gerais</w:t>
            </w:r>
          </w:p>
        </w:tc>
        <w:tc>
          <w:tcPr>
            <w:tcW w:w="1455" w:type="dxa"/>
            <w:gridSpan w:val="2"/>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78.742</w:t>
            </w:r>
          </w:p>
        </w:tc>
        <w:tc>
          <w:tcPr>
            <w:tcW w:w="1845"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66.837</w:t>
            </w:r>
          </w:p>
        </w:tc>
        <w:tc>
          <w:tcPr>
            <w:tcW w:w="168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-11.905</w:t>
            </w:r>
          </w:p>
        </w:tc>
      </w:tr>
      <w:tr w:rsidR="004E11A4" w:rsidRPr="009504A4" w:rsidTr="00852745">
        <w:trPr>
          <w:trHeight w:val="255"/>
        </w:trPr>
        <w:tc>
          <w:tcPr>
            <w:tcW w:w="463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19100000 - Multas Administrativas, Contratuais e Judiciais</w:t>
            </w:r>
          </w:p>
        </w:tc>
        <w:tc>
          <w:tcPr>
            <w:tcW w:w="1455" w:type="dxa"/>
            <w:gridSpan w:val="2"/>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8.884</w:t>
            </w:r>
          </w:p>
        </w:tc>
        <w:tc>
          <w:tcPr>
            <w:tcW w:w="1845"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133.067</w:t>
            </w:r>
          </w:p>
        </w:tc>
        <w:tc>
          <w:tcPr>
            <w:tcW w:w="168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124.183</w:t>
            </w:r>
          </w:p>
        </w:tc>
      </w:tr>
      <w:tr w:rsidR="004E11A4" w:rsidRPr="009504A4" w:rsidTr="00852745">
        <w:trPr>
          <w:trHeight w:val="255"/>
        </w:trPr>
        <w:tc>
          <w:tcPr>
            <w:tcW w:w="463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19200000 - Indenizações, Restituições e Ressarcimentos</w:t>
            </w:r>
          </w:p>
        </w:tc>
        <w:tc>
          <w:tcPr>
            <w:tcW w:w="1455" w:type="dxa"/>
            <w:gridSpan w:val="2"/>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c>
          <w:tcPr>
            <w:tcW w:w="1845"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37.551</w:t>
            </w:r>
          </w:p>
        </w:tc>
        <w:tc>
          <w:tcPr>
            <w:tcW w:w="168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37.551</w:t>
            </w:r>
          </w:p>
        </w:tc>
      </w:tr>
      <w:tr w:rsidR="004E11A4" w:rsidRPr="009504A4" w:rsidTr="00852745">
        <w:trPr>
          <w:trHeight w:val="226"/>
        </w:trPr>
        <w:tc>
          <w:tcPr>
            <w:tcW w:w="4635" w:type="dxa"/>
            <w:gridSpan w:val="3"/>
            <w:tcBorders>
              <w:top w:val="single" w:sz="8" w:space="0" w:color="000000"/>
              <w:bottom w:val="single" w:sz="8" w:space="0" w:color="000000"/>
            </w:tcBorders>
            <w:shd w:val="clear" w:color="auto" w:fill="auto"/>
            <w:vAlign w:val="center"/>
          </w:tcPr>
          <w:p w:rsidR="004E11A4" w:rsidRPr="009504A4" w:rsidRDefault="004E11A4" w:rsidP="00852745">
            <w:pPr>
              <w:snapToGrid w:val="0"/>
              <w:spacing w:line="100" w:lineRule="atLeast"/>
              <w:rPr>
                <w:rFonts w:ascii="Arial" w:hAnsi="Arial" w:cs="Arial"/>
                <w:sz w:val="20"/>
                <w:szCs w:val="20"/>
              </w:rPr>
            </w:pPr>
            <w:r w:rsidRPr="009504A4">
              <w:rPr>
                <w:rFonts w:ascii="Arial" w:hAnsi="Arial" w:cs="Arial"/>
                <w:b/>
                <w:bCs/>
                <w:sz w:val="20"/>
                <w:szCs w:val="20"/>
              </w:rPr>
              <w:t>Total</w:t>
            </w:r>
          </w:p>
        </w:tc>
        <w:tc>
          <w:tcPr>
            <w:tcW w:w="1455" w:type="dxa"/>
            <w:gridSpan w:val="2"/>
            <w:tcBorders>
              <w:top w:val="single" w:sz="8" w:space="0" w:color="000000"/>
              <w:bottom w:val="single" w:sz="8" w:space="0" w:color="000000"/>
            </w:tcBorders>
            <w:shd w:val="clear" w:color="auto" w:fill="auto"/>
            <w:vAlign w:val="center"/>
          </w:tcPr>
          <w:p w:rsidR="004E11A4" w:rsidRPr="009504A4" w:rsidRDefault="004E11A4" w:rsidP="00852745">
            <w:pPr>
              <w:snapToGrid w:val="0"/>
              <w:spacing w:line="100" w:lineRule="atLeast"/>
              <w:jc w:val="right"/>
              <w:rPr>
                <w:rFonts w:ascii="Arial" w:hAnsi="Arial" w:cs="Arial"/>
                <w:sz w:val="20"/>
                <w:szCs w:val="20"/>
              </w:rPr>
            </w:pPr>
            <w:r w:rsidRPr="009504A4">
              <w:rPr>
                <w:rFonts w:ascii="Arial" w:hAnsi="Arial" w:cs="Arial"/>
                <w:b/>
                <w:bCs/>
                <w:sz w:val="20"/>
                <w:szCs w:val="20"/>
              </w:rPr>
              <w:t>169.354</w:t>
            </w:r>
          </w:p>
        </w:tc>
        <w:tc>
          <w:tcPr>
            <w:tcW w:w="1845" w:type="dxa"/>
            <w:tcBorders>
              <w:top w:val="single" w:sz="8" w:space="0" w:color="000000"/>
              <w:bottom w:val="single" w:sz="8" w:space="0" w:color="000000"/>
            </w:tcBorders>
            <w:shd w:val="clear" w:color="auto" w:fill="auto"/>
            <w:vAlign w:val="center"/>
          </w:tcPr>
          <w:p w:rsidR="004E11A4" w:rsidRPr="009504A4" w:rsidRDefault="004E11A4" w:rsidP="00852745">
            <w:pPr>
              <w:snapToGrid w:val="0"/>
              <w:spacing w:line="100" w:lineRule="atLeast"/>
              <w:jc w:val="right"/>
              <w:rPr>
                <w:rFonts w:ascii="Arial" w:hAnsi="Arial" w:cs="Arial"/>
                <w:sz w:val="20"/>
                <w:szCs w:val="20"/>
              </w:rPr>
            </w:pPr>
            <w:r w:rsidRPr="009504A4">
              <w:rPr>
                <w:rFonts w:ascii="Arial" w:hAnsi="Arial" w:cs="Arial"/>
                <w:b/>
                <w:bCs/>
                <w:sz w:val="20"/>
                <w:szCs w:val="20"/>
              </w:rPr>
              <w:t>319.183</w:t>
            </w:r>
          </w:p>
        </w:tc>
        <w:tc>
          <w:tcPr>
            <w:tcW w:w="1680" w:type="dxa"/>
            <w:tcBorders>
              <w:top w:val="single" w:sz="8" w:space="0" w:color="000000"/>
              <w:bottom w:val="single" w:sz="8" w:space="0" w:color="000000"/>
            </w:tcBorders>
            <w:shd w:val="clear" w:color="auto" w:fill="auto"/>
            <w:vAlign w:val="center"/>
          </w:tcPr>
          <w:p w:rsidR="004E11A4" w:rsidRPr="009504A4" w:rsidRDefault="004E11A4" w:rsidP="00852745">
            <w:pPr>
              <w:snapToGrid w:val="0"/>
              <w:spacing w:line="100" w:lineRule="atLeast"/>
              <w:jc w:val="right"/>
              <w:rPr>
                <w:rFonts w:ascii="Arial" w:hAnsi="Arial" w:cs="Arial"/>
                <w:sz w:val="20"/>
                <w:szCs w:val="20"/>
              </w:rPr>
            </w:pPr>
            <w:r w:rsidRPr="009504A4">
              <w:rPr>
                <w:rFonts w:ascii="Arial" w:eastAsia="Consolas" w:hAnsi="Arial" w:cs="Arial"/>
                <w:b/>
                <w:bCs/>
                <w:sz w:val="20"/>
                <w:szCs w:val="20"/>
              </w:rPr>
              <w:t>149.829</w:t>
            </w:r>
          </w:p>
        </w:tc>
      </w:tr>
      <w:tr w:rsidR="004E11A4" w:rsidRPr="009504A4" w:rsidTr="00852745">
        <w:trPr>
          <w:trHeight w:val="255"/>
        </w:trPr>
        <w:tc>
          <w:tcPr>
            <w:tcW w:w="5130" w:type="dxa"/>
            <w:gridSpan w:val="4"/>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(D) Créditos Especiais e Extraordinários Reabertos</w:t>
            </w:r>
          </w:p>
        </w:tc>
        <w:tc>
          <w:tcPr>
            <w:tcW w:w="4485" w:type="dxa"/>
            <w:gridSpan w:val="3"/>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30" w:type="dxa"/>
            <w:gridSpan w:val="4"/>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 Créditos Extraordinários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30" w:type="dxa"/>
            <w:gridSpan w:val="4"/>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(F) Créditos Suplementares e Especiais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119.771</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119.771</w:t>
            </w:r>
          </w:p>
        </w:tc>
      </w:tr>
      <w:tr w:rsidR="004E11A4" w:rsidRPr="009504A4" w:rsidTr="00852745">
        <w:trPr>
          <w:trHeight w:val="255"/>
        </w:trPr>
        <w:tc>
          <w:tcPr>
            <w:tcW w:w="5130" w:type="dxa"/>
            <w:gridSpan w:val="4"/>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 xml:space="preserve">(G) </w:t>
            </w:r>
            <w:r w:rsidRPr="009504A4">
              <w:rPr>
                <w:rFonts w:ascii="Arial" w:eastAsia="TimesNewRomanPSMT" w:hAnsi="Arial" w:cs="Arial"/>
                <w:sz w:val="20"/>
                <w:szCs w:val="20"/>
              </w:rPr>
              <w:t>Outras alterações orçamentárias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30" w:type="dxa"/>
            <w:gridSpan w:val="4"/>
            <w:tcBorders>
              <w:top w:val="single" w:sz="8" w:space="0" w:color="000000"/>
              <w:bottom w:val="single" w:sz="8" w:space="0" w:color="000000"/>
            </w:tcBorders>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b/>
                <w:bCs/>
                <w:sz w:val="20"/>
                <w:szCs w:val="20"/>
              </w:rPr>
              <w:t>(H) Saldo = (C) - (D) - (E) – (F) - (G)</w:t>
            </w:r>
          </w:p>
        </w:tc>
        <w:tc>
          <w:tcPr>
            <w:tcW w:w="4485" w:type="dxa"/>
            <w:gridSpan w:val="3"/>
            <w:tcBorders>
              <w:top w:val="single" w:sz="8" w:space="0" w:color="000000"/>
              <w:bottom w:val="single" w:sz="8" w:space="0" w:color="000000"/>
            </w:tcBorders>
            <w:shd w:val="clear" w:color="auto" w:fill="auto"/>
            <w:vAlign w:val="bottom"/>
          </w:tcPr>
          <w:p w:rsidR="004E11A4" w:rsidRPr="009504A4" w:rsidRDefault="004E11A4" w:rsidP="00852745">
            <w:pPr>
              <w:snapToGrid w:val="0"/>
              <w:ind w:left="-7455"/>
              <w:jc w:val="right"/>
              <w:rPr>
                <w:rFonts w:ascii="Arial" w:hAnsi="Arial" w:cs="Arial"/>
                <w:sz w:val="20"/>
                <w:szCs w:val="20"/>
              </w:rPr>
            </w:pPr>
            <w:r w:rsidRPr="009504A4">
              <w:rPr>
                <w:rFonts w:ascii="Arial" w:hAnsi="Arial" w:cs="Arial"/>
                <w:b/>
                <w:bCs/>
                <w:sz w:val="20"/>
                <w:szCs w:val="20"/>
              </w:rPr>
              <w:t>30.058</w:t>
            </w:r>
          </w:p>
        </w:tc>
      </w:tr>
    </w:tbl>
    <w:p w:rsidR="004E11A4" w:rsidRPr="009504A4" w:rsidRDefault="004E11A4" w:rsidP="004E11A4">
      <w:pPr>
        <w:jc w:val="both"/>
        <w:rPr>
          <w:rFonts w:ascii="Arial" w:hAnsi="Arial" w:cs="Arial"/>
          <w:sz w:val="20"/>
          <w:szCs w:val="20"/>
        </w:rPr>
      </w:pPr>
      <w:r w:rsidRPr="009504A4">
        <w:rPr>
          <w:rFonts w:ascii="Arial" w:hAnsi="Arial" w:cs="Arial"/>
          <w:sz w:val="20"/>
          <w:szCs w:val="20"/>
        </w:rPr>
        <w:t>Posição de 09/10/2023.</w:t>
      </w:r>
    </w:p>
    <w:p w:rsidR="004E11A4" w:rsidRPr="009504A4" w:rsidRDefault="004E11A4" w:rsidP="004E11A4">
      <w:pPr>
        <w:rPr>
          <w:rFonts w:ascii="Arial" w:hAnsi="Arial" w:cs="Arial"/>
          <w:sz w:val="20"/>
          <w:szCs w:val="20"/>
        </w:rPr>
      </w:pPr>
    </w:p>
    <w:tbl>
      <w:tblPr>
        <w:tblW w:w="0" w:type="auto"/>
        <w:tblInd w:w="8" w:type="dxa"/>
        <w:tblLayout w:type="fixed"/>
        <w:tblCellMar>
          <w:left w:w="0" w:type="dxa"/>
          <w:right w:w="0" w:type="dxa"/>
        </w:tblCellMar>
        <w:tblLook w:val="0000" w:firstRow="0" w:lastRow="0" w:firstColumn="0" w:lastColumn="0" w:noHBand="0" w:noVBand="0"/>
      </w:tblPr>
      <w:tblGrid>
        <w:gridCol w:w="1125"/>
        <w:gridCol w:w="2310"/>
        <w:gridCol w:w="1200"/>
        <w:gridCol w:w="495"/>
        <w:gridCol w:w="960"/>
        <w:gridCol w:w="1845"/>
        <w:gridCol w:w="1680"/>
      </w:tblGrid>
      <w:tr w:rsidR="004E11A4" w:rsidRPr="009504A4" w:rsidTr="00852745">
        <w:tc>
          <w:tcPr>
            <w:tcW w:w="9615" w:type="dxa"/>
            <w:gridSpan w:val="7"/>
            <w:shd w:val="clear" w:color="auto" w:fill="auto"/>
            <w:vAlign w:val="bottom"/>
          </w:tcPr>
          <w:p w:rsidR="004E11A4" w:rsidRPr="009504A4" w:rsidRDefault="004E11A4" w:rsidP="00852745">
            <w:pPr>
              <w:pageBreakBefore/>
              <w:snapToGrid w:val="0"/>
              <w:jc w:val="center"/>
              <w:rPr>
                <w:rFonts w:ascii="Arial" w:hAnsi="Arial" w:cs="Arial"/>
                <w:sz w:val="20"/>
                <w:szCs w:val="20"/>
              </w:rPr>
            </w:pPr>
          </w:p>
        </w:tc>
      </w:tr>
      <w:tr w:rsidR="004E11A4" w:rsidRPr="009504A4" w:rsidTr="00852745">
        <w:tc>
          <w:tcPr>
            <w:tcW w:w="9615" w:type="dxa"/>
            <w:gridSpan w:val="7"/>
            <w:shd w:val="clear" w:color="auto" w:fill="auto"/>
            <w:vAlign w:val="bottom"/>
          </w:tcPr>
          <w:p w:rsidR="004E11A4" w:rsidRPr="009504A4" w:rsidRDefault="004E11A4" w:rsidP="00852745">
            <w:pPr>
              <w:jc w:val="center"/>
              <w:rPr>
                <w:rFonts w:ascii="Arial" w:hAnsi="Arial" w:cs="Arial"/>
                <w:sz w:val="20"/>
                <w:szCs w:val="20"/>
              </w:rPr>
            </w:pPr>
            <w:r w:rsidRPr="009504A4">
              <w:rPr>
                <w:rFonts w:ascii="Arial" w:hAnsi="Arial" w:cs="Arial"/>
                <w:sz w:val="20"/>
                <w:szCs w:val="20"/>
              </w:rPr>
              <w:t>DEMONSTRATIVO DE EXCESSO DE ARRECADAÇÃO</w:t>
            </w:r>
          </w:p>
        </w:tc>
      </w:tr>
      <w:tr w:rsidR="004E11A4" w:rsidRPr="009504A4" w:rsidTr="00852745">
        <w:tc>
          <w:tcPr>
            <w:tcW w:w="9615" w:type="dxa"/>
            <w:gridSpan w:val="7"/>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(Art. 52, § 5º, da Lei nº 14.436, de 9 de agosto de 2022)</w:t>
            </w:r>
          </w:p>
        </w:tc>
      </w:tr>
      <w:tr w:rsidR="004E11A4" w:rsidRPr="009504A4" w:rsidTr="00852745">
        <w:tc>
          <w:tcPr>
            <w:tcW w:w="9615" w:type="dxa"/>
            <w:gridSpan w:val="7"/>
            <w:shd w:val="clear" w:color="auto" w:fill="auto"/>
            <w:vAlign w:val="bottom"/>
          </w:tcPr>
          <w:p w:rsidR="004E11A4" w:rsidRPr="009504A4" w:rsidRDefault="004E11A4" w:rsidP="00852745">
            <w:pPr>
              <w:snapToGrid w:val="0"/>
              <w:spacing w:line="100" w:lineRule="atLeast"/>
              <w:jc w:val="right"/>
              <w:rPr>
                <w:rFonts w:ascii="Arial" w:hAnsi="Arial" w:cs="Arial"/>
                <w:b/>
                <w:bCs/>
                <w:sz w:val="20"/>
                <w:szCs w:val="20"/>
              </w:rPr>
            </w:pPr>
          </w:p>
        </w:tc>
      </w:tr>
      <w:tr w:rsidR="004E11A4" w:rsidRPr="009504A4" w:rsidTr="00852745">
        <w:tc>
          <w:tcPr>
            <w:tcW w:w="9615" w:type="dxa"/>
            <w:gridSpan w:val="7"/>
            <w:shd w:val="clear" w:color="auto" w:fill="auto"/>
            <w:vAlign w:val="bottom"/>
          </w:tcPr>
          <w:p w:rsidR="004E11A4" w:rsidRPr="009504A4" w:rsidRDefault="004E11A4" w:rsidP="00852745">
            <w:pPr>
              <w:snapToGrid w:val="0"/>
              <w:spacing w:line="100" w:lineRule="atLeast"/>
              <w:jc w:val="right"/>
              <w:rPr>
                <w:rFonts w:ascii="Arial" w:hAnsi="Arial" w:cs="Arial"/>
                <w:b/>
                <w:bCs/>
                <w:sz w:val="20"/>
                <w:szCs w:val="20"/>
              </w:rPr>
            </w:pPr>
          </w:p>
        </w:tc>
      </w:tr>
      <w:tr w:rsidR="004E11A4" w:rsidRPr="009504A4" w:rsidTr="00852745">
        <w:tc>
          <w:tcPr>
            <w:tcW w:w="9615" w:type="dxa"/>
            <w:gridSpan w:val="7"/>
            <w:tcBorders>
              <w:top w:val="single" w:sz="8" w:space="0" w:color="000000"/>
              <w:bottom w:val="single" w:sz="8" w:space="0" w:color="000000"/>
            </w:tcBorders>
            <w:shd w:val="clear" w:color="auto" w:fill="auto"/>
            <w:vAlign w:val="bottom"/>
          </w:tcPr>
          <w:p w:rsidR="004E11A4" w:rsidRPr="009504A4" w:rsidRDefault="004E11A4" w:rsidP="00852745">
            <w:pPr>
              <w:snapToGrid w:val="0"/>
              <w:rPr>
                <w:rFonts w:ascii="Arial" w:hAnsi="Arial" w:cs="Arial"/>
                <w:sz w:val="20"/>
                <w:szCs w:val="20"/>
              </w:rPr>
            </w:pPr>
            <w:r w:rsidRPr="009504A4">
              <w:rPr>
                <w:rFonts w:ascii="Arial" w:eastAsia="Consolas" w:hAnsi="Arial" w:cs="Arial"/>
                <w:sz w:val="20"/>
                <w:szCs w:val="20"/>
              </w:rPr>
              <w:t>26450 - Universidade Federal do Sul da Bahia</w:t>
            </w:r>
          </w:p>
        </w:tc>
      </w:tr>
      <w:tr w:rsidR="004E11A4" w:rsidRPr="009504A4" w:rsidTr="00852745">
        <w:tc>
          <w:tcPr>
            <w:tcW w:w="7935" w:type="dxa"/>
            <w:gridSpan w:val="6"/>
            <w:tcBorders>
              <w:bottom w:val="single" w:sz="4" w:space="0" w:color="000000"/>
            </w:tcBorders>
            <w:shd w:val="clear" w:color="auto" w:fill="auto"/>
            <w:vAlign w:val="bottom"/>
          </w:tcPr>
          <w:p w:rsidR="004E11A4" w:rsidRPr="009504A4" w:rsidRDefault="004E11A4" w:rsidP="00852745">
            <w:pPr>
              <w:snapToGrid w:val="0"/>
              <w:rPr>
                <w:rFonts w:ascii="Arial" w:hAnsi="Arial" w:cs="Arial"/>
                <w:sz w:val="20"/>
                <w:szCs w:val="20"/>
              </w:rPr>
            </w:pPr>
            <w:r w:rsidRPr="009504A4">
              <w:rPr>
                <w:rFonts w:ascii="Arial" w:eastAsia="Consolas" w:hAnsi="Arial" w:cs="Arial"/>
                <w:sz w:val="20"/>
                <w:szCs w:val="20"/>
              </w:rPr>
              <w:t>Fonte: 050 - Recursos Próprios Livres da UO</w:t>
            </w:r>
          </w:p>
        </w:tc>
        <w:tc>
          <w:tcPr>
            <w:tcW w:w="1680" w:type="dxa"/>
            <w:tcBorders>
              <w:bottom w:val="single" w:sz="4" w:space="0" w:color="000000"/>
            </w:tcBorders>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R$ 1,00</w:t>
            </w:r>
          </w:p>
        </w:tc>
      </w:tr>
      <w:tr w:rsidR="004E11A4" w:rsidRPr="009504A4" w:rsidTr="00852745">
        <w:tc>
          <w:tcPr>
            <w:tcW w:w="3435" w:type="dxa"/>
            <w:gridSpan w:val="2"/>
            <w:tcBorders>
              <w:top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p>
        </w:tc>
        <w:tc>
          <w:tcPr>
            <w:tcW w:w="1200" w:type="dxa"/>
            <w:tcBorders>
              <w:top w:val="single" w:sz="4" w:space="0" w:color="000000"/>
            </w:tcBorders>
            <w:shd w:val="clear" w:color="auto" w:fill="auto"/>
            <w:vAlign w:val="bottom"/>
          </w:tcPr>
          <w:p w:rsidR="004E11A4" w:rsidRPr="009504A4" w:rsidRDefault="004E11A4" w:rsidP="00852745">
            <w:pPr>
              <w:snapToGrid w:val="0"/>
              <w:rPr>
                <w:rFonts w:ascii="Arial" w:hAnsi="Arial" w:cs="Arial"/>
                <w:sz w:val="20"/>
                <w:szCs w:val="20"/>
              </w:rPr>
            </w:pPr>
          </w:p>
        </w:tc>
        <w:tc>
          <w:tcPr>
            <w:tcW w:w="3300" w:type="dxa"/>
            <w:gridSpan w:val="3"/>
            <w:tcBorders>
              <w:top w:val="single" w:sz="4" w:space="0" w:color="000000"/>
              <w:left w:val="single" w:sz="4" w:space="0" w:color="000000"/>
              <w:bottom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2023</w:t>
            </w:r>
          </w:p>
        </w:tc>
        <w:tc>
          <w:tcPr>
            <w:tcW w:w="1680" w:type="dxa"/>
            <w:tcBorders>
              <w:top w:val="single" w:sz="4" w:space="0" w:color="000000"/>
              <w:left w:val="single" w:sz="4" w:space="0" w:color="000000"/>
            </w:tcBorders>
            <w:shd w:val="clear" w:color="auto" w:fill="auto"/>
            <w:vAlign w:val="bottom"/>
          </w:tcPr>
          <w:p w:rsidR="004E11A4" w:rsidRPr="009504A4" w:rsidRDefault="004E11A4" w:rsidP="00852745">
            <w:pPr>
              <w:pStyle w:val="xl48"/>
              <w:snapToGrid w:val="0"/>
              <w:spacing w:before="0" w:after="0"/>
              <w:rPr>
                <w:rFonts w:ascii="Arial" w:hAnsi="Arial" w:cs="Arial"/>
                <w:sz w:val="20"/>
                <w:szCs w:val="20"/>
              </w:rPr>
            </w:pPr>
            <w:r w:rsidRPr="009504A4">
              <w:rPr>
                <w:rFonts w:ascii="Arial" w:eastAsia="Times New Roman" w:hAnsi="Arial" w:cs="Arial"/>
                <w:sz w:val="20"/>
                <w:szCs w:val="20"/>
              </w:rPr>
              <w:t>EXCESSO/</w:t>
            </w:r>
          </w:p>
        </w:tc>
      </w:tr>
      <w:tr w:rsidR="004E11A4" w:rsidRPr="009504A4" w:rsidTr="00852745">
        <w:tc>
          <w:tcPr>
            <w:tcW w:w="3435" w:type="dxa"/>
            <w:gridSpan w:val="2"/>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NATUREZA</w:t>
            </w:r>
          </w:p>
        </w:tc>
        <w:tc>
          <w:tcPr>
            <w:tcW w:w="1200" w:type="dxa"/>
            <w:shd w:val="clear" w:color="auto" w:fill="auto"/>
            <w:vAlign w:val="bottom"/>
          </w:tcPr>
          <w:p w:rsidR="004E11A4" w:rsidRPr="009504A4" w:rsidRDefault="004E11A4" w:rsidP="00852745">
            <w:pPr>
              <w:snapToGrid w:val="0"/>
              <w:rPr>
                <w:rFonts w:ascii="Arial" w:hAnsi="Arial" w:cs="Arial"/>
                <w:sz w:val="20"/>
                <w:szCs w:val="20"/>
              </w:rPr>
            </w:pPr>
          </w:p>
        </w:tc>
        <w:tc>
          <w:tcPr>
            <w:tcW w:w="1455" w:type="dxa"/>
            <w:gridSpan w:val="2"/>
            <w:tcBorders>
              <w:left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LEI</w:t>
            </w:r>
          </w:p>
        </w:tc>
        <w:tc>
          <w:tcPr>
            <w:tcW w:w="1845" w:type="dxa"/>
            <w:tcBorders>
              <w:left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REESTIMATIVA</w:t>
            </w:r>
          </w:p>
        </w:tc>
        <w:tc>
          <w:tcPr>
            <w:tcW w:w="1680" w:type="dxa"/>
            <w:tcBorders>
              <w:left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FRUSTRAÇÃO</w:t>
            </w:r>
          </w:p>
        </w:tc>
      </w:tr>
      <w:tr w:rsidR="004E11A4" w:rsidRPr="009504A4" w:rsidTr="00852745">
        <w:tc>
          <w:tcPr>
            <w:tcW w:w="3435" w:type="dxa"/>
            <w:gridSpan w:val="2"/>
            <w:tcBorders>
              <w:bottom w:val="single" w:sz="4" w:space="0" w:color="000000"/>
            </w:tcBorders>
            <w:shd w:val="clear" w:color="auto" w:fill="auto"/>
            <w:vAlign w:val="bottom"/>
          </w:tcPr>
          <w:p w:rsidR="004E11A4" w:rsidRPr="009504A4" w:rsidRDefault="004E11A4" w:rsidP="00852745">
            <w:pPr>
              <w:snapToGrid w:val="0"/>
              <w:jc w:val="center"/>
              <w:rPr>
                <w:rFonts w:ascii="Arial" w:eastAsia="Arial Unicode MS" w:hAnsi="Arial" w:cs="Arial"/>
                <w:sz w:val="20"/>
                <w:szCs w:val="20"/>
              </w:rPr>
            </w:pPr>
          </w:p>
        </w:tc>
        <w:tc>
          <w:tcPr>
            <w:tcW w:w="1200" w:type="dxa"/>
            <w:tcBorders>
              <w:bottom w:val="single" w:sz="4" w:space="0" w:color="000000"/>
            </w:tcBorders>
            <w:shd w:val="clear" w:color="auto" w:fill="auto"/>
            <w:vAlign w:val="bottom"/>
          </w:tcPr>
          <w:p w:rsidR="004E11A4" w:rsidRPr="009504A4" w:rsidRDefault="004E11A4" w:rsidP="00852745">
            <w:pPr>
              <w:snapToGrid w:val="0"/>
              <w:rPr>
                <w:rFonts w:ascii="Arial" w:eastAsia="Arial Unicode MS" w:hAnsi="Arial" w:cs="Arial"/>
                <w:sz w:val="20"/>
                <w:szCs w:val="20"/>
              </w:rPr>
            </w:pPr>
          </w:p>
        </w:tc>
        <w:tc>
          <w:tcPr>
            <w:tcW w:w="1455" w:type="dxa"/>
            <w:gridSpan w:val="2"/>
            <w:tcBorders>
              <w:left w:val="single" w:sz="4" w:space="0" w:color="000000"/>
              <w:bottom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(A)</w:t>
            </w:r>
          </w:p>
        </w:tc>
        <w:tc>
          <w:tcPr>
            <w:tcW w:w="1845" w:type="dxa"/>
            <w:tcBorders>
              <w:left w:val="single" w:sz="4" w:space="0" w:color="000000"/>
              <w:bottom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(B)</w:t>
            </w:r>
          </w:p>
        </w:tc>
        <w:tc>
          <w:tcPr>
            <w:tcW w:w="1680" w:type="dxa"/>
            <w:tcBorders>
              <w:left w:val="single" w:sz="4" w:space="0" w:color="000000"/>
              <w:bottom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(C) = (B) - (A)</w:t>
            </w:r>
          </w:p>
        </w:tc>
      </w:tr>
      <w:tr w:rsidR="004E11A4" w:rsidRPr="009504A4" w:rsidTr="00852745">
        <w:trPr>
          <w:trHeight w:val="255"/>
        </w:trPr>
        <w:tc>
          <w:tcPr>
            <w:tcW w:w="463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13100000 - Exploração do Patrimônio Imobiliário do Estado</w:t>
            </w:r>
          </w:p>
        </w:tc>
        <w:tc>
          <w:tcPr>
            <w:tcW w:w="1455" w:type="dxa"/>
            <w:gridSpan w:val="2"/>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c>
          <w:tcPr>
            <w:tcW w:w="1845"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8.676</w:t>
            </w:r>
          </w:p>
        </w:tc>
        <w:tc>
          <w:tcPr>
            <w:tcW w:w="168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8.676</w:t>
            </w:r>
          </w:p>
        </w:tc>
      </w:tr>
      <w:tr w:rsidR="004E11A4" w:rsidRPr="009504A4" w:rsidTr="00852745">
        <w:trPr>
          <w:trHeight w:val="255"/>
        </w:trPr>
        <w:tc>
          <w:tcPr>
            <w:tcW w:w="463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16100000 - Serviços Administrativos e Comerciais Gerais</w:t>
            </w:r>
          </w:p>
        </w:tc>
        <w:tc>
          <w:tcPr>
            <w:tcW w:w="1455" w:type="dxa"/>
            <w:gridSpan w:val="2"/>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25.244</w:t>
            </w:r>
          </w:p>
        </w:tc>
        <w:tc>
          <w:tcPr>
            <w:tcW w:w="1845"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54.085</w:t>
            </w:r>
          </w:p>
        </w:tc>
        <w:tc>
          <w:tcPr>
            <w:tcW w:w="168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28.841</w:t>
            </w:r>
          </w:p>
        </w:tc>
      </w:tr>
      <w:tr w:rsidR="004E11A4" w:rsidRPr="009504A4" w:rsidTr="00852745">
        <w:trPr>
          <w:trHeight w:val="226"/>
        </w:trPr>
        <w:tc>
          <w:tcPr>
            <w:tcW w:w="4635" w:type="dxa"/>
            <w:gridSpan w:val="3"/>
            <w:tcBorders>
              <w:top w:val="single" w:sz="8" w:space="0" w:color="000000"/>
              <w:bottom w:val="single" w:sz="8" w:space="0" w:color="000000"/>
            </w:tcBorders>
            <w:shd w:val="clear" w:color="auto" w:fill="auto"/>
            <w:vAlign w:val="center"/>
          </w:tcPr>
          <w:p w:rsidR="004E11A4" w:rsidRPr="009504A4" w:rsidRDefault="004E11A4" w:rsidP="00852745">
            <w:pPr>
              <w:snapToGrid w:val="0"/>
              <w:spacing w:line="100" w:lineRule="atLeast"/>
              <w:rPr>
                <w:rFonts w:ascii="Arial" w:hAnsi="Arial" w:cs="Arial"/>
                <w:sz w:val="20"/>
                <w:szCs w:val="20"/>
              </w:rPr>
            </w:pPr>
            <w:r w:rsidRPr="009504A4">
              <w:rPr>
                <w:rFonts w:ascii="Arial" w:hAnsi="Arial" w:cs="Arial"/>
                <w:b/>
                <w:bCs/>
                <w:sz w:val="20"/>
                <w:szCs w:val="20"/>
              </w:rPr>
              <w:t>Total</w:t>
            </w:r>
          </w:p>
        </w:tc>
        <w:tc>
          <w:tcPr>
            <w:tcW w:w="1455" w:type="dxa"/>
            <w:gridSpan w:val="2"/>
            <w:tcBorders>
              <w:top w:val="single" w:sz="8" w:space="0" w:color="000000"/>
              <w:bottom w:val="single" w:sz="8" w:space="0" w:color="000000"/>
            </w:tcBorders>
            <w:shd w:val="clear" w:color="auto" w:fill="auto"/>
            <w:vAlign w:val="center"/>
          </w:tcPr>
          <w:p w:rsidR="004E11A4" w:rsidRPr="009504A4" w:rsidRDefault="004E11A4" w:rsidP="00852745">
            <w:pPr>
              <w:snapToGrid w:val="0"/>
              <w:spacing w:line="100" w:lineRule="atLeast"/>
              <w:jc w:val="right"/>
              <w:rPr>
                <w:rFonts w:ascii="Arial" w:hAnsi="Arial" w:cs="Arial"/>
                <w:sz w:val="20"/>
                <w:szCs w:val="20"/>
              </w:rPr>
            </w:pPr>
            <w:r w:rsidRPr="009504A4">
              <w:rPr>
                <w:rFonts w:ascii="Arial" w:hAnsi="Arial" w:cs="Arial"/>
                <w:b/>
                <w:bCs/>
                <w:sz w:val="20"/>
                <w:szCs w:val="20"/>
              </w:rPr>
              <w:t>25.244</w:t>
            </w:r>
          </w:p>
        </w:tc>
        <w:tc>
          <w:tcPr>
            <w:tcW w:w="1845" w:type="dxa"/>
            <w:tcBorders>
              <w:top w:val="single" w:sz="8" w:space="0" w:color="000000"/>
              <w:bottom w:val="single" w:sz="8" w:space="0" w:color="000000"/>
            </w:tcBorders>
            <w:shd w:val="clear" w:color="auto" w:fill="auto"/>
            <w:vAlign w:val="center"/>
          </w:tcPr>
          <w:p w:rsidR="004E11A4" w:rsidRPr="009504A4" w:rsidRDefault="004E11A4" w:rsidP="00852745">
            <w:pPr>
              <w:snapToGrid w:val="0"/>
              <w:spacing w:line="100" w:lineRule="atLeast"/>
              <w:jc w:val="right"/>
              <w:rPr>
                <w:rFonts w:ascii="Arial" w:hAnsi="Arial" w:cs="Arial"/>
                <w:sz w:val="20"/>
                <w:szCs w:val="20"/>
              </w:rPr>
            </w:pPr>
            <w:r w:rsidRPr="009504A4">
              <w:rPr>
                <w:rFonts w:ascii="Arial" w:hAnsi="Arial" w:cs="Arial"/>
                <w:b/>
                <w:bCs/>
                <w:sz w:val="20"/>
                <w:szCs w:val="20"/>
              </w:rPr>
              <w:t>62.761</w:t>
            </w:r>
          </w:p>
        </w:tc>
        <w:tc>
          <w:tcPr>
            <w:tcW w:w="1680" w:type="dxa"/>
            <w:tcBorders>
              <w:top w:val="single" w:sz="8" w:space="0" w:color="000000"/>
              <w:bottom w:val="single" w:sz="8" w:space="0" w:color="000000"/>
            </w:tcBorders>
            <w:shd w:val="clear" w:color="auto" w:fill="auto"/>
            <w:vAlign w:val="center"/>
          </w:tcPr>
          <w:p w:rsidR="004E11A4" w:rsidRPr="009504A4" w:rsidRDefault="004E11A4" w:rsidP="00852745">
            <w:pPr>
              <w:snapToGrid w:val="0"/>
              <w:spacing w:line="100" w:lineRule="atLeast"/>
              <w:jc w:val="right"/>
              <w:rPr>
                <w:rFonts w:ascii="Arial" w:hAnsi="Arial" w:cs="Arial"/>
                <w:sz w:val="20"/>
                <w:szCs w:val="20"/>
              </w:rPr>
            </w:pPr>
            <w:r w:rsidRPr="009504A4">
              <w:rPr>
                <w:rFonts w:ascii="Arial" w:eastAsia="Consolas" w:hAnsi="Arial" w:cs="Arial"/>
                <w:b/>
                <w:bCs/>
                <w:sz w:val="20"/>
                <w:szCs w:val="20"/>
              </w:rPr>
              <w:t>37.517</w:t>
            </w:r>
          </w:p>
        </w:tc>
      </w:tr>
      <w:tr w:rsidR="004E11A4" w:rsidRPr="009504A4" w:rsidTr="00852745">
        <w:trPr>
          <w:trHeight w:val="255"/>
        </w:trPr>
        <w:tc>
          <w:tcPr>
            <w:tcW w:w="5130" w:type="dxa"/>
            <w:gridSpan w:val="4"/>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(D) Créditos Especiais e Extraordinários Reabertos</w:t>
            </w:r>
          </w:p>
        </w:tc>
        <w:tc>
          <w:tcPr>
            <w:tcW w:w="4485" w:type="dxa"/>
            <w:gridSpan w:val="3"/>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30" w:type="dxa"/>
            <w:gridSpan w:val="4"/>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 Créditos Extraordinários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30" w:type="dxa"/>
            <w:gridSpan w:val="4"/>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(F) Créditos Suplementares e Especiais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13.840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13.840</w:t>
            </w:r>
          </w:p>
        </w:tc>
      </w:tr>
      <w:tr w:rsidR="004E11A4" w:rsidRPr="009504A4" w:rsidTr="00852745">
        <w:trPr>
          <w:trHeight w:val="255"/>
        </w:trPr>
        <w:tc>
          <w:tcPr>
            <w:tcW w:w="5130" w:type="dxa"/>
            <w:gridSpan w:val="4"/>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 xml:space="preserve">(G) </w:t>
            </w:r>
            <w:r w:rsidRPr="009504A4">
              <w:rPr>
                <w:rFonts w:ascii="Arial" w:eastAsia="TimesNewRomanPSMT" w:hAnsi="Arial" w:cs="Arial"/>
                <w:sz w:val="20"/>
                <w:szCs w:val="20"/>
              </w:rPr>
              <w:t>Outras alterações orçamentárias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30" w:type="dxa"/>
            <w:gridSpan w:val="4"/>
            <w:tcBorders>
              <w:top w:val="single" w:sz="8" w:space="0" w:color="000000"/>
              <w:bottom w:val="single" w:sz="8" w:space="0" w:color="000000"/>
            </w:tcBorders>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b/>
                <w:bCs/>
                <w:sz w:val="20"/>
                <w:szCs w:val="20"/>
              </w:rPr>
              <w:t>(H) Saldo = (C) - (D) - (E) – (F) - (G)</w:t>
            </w:r>
          </w:p>
        </w:tc>
        <w:tc>
          <w:tcPr>
            <w:tcW w:w="4485" w:type="dxa"/>
            <w:gridSpan w:val="3"/>
            <w:tcBorders>
              <w:top w:val="single" w:sz="8" w:space="0" w:color="000000"/>
              <w:bottom w:val="single" w:sz="8" w:space="0" w:color="000000"/>
            </w:tcBorders>
            <w:shd w:val="clear" w:color="auto" w:fill="auto"/>
            <w:vAlign w:val="bottom"/>
          </w:tcPr>
          <w:p w:rsidR="004E11A4" w:rsidRPr="009504A4" w:rsidRDefault="004E11A4" w:rsidP="00852745">
            <w:pPr>
              <w:snapToGrid w:val="0"/>
              <w:ind w:left="-7455"/>
              <w:jc w:val="right"/>
              <w:rPr>
                <w:rFonts w:ascii="Arial" w:hAnsi="Arial" w:cs="Arial"/>
                <w:sz w:val="20"/>
                <w:szCs w:val="20"/>
              </w:rPr>
            </w:pPr>
            <w:r w:rsidRPr="009504A4">
              <w:rPr>
                <w:rFonts w:ascii="Arial" w:hAnsi="Arial" w:cs="Arial"/>
                <w:b/>
                <w:bCs/>
                <w:sz w:val="20"/>
                <w:szCs w:val="20"/>
              </w:rPr>
              <w:t>23.677</w:t>
            </w:r>
          </w:p>
        </w:tc>
      </w:tr>
    </w:tbl>
    <w:p w:rsidR="004E11A4" w:rsidRPr="009504A4" w:rsidRDefault="004E11A4" w:rsidP="004E11A4">
      <w:pPr>
        <w:jc w:val="both"/>
        <w:rPr>
          <w:rFonts w:ascii="Arial" w:hAnsi="Arial" w:cs="Arial"/>
          <w:sz w:val="20"/>
          <w:szCs w:val="20"/>
        </w:rPr>
      </w:pPr>
      <w:r w:rsidRPr="009504A4">
        <w:rPr>
          <w:rFonts w:ascii="Arial" w:hAnsi="Arial" w:cs="Arial"/>
          <w:sz w:val="20"/>
          <w:szCs w:val="20"/>
        </w:rPr>
        <w:t>Posição de 09/10/2023.</w:t>
      </w:r>
    </w:p>
    <w:tbl>
      <w:tblPr>
        <w:tblW w:w="0" w:type="auto"/>
        <w:tblInd w:w="8" w:type="dxa"/>
        <w:tblLayout w:type="fixed"/>
        <w:tblCellMar>
          <w:left w:w="0" w:type="dxa"/>
          <w:right w:w="0" w:type="dxa"/>
        </w:tblCellMar>
        <w:tblLook w:val="0000" w:firstRow="0" w:lastRow="0" w:firstColumn="0" w:lastColumn="0" w:noHBand="0" w:noVBand="0"/>
      </w:tblPr>
      <w:tblGrid>
        <w:gridCol w:w="1125"/>
        <w:gridCol w:w="2310"/>
        <w:gridCol w:w="1200"/>
        <w:gridCol w:w="495"/>
        <w:gridCol w:w="960"/>
        <w:gridCol w:w="1845"/>
        <w:gridCol w:w="1680"/>
      </w:tblGrid>
      <w:tr w:rsidR="004E11A4" w:rsidRPr="009504A4" w:rsidTr="00852745">
        <w:tc>
          <w:tcPr>
            <w:tcW w:w="9615" w:type="dxa"/>
            <w:gridSpan w:val="7"/>
            <w:shd w:val="clear" w:color="auto" w:fill="auto"/>
            <w:vAlign w:val="bottom"/>
          </w:tcPr>
          <w:p w:rsidR="004E11A4" w:rsidRPr="009504A4" w:rsidRDefault="004E11A4" w:rsidP="00852745">
            <w:pPr>
              <w:pageBreakBefore/>
              <w:snapToGrid w:val="0"/>
              <w:jc w:val="center"/>
              <w:rPr>
                <w:rFonts w:ascii="Arial" w:hAnsi="Arial" w:cs="Arial"/>
                <w:sz w:val="20"/>
                <w:szCs w:val="20"/>
              </w:rPr>
            </w:pPr>
          </w:p>
        </w:tc>
      </w:tr>
      <w:tr w:rsidR="004E11A4" w:rsidRPr="009504A4" w:rsidTr="00852745">
        <w:tc>
          <w:tcPr>
            <w:tcW w:w="9615" w:type="dxa"/>
            <w:gridSpan w:val="7"/>
            <w:shd w:val="clear" w:color="auto" w:fill="auto"/>
            <w:vAlign w:val="bottom"/>
          </w:tcPr>
          <w:p w:rsidR="004E11A4" w:rsidRPr="009504A4" w:rsidRDefault="004E11A4" w:rsidP="00852745">
            <w:pPr>
              <w:jc w:val="center"/>
              <w:rPr>
                <w:rFonts w:ascii="Arial" w:hAnsi="Arial" w:cs="Arial"/>
                <w:sz w:val="20"/>
                <w:szCs w:val="20"/>
              </w:rPr>
            </w:pPr>
            <w:r w:rsidRPr="009504A4">
              <w:rPr>
                <w:rFonts w:ascii="Arial" w:hAnsi="Arial" w:cs="Arial"/>
                <w:sz w:val="20"/>
                <w:szCs w:val="20"/>
              </w:rPr>
              <w:t>DEMONSTRATIVO DE EXCESSO DE ARRECADAÇÃO</w:t>
            </w:r>
          </w:p>
        </w:tc>
      </w:tr>
      <w:tr w:rsidR="004E11A4" w:rsidRPr="009504A4" w:rsidTr="00852745">
        <w:tc>
          <w:tcPr>
            <w:tcW w:w="9615" w:type="dxa"/>
            <w:gridSpan w:val="7"/>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(Art. 52, § 5º, da Lei nº 14.436, de 9 de agosto de 2022)</w:t>
            </w:r>
          </w:p>
        </w:tc>
      </w:tr>
      <w:tr w:rsidR="004E11A4" w:rsidRPr="009504A4" w:rsidTr="00852745">
        <w:tc>
          <w:tcPr>
            <w:tcW w:w="9615" w:type="dxa"/>
            <w:gridSpan w:val="7"/>
            <w:shd w:val="clear" w:color="auto" w:fill="auto"/>
            <w:vAlign w:val="bottom"/>
          </w:tcPr>
          <w:p w:rsidR="004E11A4" w:rsidRPr="009504A4" w:rsidRDefault="004E11A4" w:rsidP="00852745">
            <w:pPr>
              <w:snapToGrid w:val="0"/>
              <w:spacing w:line="100" w:lineRule="atLeast"/>
              <w:jc w:val="right"/>
              <w:rPr>
                <w:rFonts w:ascii="Arial" w:hAnsi="Arial" w:cs="Arial"/>
                <w:b/>
                <w:bCs/>
                <w:sz w:val="20"/>
                <w:szCs w:val="20"/>
              </w:rPr>
            </w:pPr>
          </w:p>
        </w:tc>
      </w:tr>
      <w:tr w:rsidR="004E11A4" w:rsidRPr="009504A4" w:rsidTr="00852745">
        <w:tc>
          <w:tcPr>
            <w:tcW w:w="9615" w:type="dxa"/>
            <w:gridSpan w:val="7"/>
            <w:shd w:val="clear" w:color="auto" w:fill="auto"/>
            <w:vAlign w:val="bottom"/>
          </w:tcPr>
          <w:p w:rsidR="004E11A4" w:rsidRPr="009504A4" w:rsidRDefault="004E11A4" w:rsidP="00852745">
            <w:pPr>
              <w:snapToGrid w:val="0"/>
              <w:spacing w:line="100" w:lineRule="atLeast"/>
              <w:jc w:val="right"/>
              <w:rPr>
                <w:rFonts w:ascii="Arial" w:hAnsi="Arial" w:cs="Arial"/>
                <w:b/>
                <w:bCs/>
                <w:sz w:val="20"/>
                <w:szCs w:val="20"/>
              </w:rPr>
            </w:pPr>
          </w:p>
        </w:tc>
      </w:tr>
      <w:tr w:rsidR="004E11A4" w:rsidRPr="009504A4" w:rsidTr="00852745">
        <w:tc>
          <w:tcPr>
            <w:tcW w:w="9615" w:type="dxa"/>
            <w:gridSpan w:val="7"/>
            <w:tcBorders>
              <w:top w:val="single" w:sz="8" w:space="0" w:color="000000"/>
              <w:bottom w:val="single" w:sz="8" w:space="0" w:color="000000"/>
            </w:tcBorders>
            <w:shd w:val="clear" w:color="auto" w:fill="auto"/>
            <w:vAlign w:val="bottom"/>
          </w:tcPr>
          <w:p w:rsidR="004E11A4" w:rsidRPr="009504A4" w:rsidRDefault="004E11A4" w:rsidP="00852745">
            <w:pPr>
              <w:snapToGrid w:val="0"/>
              <w:rPr>
                <w:rFonts w:ascii="Arial" w:hAnsi="Arial" w:cs="Arial"/>
                <w:sz w:val="20"/>
                <w:szCs w:val="20"/>
              </w:rPr>
            </w:pPr>
            <w:r w:rsidRPr="009504A4">
              <w:rPr>
                <w:rFonts w:ascii="Arial" w:eastAsia="Consolas" w:hAnsi="Arial" w:cs="Arial"/>
                <w:sz w:val="20"/>
                <w:szCs w:val="20"/>
              </w:rPr>
              <w:t>26231 - Universidade Federal de Alagoas</w:t>
            </w:r>
          </w:p>
        </w:tc>
      </w:tr>
      <w:tr w:rsidR="004E11A4" w:rsidRPr="009504A4" w:rsidTr="00852745">
        <w:tc>
          <w:tcPr>
            <w:tcW w:w="7935" w:type="dxa"/>
            <w:gridSpan w:val="6"/>
            <w:tcBorders>
              <w:bottom w:val="single" w:sz="4" w:space="0" w:color="000000"/>
            </w:tcBorders>
            <w:shd w:val="clear" w:color="auto" w:fill="auto"/>
            <w:vAlign w:val="bottom"/>
          </w:tcPr>
          <w:p w:rsidR="004E11A4" w:rsidRPr="009504A4" w:rsidRDefault="004E11A4" w:rsidP="00852745">
            <w:pPr>
              <w:snapToGrid w:val="0"/>
              <w:rPr>
                <w:rFonts w:ascii="Arial" w:hAnsi="Arial" w:cs="Arial"/>
                <w:sz w:val="20"/>
                <w:szCs w:val="20"/>
              </w:rPr>
            </w:pPr>
            <w:r w:rsidRPr="009504A4">
              <w:rPr>
                <w:rFonts w:ascii="Arial" w:eastAsia="Consolas" w:hAnsi="Arial" w:cs="Arial"/>
                <w:sz w:val="20"/>
                <w:szCs w:val="20"/>
              </w:rPr>
              <w:t>Fonte: 051 - Recursos Próprios da UO para Aplicação Exclusiva em Despesas de Capital</w:t>
            </w:r>
          </w:p>
        </w:tc>
        <w:tc>
          <w:tcPr>
            <w:tcW w:w="1680" w:type="dxa"/>
            <w:tcBorders>
              <w:bottom w:val="single" w:sz="4" w:space="0" w:color="000000"/>
            </w:tcBorders>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R$ 1,00</w:t>
            </w:r>
          </w:p>
        </w:tc>
      </w:tr>
      <w:tr w:rsidR="004E11A4" w:rsidRPr="009504A4" w:rsidTr="00852745">
        <w:tc>
          <w:tcPr>
            <w:tcW w:w="3435" w:type="dxa"/>
            <w:gridSpan w:val="2"/>
            <w:tcBorders>
              <w:top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p>
        </w:tc>
        <w:tc>
          <w:tcPr>
            <w:tcW w:w="1200" w:type="dxa"/>
            <w:tcBorders>
              <w:top w:val="single" w:sz="4" w:space="0" w:color="000000"/>
            </w:tcBorders>
            <w:shd w:val="clear" w:color="auto" w:fill="auto"/>
            <w:vAlign w:val="bottom"/>
          </w:tcPr>
          <w:p w:rsidR="004E11A4" w:rsidRPr="009504A4" w:rsidRDefault="004E11A4" w:rsidP="00852745">
            <w:pPr>
              <w:snapToGrid w:val="0"/>
              <w:rPr>
                <w:rFonts w:ascii="Arial" w:hAnsi="Arial" w:cs="Arial"/>
                <w:sz w:val="20"/>
                <w:szCs w:val="20"/>
              </w:rPr>
            </w:pPr>
          </w:p>
        </w:tc>
        <w:tc>
          <w:tcPr>
            <w:tcW w:w="3300" w:type="dxa"/>
            <w:gridSpan w:val="3"/>
            <w:tcBorders>
              <w:top w:val="single" w:sz="4" w:space="0" w:color="000000"/>
              <w:left w:val="single" w:sz="4" w:space="0" w:color="000000"/>
              <w:bottom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2023</w:t>
            </w:r>
          </w:p>
        </w:tc>
        <w:tc>
          <w:tcPr>
            <w:tcW w:w="1680" w:type="dxa"/>
            <w:tcBorders>
              <w:top w:val="single" w:sz="4" w:space="0" w:color="000000"/>
              <w:left w:val="single" w:sz="4" w:space="0" w:color="000000"/>
            </w:tcBorders>
            <w:shd w:val="clear" w:color="auto" w:fill="auto"/>
            <w:vAlign w:val="bottom"/>
          </w:tcPr>
          <w:p w:rsidR="004E11A4" w:rsidRPr="009504A4" w:rsidRDefault="004E11A4" w:rsidP="00852745">
            <w:pPr>
              <w:pStyle w:val="xl48"/>
              <w:snapToGrid w:val="0"/>
              <w:spacing w:before="0" w:after="0"/>
              <w:rPr>
                <w:rFonts w:ascii="Arial" w:hAnsi="Arial" w:cs="Arial"/>
                <w:sz w:val="20"/>
                <w:szCs w:val="20"/>
              </w:rPr>
            </w:pPr>
            <w:r w:rsidRPr="009504A4">
              <w:rPr>
                <w:rFonts w:ascii="Arial" w:eastAsia="Times New Roman" w:hAnsi="Arial" w:cs="Arial"/>
                <w:sz w:val="20"/>
                <w:szCs w:val="20"/>
              </w:rPr>
              <w:t>EXCESSO/</w:t>
            </w:r>
          </w:p>
        </w:tc>
      </w:tr>
      <w:tr w:rsidR="004E11A4" w:rsidRPr="009504A4" w:rsidTr="00852745">
        <w:tc>
          <w:tcPr>
            <w:tcW w:w="3435" w:type="dxa"/>
            <w:gridSpan w:val="2"/>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NATUREZA</w:t>
            </w:r>
          </w:p>
        </w:tc>
        <w:tc>
          <w:tcPr>
            <w:tcW w:w="1200" w:type="dxa"/>
            <w:shd w:val="clear" w:color="auto" w:fill="auto"/>
            <w:vAlign w:val="bottom"/>
          </w:tcPr>
          <w:p w:rsidR="004E11A4" w:rsidRPr="009504A4" w:rsidRDefault="004E11A4" w:rsidP="00852745">
            <w:pPr>
              <w:snapToGrid w:val="0"/>
              <w:rPr>
                <w:rFonts w:ascii="Arial" w:hAnsi="Arial" w:cs="Arial"/>
                <w:sz w:val="20"/>
                <w:szCs w:val="20"/>
              </w:rPr>
            </w:pPr>
          </w:p>
        </w:tc>
        <w:tc>
          <w:tcPr>
            <w:tcW w:w="1455" w:type="dxa"/>
            <w:gridSpan w:val="2"/>
            <w:tcBorders>
              <w:left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LEI</w:t>
            </w:r>
          </w:p>
        </w:tc>
        <w:tc>
          <w:tcPr>
            <w:tcW w:w="1845" w:type="dxa"/>
            <w:tcBorders>
              <w:left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REESTIMATIVA</w:t>
            </w:r>
          </w:p>
        </w:tc>
        <w:tc>
          <w:tcPr>
            <w:tcW w:w="1680" w:type="dxa"/>
            <w:tcBorders>
              <w:left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FRUSTRAÇÃO</w:t>
            </w:r>
          </w:p>
        </w:tc>
      </w:tr>
      <w:tr w:rsidR="004E11A4" w:rsidRPr="009504A4" w:rsidTr="00852745">
        <w:tc>
          <w:tcPr>
            <w:tcW w:w="3435" w:type="dxa"/>
            <w:gridSpan w:val="2"/>
            <w:tcBorders>
              <w:bottom w:val="single" w:sz="4" w:space="0" w:color="000000"/>
            </w:tcBorders>
            <w:shd w:val="clear" w:color="auto" w:fill="auto"/>
            <w:vAlign w:val="bottom"/>
          </w:tcPr>
          <w:p w:rsidR="004E11A4" w:rsidRPr="009504A4" w:rsidRDefault="004E11A4" w:rsidP="00852745">
            <w:pPr>
              <w:snapToGrid w:val="0"/>
              <w:jc w:val="center"/>
              <w:rPr>
                <w:rFonts w:ascii="Arial" w:eastAsia="Arial Unicode MS" w:hAnsi="Arial" w:cs="Arial"/>
                <w:sz w:val="20"/>
                <w:szCs w:val="20"/>
              </w:rPr>
            </w:pPr>
          </w:p>
        </w:tc>
        <w:tc>
          <w:tcPr>
            <w:tcW w:w="1200" w:type="dxa"/>
            <w:tcBorders>
              <w:bottom w:val="single" w:sz="4" w:space="0" w:color="000000"/>
            </w:tcBorders>
            <w:shd w:val="clear" w:color="auto" w:fill="auto"/>
            <w:vAlign w:val="bottom"/>
          </w:tcPr>
          <w:p w:rsidR="004E11A4" w:rsidRPr="009504A4" w:rsidRDefault="004E11A4" w:rsidP="00852745">
            <w:pPr>
              <w:snapToGrid w:val="0"/>
              <w:rPr>
                <w:rFonts w:ascii="Arial" w:eastAsia="Arial Unicode MS" w:hAnsi="Arial" w:cs="Arial"/>
                <w:sz w:val="20"/>
                <w:szCs w:val="20"/>
              </w:rPr>
            </w:pPr>
          </w:p>
        </w:tc>
        <w:tc>
          <w:tcPr>
            <w:tcW w:w="1455" w:type="dxa"/>
            <w:gridSpan w:val="2"/>
            <w:tcBorders>
              <w:left w:val="single" w:sz="4" w:space="0" w:color="000000"/>
              <w:bottom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(A)</w:t>
            </w:r>
          </w:p>
        </w:tc>
        <w:tc>
          <w:tcPr>
            <w:tcW w:w="1845" w:type="dxa"/>
            <w:tcBorders>
              <w:left w:val="single" w:sz="4" w:space="0" w:color="000000"/>
              <w:bottom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(B)</w:t>
            </w:r>
          </w:p>
        </w:tc>
        <w:tc>
          <w:tcPr>
            <w:tcW w:w="1680" w:type="dxa"/>
            <w:tcBorders>
              <w:left w:val="single" w:sz="4" w:space="0" w:color="000000"/>
              <w:bottom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(C) = (B) - (A)</w:t>
            </w:r>
          </w:p>
        </w:tc>
      </w:tr>
      <w:tr w:rsidR="004E11A4" w:rsidRPr="009504A4" w:rsidTr="00852745">
        <w:trPr>
          <w:trHeight w:val="255"/>
        </w:trPr>
        <w:tc>
          <w:tcPr>
            <w:tcW w:w="463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22100000 - Alienação de Bens Móveis</w:t>
            </w:r>
          </w:p>
        </w:tc>
        <w:tc>
          <w:tcPr>
            <w:tcW w:w="1455" w:type="dxa"/>
            <w:gridSpan w:val="2"/>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c>
          <w:tcPr>
            <w:tcW w:w="1845"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119.800</w:t>
            </w:r>
          </w:p>
        </w:tc>
        <w:tc>
          <w:tcPr>
            <w:tcW w:w="168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119.800</w:t>
            </w:r>
          </w:p>
        </w:tc>
      </w:tr>
      <w:tr w:rsidR="004E11A4" w:rsidRPr="009504A4" w:rsidTr="00852745">
        <w:trPr>
          <w:trHeight w:val="226"/>
        </w:trPr>
        <w:tc>
          <w:tcPr>
            <w:tcW w:w="4635" w:type="dxa"/>
            <w:gridSpan w:val="3"/>
            <w:tcBorders>
              <w:top w:val="single" w:sz="8" w:space="0" w:color="000000"/>
              <w:bottom w:val="single" w:sz="8" w:space="0" w:color="000000"/>
            </w:tcBorders>
            <w:shd w:val="clear" w:color="auto" w:fill="auto"/>
            <w:vAlign w:val="center"/>
          </w:tcPr>
          <w:p w:rsidR="004E11A4" w:rsidRPr="009504A4" w:rsidRDefault="004E11A4" w:rsidP="00852745">
            <w:pPr>
              <w:snapToGrid w:val="0"/>
              <w:spacing w:line="100" w:lineRule="atLeast"/>
              <w:rPr>
                <w:rFonts w:ascii="Arial" w:hAnsi="Arial" w:cs="Arial"/>
                <w:sz w:val="20"/>
                <w:szCs w:val="20"/>
              </w:rPr>
            </w:pPr>
            <w:r w:rsidRPr="009504A4">
              <w:rPr>
                <w:rFonts w:ascii="Arial" w:hAnsi="Arial" w:cs="Arial"/>
                <w:b/>
                <w:bCs/>
                <w:sz w:val="20"/>
                <w:szCs w:val="20"/>
              </w:rPr>
              <w:t>Total</w:t>
            </w:r>
          </w:p>
        </w:tc>
        <w:tc>
          <w:tcPr>
            <w:tcW w:w="1455" w:type="dxa"/>
            <w:gridSpan w:val="2"/>
            <w:tcBorders>
              <w:top w:val="single" w:sz="8" w:space="0" w:color="000000"/>
              <w:bottom w:val="single" w:sz="8" w:space="0" w:color="000000"/>
            </w:tcBorders>
            <w:shd w:val="clear" w:color="auto" w:fill="auto"/>
            <w:vAlign w:val="center"/>
          </w:tcPr>
          <w:p w:rsidR="004E11A4" w:rsidRPr="009504A4" w:rsidRDefault="004E11A4" w:rsidP="00852745">
            <w:pPr>
              <w:snapToGrid w:val="0"/>
              <w:spacing w:line="100" w:lineRule="atLeast"/>
              <w:jc w:val="right"/>
              <w:rPr>
                <w:rFonts w:ascii="Arial" w:hAnsi="Arial" w:cs="Arial"/>
                <w:sz w:val="20"/>
                <w:szCs w:val="20"/>
              </w:rPr>
            </w:pPr>
            <w:r w:rsidRPr="009504A4">
              <w:rPr>
                <w:rFonts w:ascii="Arial" w:hAnsi="Arial" w:cs="Arial"/>
                <w:b/>
                <w:bCs/>
                <w:sz w:val="20"/>
                <w:szCs w:val="20"/>
              </w:rPr>
              <w:t>0</w:t>
            </w:r>
          </w:p>
        </w:tc>
        <w:tc>
          <w:tcPr>
            <w:tcW w:w="1845" w:type="dxa"/>
            <w:tcBorders>
              <w:top w:val="single" w:sz="8" w:space="0" w:color="000000"/>
              <w:bottom w:val="single" w:sz="8" w:space="0" w:color="000000"/>
            </w:tcBorders>
            <w:shd w:val="clear" w:color="auto" w:fill="auto"/>
            <w:vAlign w:val="center"/>
          </w:tcPr>
          <w:p w:rsidR="004E11A4" w:rsidRPr="009504A4" w:rsidRDefault="004E11A4" w:rsidP="00852745">
            <w:pPr>
              <w:snapToGrid w:val="0"/>
              <w:spacing w:line="100" w:lineRule="atLeast"/>
              <w:jc w:val="right"/>
              <w:rPr>
                <w:rFonts w:ascii="Arial" w:hAnsi="Arial" w:cs="Arial"/>
                <w:sz w:val="20"/>
                <w:szCs w:val="20"/>
              </w:rPr>
            </w:pPr>
            <w:r w:rsidRPr="009504A4">
              <w:rPr>
                <w:rFonts w:ascii="Arial" w:hAnsi="Arial" w:cs="Arial"/>
                <w:b/>
                <w:bCs/>
                <w:sz w:val="20"/>
                <w:szCs w:val="20"/>
              </w:rPr>
              <w:t>119.800</w:t>
            </w:r>
          </w:p>
        </w:tc>
        <w:tc>
          <w:tcPr>
            <w:tcW w:w="1680" w:type="dxa"/>
            <w:tcBorders>
              <w:top w:val="single" w:sz="8" w:space="0" w:color="000000"/>
              <w:bottom w:val="single" w:sz="8" w:space="0" w:color="000000"/>
            </w:tcBorders>
            <w:shd w:val="clear" w:color="auto" w:fill="auto"/>
            <w:vAlign w:val="center"/>
          </w:tcPr>
          <w:p w:rsidR="004E11A4" w:rsidRPr="009504A4" w:rsidRDefault="004E11A4" w:rsidP="00852745">
            <w:pPr>
              <w:snapToGrid w:val="0"/>
              <w:spacing w:line="100" w:lineRule="atLeast"/>
              <w:jc w:val="right"/>
              <w:rPr>
                <w:rFonts w:ascii="Arial" w:hAnsi="Arial" w:cs="Arial"/>
                <w:sz w:val="20"/>
                <w:szCs w:val="20"/>
              </w:rPr>
            </w:pPr>
            <w:r w:rsidRPr="009504A4">
              <w:rPr>
                <w:rFonts w:ascii="Arial" w:eastAsia="Consolas" w:hAnsi="Arial" w:cs="Arial"/>
                <w:b/>
                <w:bCs/>
                <w:sz w:val="20"/>
                <w:szCs w:val="20"/>
              </w:rPr>
              <w:t>119.800</w:t>
            </w:r>
          </w:p>
        </w:tc>
      </w:tr>
      <w:tr w:rsidR="004E11A4" w:rsidRPr="009504A4" w:rsidTr="00852745">
        <w:trPr>
          <w:trHeight w:val="255"/>
        </w:trPr>
        <w:tc>
          <w:tcPr>
            <w:tcW w:w="5130" w:type="dxa"/>
            <w:gridSpan w:val="4"/>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(D) Créditos Especiais e Extraordinários Reabertos</w:t>
            </w:r>
          </w:p>
        </w:tc>
        <w:tc>
          <w:tcPr>
            <w:tcW w:w="4485" w:type="dxa"/>
            <w:gridSpan w:val="3"/>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30" w:type="dxa"/>
            <w:gridSpan w:val="4"/>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 Créditos Extraordinários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30" w:type="dxa"/>
            <w:gridSpan w:val="4"/>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(F) Créditos Suplementares e Especiais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103.500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103.500</w:t>
            </w:r>
          </w:p>
        </w:tc>
      </w:tr>
      <w:tr w:rsidR="004E11A4" w:rsidRPr="009504A4" w:rsidTr="00852745">
        <w:trPr>
          <w:trHeight w:val="255"/>
        </w:trPr>
        <w:tc>
          <w:tcPr>
            <w:tcW w:w="5130" w:type="dxa"/>
            <w:gridSpan w:val="4"/>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 xml:space="preserve">(G) </w:t>
            </w:r>
            <w:r w:rsidRPr="009504A4">
              <w:rPr>
                <w:rFonts w:ascii="Arial" w:eastAsia="TimesNewRomanPSMT" w:hAnsi="Arial" w:cs="Arial"/>
                <w:sz w:val="20"/>
                <w:szCs w:val="20"/>
              </w:rPr>
              <w:t>Outras alterações orçamentárias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30" w:type="dxa"/>
            <w:gridSpan w:val="4"/>
            <w:tcBorders>
              <w:top w:val="single" w:sz="8" w:space="0" w:color="000000"/>
              <w:bottom w:val="single" w:sz="8" w:space="0" w:color="000000"/>
            </w:tcBorders>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b/>
                <w:bCs/>
                <w:sz w:val="20"/>
                <w:szCs w:val="20"/>
              </w:rPr>
              <w:t>(H) Saldo = (C) - (D) - (E) – (F) - (G)</w:t>
            </w:r>
          </w:p>
        </w:tc>
        <w:tc>
          <w:tcPr>
            <w:tcW w:w="4485" w:type="dxa"/>
            <w:gridSpan w:val="3"/>
            <w:tcBorders>
              <w:top w:val="single" w:sz="8" w:space="0" w:color="000000"/>
              <w:bottom w:val="single" w:sz="8" w:space="0" w:color="000000"/>
            </w:tcBorders>
            <w:shd w:val="clear" w:color="auto" w:fill="auto"/>
            <w:vAlign w:val="bottom"/>
          </w:tcPr>
          <w:p w:rsidR="004E11A4" w:rsidRPr="009504A4" w:rsidRDefault="004E11A4" w:rsidP="00852745">
            <w:pPr>
              <w:snapToGrid w:val="0"/>
              <w:ind w:left="-7455"/>
              <w:jc w:val="right"/>
              <w:rPr>
                <w:rFonts w:ascii="Arial" w:hAnsi="Arial" w:cs="Arial"/>
                <w:sz w:val="20"/>
                <w:szCs w:val="20"/>
              </w:rPr>
            </w:pPr>
            <w:r w:rsidRPr="009504A4">
              <w:rPr>
                <w:rFonts w:ascii="Arial" w:hAnsi="Arial" w:cs="Arial"/>
                <w:b/>
                <w:bCs/>
                <w:sz w:val="20"/>
                <w:szCs w:val="20"/>
              </w:rPr>
              <w:t>16.300</w:t>
            </w:r>
          </w:p>
        </w:tc>
      </w:tr>
    </w:tbl>
    <w:p w:rsidR="004E11A4" w:rsidRPr="009504A4" w:rsidRDefault="004E11A4" w:rsidP="004E11A4">
      <w:pPr>
        <w:jc w:val="both"/>
        <w:rPr>
          <w:rFonts w:ascii="Arial" w:hAnsi="Arial" w:cs="Arial"/>
          <w:sz w:val="20"/>
          <w:szCs w:val="20"/>
        </w:rPr>
      </w:pPr>
      <w:r w:rsidRPr="009504A4">
        <w:rPr>
          <w:rFonts w:ascii="Arial" w:hAnsi="Arial" w:cs="Arial"/>
          <w:sz w:val="20"/>
          <w:szCs w:val="20"/>
        </w:rPr>
        <w:t>Posição de 09/10/2023.</w:t>
      </w:r>
    </w:p>
    <w:p w:rsidR="004E11A4" w:rsidRPr="009504A4" w:rsidRDefault="004E11A4" w:rsidP="004E11A4">
      <w:pPr>
        <w:rPr>
          <w:rFonts w:ascii="Arial" w:hAnsi="Arial" w:cs="Arial"/>
          <w:sz w:val="20"/>
          <w:szCs w:val="20"/>
        </w:rPr>
      </w:pPr>
    </w:p>
    <w:tbl>
      <w:tblPr>
        <w:tblW w:w="0" w:type="auto"/>
        <w:tblInd w:w="8" w:type="dxa"/>
        <w:tblLayout w:type="fixed"/>
        <w:tblCellMar>
          <w:left w:w="0" w:type="dxa"/>
          <w:right w:w="0" w:type="dxa"/>
        </w:tblCellMar>
        <w:tblLook w:val="0000" w:firstRow="0" w:lastRow="0" w:firstColumn="0" w:lastColumn="0" w:noHBand="0" w:noVBand="0"/>
      </w:tblPr>
      <w:tblGrid>
        <w:gridCol w:w="1125"/>
        <w:gridCol w:w="2310"/>
        <w:gridCol w:w="1200"/>
        <w:gridCol w:w="495"/>
        <w:gridCol w:w="960"/>
        <w:gridCol w:w="1845"/>
        <w:gridCol w:w="1680"/>
      </w:tblGrid>
      <w:tr w:rsidR="004E11A4" w:rsidRPr="009504A4" w:rsidTr="00852745">
        <w:tc>
          <w:tcPr>
            <w:tcW w:w="9615" w:type="dxa"/>
            <w:gridSpan w:val="7"/>
            <w:shd w:val="clear" w:color="auto" w:fill="auto"/>
            <w:vAlign w:val="bottom"/>
          </w:tcPr>
          <w:p w:rsidR="004E11A4" w:rsidRPr="009504A4" w:rsidRDefault="004E11A4" w:rsidP="00852745">
            <w:pPr>
              <w:pageBreakBefore/>
              <w:snapToGrid w:val="0"/>
              <w:jc w:val="center"/>
              <w:rPr>
                <w:rFonts w:ascii="Arial" w:hAnsi="Arial" w:cs="Arial"/>
                <w:sz w:val="20"/>
                <w:szCs w:val="20"/>
              </w:rPr>
            </w:pPr>
          </w:p>
        </w:tc>
      </w:tr>
      <w:tr w:rsidR="004E11A4" w:rsidRPr="009504A4" w:rsidTr="00852745">
        <w:tc>
          <w:tcPr>
            <w:tcW w:w="9615" w:type="dxa"/>
            <w:gridSpan w:val="7"/>
            <w:shd w:val="clear" w:color="auto" w:fill="auto"/>
            <w:vAlign w:val="bottom"/>
          </w:tcPr>
          <w:p w:rsidR="004E11A4" w:rsidRPr="009504A4" w:rsidRDefault="004E11A4" w:rsidP="00852745">
            <w:pPr>
              <w:jc w:val="center"/>
              <w:rPr>
                <w:rFonts w:ascii="Arial" w:hAnsi="Arial" w:cs="Arial"/>
                <w:sz w:val="20"/>
                <w:szCs w:val="20"/>
              </w:rPr>
            </w:pPr>
            <w:r w:rsidRPr="009504A4">
              <w:rPr>
                <w:rFonts w:ascii="Arial" w:hAnsi="Arial" w:cs="Arial"/>
                <w:sz w:val="20"/>
                <w:szCs w:val="20"/>
              </w:rPr>
              <w:t>DEMONSTRATIVO DE EXCESSO DE ARRECADAÇÃO</w:t>
            </w:r>
          </w:p>
        </w:tc>
      </w:tr>
      <w:tr w:rsidR="004E11A4" w:rsidRPr="009504A4" w:rsidTr="00852745">
        <w:tc>
          <w:tcPr>
            <w:tcW w:w="9615" w:type="dxa"/>
            <w:gridSpan w:val="7"/>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(Art. 52, § 5º, da Lei nº 14.436, de 9 de agosto de 2022)</w:t>
            </w:r>
          </w:p>
        </w:tc>
      </w:tr>
      <w:tr w:rsidR="004E11A4" w:rsidRPr="009504A4" w:rsidTr="00852745">
        <w:tc>
          <w:tcPr>
            <w:tcW w:w="9615" w:type="dxa"/>
            <w:gridSpan w:val="7"/>
            <w:shd w:val="clear" w:color="auto" w:fill="auto"/>
            <w:vAlign w:val="bottom"/>
          </w:tcPr>
          <w:p w:rsidR="004E11A4" w:rsidRPr="009504A4" w:rsidRDefault="004E11A4" w:rsidP="00852745">
            <w:pPr>
              <w:snapToGrid w:val="0"/>
              <w:spacing w:line="100" w:lineRule="atLeast"/>
              <w:jc w:val="right"/>
              <w:rPr>
                <w:rFonts w:ascii="Arial" w:hAnsi="Arial" w:cs="Arial"/>
                <w:b/>
                <w:bCs/>
                <w:sz w:val="20"/>
                <w:szCs w:val="20"/>
              </w:rPr>
            </w:pPr>
          </w:p>
        </w:tc>
      </w:tr>
      <w:tr w:rsidR="004E11A4" w:rsidRPr="009504A4" w:rsidTr="00852745">
        <w:tc>
          <w:tcPr>
            <w:tcW w:w="9615" w:type="dxa"/>
            <w:gridSpan w:val="7"/>
            <w:shd w:val="clear" w:color="auto" w:fill="auto"/>
            <w:vAlign w:val="bottom"/>
          </w:tcPr>
          <w:p w:rsidR="004E11A4" w:rsidRPr="009504A4" w:rsidRDefault="004E11A4" w:rsidP="00852745">
            <w:pPr>
              <w:snapToGrid w:val="0"/>
              <w:spacing w:line="100" w:lineRule="atLeast"/>
              <w:jc w:val="right"/>
              <w:rPr>
                <w:rFonts w:ascii="Arial" w:hAnsi="Arial" w:cs="Arial"/>
                <w:b/>
                <w:bCs/>
                <w:sz w:val="20"/>
                <w:szCs w:val="20"/>
              </w:rPr>
            </w:pPr>
          </w:p>
        </w:tc>
      </w:tr>
      <w:tr w:rsidR="004E11A4" w:rsidRPr="009504A4" w:rsidTr="00852745">
        <w:tc>
          <w:tcPr>
            <w:tcW w:w="9615" w:type="dxa"/>
            <w:gridSpan w:val="7"/>
            <w:tcBorders>
              <w:top w:val="single" w:sz="8" w:space="0" w:color="000000"/>
              <w:bottom w:val="single" w:sz="8" w:space="0" w:color="000000"/>
            </w:tcBorders>
            <w:shd w:val="clear" w:color="auto" w:fill="auto"/>
            <w:vAlign w:val="bottom"/>
          </w:tcPr>
          <w:p w:rsidR="004E11A4" w:rsidRPr="009504A4" w:rsidRDefault="004E11A4" w:rsidP="00852745">
            <w:pPr>
              <w:snapToGrid w:val="0"/>
              <w:rPr>
                <w:rFonts w:ascii="Arial" w:hAnsi="Arial" w:cs="Arial"/>
                <w:sz w:val="20"/>
                <w:szCs w:val="20"/>
              </w:rPr>
            </w:pPr>
            <w:r w:rsidRPr="009504A4">
              <w:rPr>
                <w:rFonts w:ascii="Arial" w:eastAsia="Consolas" w:hAnsi="Arial" w:cs="Arial"/>
                <w:sz w:val="20"/>
                <w:szCs w:val="20"/>
              </w:rPr>
              <w:t>26241 - Universidade Federal do Paraná</w:t>
            </w:r>
          </w:p>
        </w:tc>
      </w:tr>
      <w:tr w:rsidR="004E11A4" w:rsidRPr="009504A4" w:rsidTr="00852745">
        <w:tc>
          <w:tcPr>
            <w:tcW w:w="7935" w:type="dxa"/>
            <w:gridSpan w:val="6"/>
            <w:tcBorders>
              <w:bottom w:val="single" w:sz="4" w:space="0" w:color="000000"/>
            </w:tcBorders>
            <w:shd w:val="clear" w:color="auto" w:fill="auto"/>
            <w:vAlign w:val="bottom"/>
          </w:tcPr>
          <w:p w:rsidR="004E11A4" w:rsidRPr="009504A4" w:rsidRDefault="004E11A4" w:rsidP="00852745">
            <w:pPr>
              <w:snapToGrid w:val="0"/>
              <w:rPr>
                <w:rFonts w:ascii="Arial" w:hAnsi="Arial" w:cs="Arial"/>
                <w:sz w:val="20"/>
                <w:szCs w:val="20"/>
              </w:rPr>
            </w:pPr>
            <w:r w:rsidRPr="009504A4">
              <w:rPr>
                <w:rFonts w:ascii="Arial" w:eastAsia="Consolas" w:hAnsi="Arial" w:cs="Arial"/>
                <w:sz w:val="20"/>
                <w:szCs w:val="20"/>
              </w:rPr>
              <w:t>Fonte: 051 - Recursos Próprios da UO para Aplicação Exclusiva em Despesas de Capital</w:t>
            </w:r>
          </w:p>
        </w:tc>
        <w:tc>
          <w:tcPr>
            <w:tcW w:w="1680" w:type="dxa"/>
            <w:tcBorders>
              <w:bottom w:val="single" w:sz="4" w:space="0" w:color="000000"/>
            </w:tcBorders>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R$ 1,00</w:t>
            </w:r>
          </w:p>
        </w:tc>
      </w:tr>
      <w:tr w:rsidR="004E11A4" w:rsidRPr="009504A4" w:rsidTr="00852745">
        <w:tc>
          <w:tcPr>
            <w:tcW w:w="3435" w:type="dxa"/>
            <w:gridSpan w:val="2"/>
            <w:tcBorders>
              <w:top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p>
        </w:tc>
        <w:tc>
          <w:tcPr>
            <w:tcW w:w="1200" w:type="dxa"/>
            <w:tcBorders>
              <w:top w:val="single" w:sz="4" w:space="0" w:color="000000"/>
            </w:tcBorders>
            <w:shd w:val="clear" w:color="auto" w:fill="auto"/>
            <w:vAlign w:val="bottom"/>
          </w:tcPr>
          <w:p w:rsidR="004E11A4" w:rsidRPr="009504A4" w:rsidRDefault="004E11A4" w:rsidP="00852745">
            <w:pPr>
              <w:snapToGrid w:val="0"/>
              <w:rPr>
                <w:rFonts w:ascii="Arial" w:hAnsi="Arial" w:cs="Arial"/>
                <w:sz w:val="20"/>
                <w:szCs w:val="20"/>
              </w:rPr>
            </w:pPr>
          </w:p>
        </w:tc>
        <w:tc>
          <w:tcPr>
            <w:tcW w:w="3300" w:type="dxa"/>
            <w:gridSpan w:val="3"/>
            <w:tcBorders>
              <w:top w:val="single" w:sz="4" w:space="0" w:color="000000"/>
              <w:left w:val="single" w:sz="4" w:space="0" w:color="000000"/>
              <w:bottom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2023</w:t>
            </w:r>
          </w:p>
        </w:tc>
        <w:tc>
          <w:tcPr>
            <w:tcW w:w="1680" w:type="dxa"/>
            <w:tcBorders>
              <w:top w:val="single" w:sz="4" w:space="0" w:color="000000"/>
              <w:left w:val="single" w:sz="4" w:space="0" w:color="000000"/>
            </w:tcBorders>
            <w:shd w:val="clear" w:color="auto" w:fill="auto"/>
            <w:vAlign w:val="bottom"/>
          </w:tcPr>
          <w:p w:rsidR="004E11A4" w:rsidRPr="009504A4" w:rsidRDefault="004E11A4" w:rsidP="00852745">
            <w:pPr>
              <w:pStyle w:val="xl48"/>
              <w:snapToGrid w:val="0"/>
              <w:spacing w:before="0" w:after="0"/>
              <w:rPr>
                <w:rFonts w:ascii="Arial" w:hAnsi="Arial" w:cs="Arial"/>
                <w:sz w:val="20"/>
                <w:szCs w:val="20"/>
              </w:rPr>
            </w:pPr>
            <w:r w:rsidRPr="009504A4">
              <w:rPr>
                <w:rFonts w:ascii="Arial" w:eastAsia="Times New Roman" w:hAnsi="Arial" w:cs="Arial"/>
                <w:sz w:val="20"/>
                <w:szCs w:val="20"/>
              </w:rPr>
              <w:t>EXCESSO/</w:t>
            </w:r>
          </w:p>
        </w:tc>
      </w:tr>
      <w:tr w:rsidR="004E11A4" w:rsidRPr="009504A4" w:rsidTr="00852745">
        <w:tc>
          <w:tcPr>
            <w:tcW w:w="3435" w:type="dxa"/>
            <w:gridSpan w:val="2"/>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NATUREZA</w:t>
            </w:r>
          </w:p>
        </w:tc>
        <w:tc>
          <w:tcPr>
            <w:tcW w:w="1200" w:type="dxa"/>
            <w:shd w:val="clear" w:color="auto" w:fill="auto"/>
            <w:vAlign w:val="bottom"/>
          </w:tcPr>
          <w:p w:rsidR="004E11A4" w:rsidRPr="009504A4" w:rsidRDefault="004E11A4" w:rsidP="00852745">
            <w:pPr>
              <w:snapToGrid w:val="0"/>
              <w:rPr>
                <w:rFonts w:ascii="Arial" w:hAnsi="Arial" w:cs="Arial"/>
                <w:sz w:val="20"/>
                <w:szCs w:val="20"/>
              </w:rPr>
            </w:pPr>
          </w:p>
        </w:tc>
        <w:tc>
          <w:tcPr>
            <w:tcW w:w="1455" w:type="dxa"/>
            <w:gridSpan w:val="2"/>
            <w:tcBorders>
              <w:left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LEI</w:t>
            </w:r>
          </w:p>
        </w:tc>
        <w:tc>
          <w:tcPr>
            <w:tcW w:w="1845" w:type="dxa"/>
            <w:tcBorders>
              <w:left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REESTIMATIVA</w:t>
            </w:r>
          </w:p>
        </w:tc>
        <w:tc>
          <w:tcPr>
            <w:tcW w:w="1680" w:type="dxa"/>
            <w:tcBorders>
              <w:left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FRUSTRAÇÃO</w:t>
            </w:r>
          </w:p>
        </w:tc>
      </w:tr>
      <w:tr w:rsidR="004E11A4" w:rsidRPr="009504A4" w:rsidTr="00852745">
        <w:tc>
          <w:tcPr>
            <w:tcW w:w="3435" w:type="dxa"/>
            <w:gridSpan w:val="2"/>
            <w:tcBorders>
              <w:bottom w:val="single" w:sz="4" w:space="0" w:color="000000"/>
            </w:tcBorders>
            <w:shd w:val="clear" w:color="auto" w:fill="auto"/>
            <w:vAlign w:val="bottom"/>
          </w:tcPr>
          <w:p w:rsidR="004E11A4" w:rsidRPr="009504A4" w:rsidRDefault="004E11A4" w:rsidP="00852745">
            <w:pPr>
              <w:snapToGrid w:val="0"/>
              <w:jc w:val="center"/>
              <w:rPr>
                <w:rFonts w:ascii="Arial" w:eastAsia="Arial Unicode MS" w:hAnsi="Arial" w:cs="Arial"/>
                <w:sz w:val="20"/>
                <w:szCs w:val="20"/>
              </w:rPr>
            </w:pPr>
          </w:p>
        </w:tc>
        <w:tc>
          <w:tcPr>
            <w:tcW w:w="1200" w:type="dxa"/>
            <w:tcBorders>
              <w:bottom w:val="single" w:sz="4" w:space="0" w:color="000000"/>
            </w:tcBorders>
            <w:shd w:val="clear" w:color="auto" w:fill="auto"/>
            <w:vAlign w:val="bottom"/>
          </w:tcPr>
          <w:p w:rsidR="004E11A4" w:rsidRPr="009504A4" w:rsidRDefault="004E11A4" w:rsidP="00852745">
            <w:pPr>
              <w:snapToGrid w:val="0"/>
              <w:rPr>
                <w:rFonts w:ascii="Arial" w:eastAsia="Arial Unicode MS" w:hAnsi="Arial" w:cs="Arial"/>
                <w:sz w:val="20"/>
                <w:szCs w:val="20"/>
              </w:rPr>
            </w:pPr>
          </w:p>
        </w:tc>
        <w:tc>
          <w:tcPr>
            <w:tcW w:w="1455" w:type="dxa"/>
            <w:gridSpan w:val="2"/>
            <w:tcBorders>
              <w:left w:val="single" w:sz="4" w:space="0" w:color="000000"/>
              <w:bottom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(A)</w:t>
            </w:r>
          </w:p>
        </w:tc>
        <w:tc>
          <w:tcPr>
            <w:tcW w:w="1845" w:type="dxa"/>
            <w:tcBorders>
              <w:left w:val="single" w:sz="4" w:space="0" w:color="000000"/>
              <w:bottom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(B)</w:t>
            </w:r>
          </w:p>
        </w:tc>
        <w:tc>
          <w:tcPr>
            <w:tcW w:w="1680" w:type="dxa"/>
            <w:tcBorders>
              <w:left w:val="single" w:sz="4" w:space="0" w:color="000000"/>
              <w:bottom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(C) = (B) - (A)</w:t>
            </w:r>
          </w:p>
        </w:tc>
      </w:tr>
      <w:tr w:rsidR="004E11A4" w:rsidRPr="009504A4" w:rsidTr="00852745">
        <w:trPr>
          <w:trHeight w:val="255"/>
        </w:trPr>
        <w:tc>
          <w:tcPr>
            <w:tcW w:w="463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22100000 - Alienação de Bens Móveis</w:t>
            </w:r>
          </w:p>
        </w:tc>
        <w:tc>
          <w:tcPr>
            <w:tcW w:w="1455" w:type="dxa"/>
            <w:gridSpan w:val="2"/>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c>
          <w:tcPr>
            <w:tcW w:w="1845"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1.106.677</w:t>
            </w:r>
          </w:p>
        </w:tc>
        <w:tc>
          <w:tcPr>
            <w:tcW w:w="168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1.106.677</w:t>
            </w:r>
          </w:p>
        </w:tc>
      </w:tr>
      <w:tr w:rsidR="004E11A4" w:rsidRPr="009504A4" w:rsidTr="00852745">
        <w:trPr>
          <w:trHeight w:val="255"/>
        </w:trPr>
        <w:tc>
          <w:tcPr>
            <w:tcW w:w="463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22200000 - Alienação de Bens Imóveis</w:t>
            </w:r>
          </w:p>
        </w:tc>
        <w:tc>
          <w:tcPr>
            <w:tcW w:w="1455" w:type="dxa"/>
            <w:gridSpan w:val="2"/>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c>
          <w:tcPr>
            <w:tcW w:w="1845"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1.568</w:t>
            </w:r>
          </w:p>
        </w:tc>
        <w:tc>
          <w:tcPr>
            <w:tcW w:w="168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1.568</w:t>
            </w:r>
          </w:p>
        </w:tc>
      </w:tr>
      <w:tr w:rsidR="004E11A4" w:rsidRPr="009504A4" w:rsidTr="00852745">
        <w:trPr>
          <w:trHeight w:val="226"/>
        </w:trPr>
        <w:tc>
          <w:tcPr>
            <w:tcW w:w="4635" w:type="dxa"/>
            <w:gridSpan w:val="3"/>
            <w:tcBorders>
              <w:top w:val="single" w:sz="8" w:space="0" w:color="000000"/>
              <w:bottom w:val="single" w:sz="8" w:space="0" w:color="000000"/>
            </w:tcBorders>
            <w:shd w:val="clear" w:color="auto" w:fill="auto"/>
            <w:vAlign w:val="center"/>
          </w:tcPr>
          <w:p w:rsidR="004E11A4" w:rsidRPr="009504A4" w:rsidRDefault="004E11A4" w:rsidP="00852745">
            <w:pPr>
              <w:snapToGrid w:val="0"/>
              <w:spacing w:line="100" w:lineRule="atLeast"/>
              <w:rPr>
                <w:rFonts w:ascii="Arial" w:hAnsi="Arial" w:cs="Arial"/>
                <w:sz w:val="20"/>
                <w:szCs w:val="20"/>
              </w:rPr>
            </w:pPr>
            <w:r w:rsidRPr="009504A4">
              <w:rPr>
                <w:rFonts w:ascii="Arial" w:hAnsi="Arial" w:cs="Arial"/>
                <w:b/>
                <w:bCs/>
                <w:sz w:val="20"/>
                <w:szCs w:val="20"/>
              </w:rPr>
              <w:t>Total</w:t>
            </w:r>
          </w:p>
        </w:tc>
        <w:tc>
          <w:tcPr>
            <w:tcW w:w="1455" w:type="dxa"/>
            <w:gridSpan w:val="2"/>
            <w:tcBorders>
              <w:top w:val="single" w:sz="8" w:space="0" w:color="000000"/>
              <w:bottom w:val="single" w:sz="8" w:space="0" w:color="000000"/>
            </w:tcBorders>
            <w:shd w:val="clear" w:color="auto" w:fill="auto"/>
            <w:vAlign w:val="center"/>
          </w:tcPr>
          <w:p w:rsidR="004E11A4" w:rsidRPr="009504A4" w:rsidRDefault="004E11A4" w:rsidP="00852745">
            <w:pPr>
              <w:snapToGrid w:val="0"/>
              <w:spacing w:line="100" w:lineRule="atLeast"/>
              <w:jc w:val="right"/>
              <w:rPr>
                <w:rFonts w:ascii="Arial" w:hAnsi="Arial" w:cs="Arial"/>
                <w:sz w:val="20"/>
                <w:szCs w:val="20"/>
              </w:rPr>
            </w:pPr>
            <w:r w:rsidRPr="009504A4">
              <w:rPr>
                <w:rFonts w:ascii="Arial" w:hAnsi="Arial" w:cs="Arial"/>
                <w:b/>
                <w:bCs/>
                <w:sz w:val="20"/>
                <w:szCs w:val="20"/>
              </w:rPr>
              <w:t>0</w:t>
            </w:r>
          </w:p>
        </w:tc>
        <w:tc>
          <w:tcPr>
            <w:tcW w:w="1845" w:type="dxa"/>
            <w:tcBorders>
              <w:top w:val="single" w:sz="8" w:space="0" w:color="000000"/>
              <w:bottom w:val="single" w:sz="8" w:space="0" w:color="000000"/>
            </w:tcBorders>
            <w:shd w:val="clear" w:color="auto" w:fill="auto"/>
            <w:vAlign w:val="center"/>
          </w:tcPr>
          <w:p w:rsidR="004E11A4" w:rsidRPr="009504A4" w:rsidRDefault="004E11A4" w:rsidP="00852745">
            <w:pPr>
              <w:snapToGrid w:val="0"/>
              <w:spacing w:line="100" w:lineRule="atLeast"/>
              <w:jc w:val="right"/>
              <w:rPr>
                <w:rFonts w:ascii="Arial" w:hAnsi="Arial" w:cs="Arial"/>
                <w:sz w:val="20"/>
                <w:szCs w:val="20"/>
              </w:rPr>
            </w:pPr>
            <w:r w:rsidRPr="009504A4">
              <w:rPr>
                <w:rFonts w:ascii="Arial" w:hAnsi="Arial" w:cs="Arial"/>
                <w:b/>
                <w:bCs/>
                <w:sz w:val="20"/>
                <w:szCs w:val="20"/>
              </w:rPr>
              <w:t>1.108.245</w:t>
            </w:r>
          </w:p>
        </w:tc>
        <w:tc>
          <w:tcPr>
            <w:tcW w:w="1680" w:type="dxa"/>
            <w:tcBorders>
              <w:top w:val="single" w:sz="8" w:space="0" w:color="000000"/>
              <w:bottom w:val="single" w:sz="8" w:space="0" w:color="000000"/>
            </w:tcBorders>
            <w:shd w:val="clear" w:color="auto" w:fill="auto"/>
            <w:vAlign w:val="center"/>
          </w:tcPr>
          <w:p w:rsidR="004E11A4" w:rsidRPr="009504A4" w:rsidRDefault="004E11A4" w:rsidP="00852745">
            <w:pPr>
              <w:snapToGrid w:val="0"/>
              <w:spacing w:line="100" w:lineRule="atLeast"/>
              <w:jc w:val="right"/>
              <w:rPr>
                <w:rFonts w:ascii="Arial" w:hAnsi="Arial" w:cs="Arial"/>
                <w:sz w:val="20"/>
                <w:szCs w:val="20"/>
              </w:rPr>
            </w:pPr>
            <w:r w:rsidRPr="009504A4">
              <w:rPr>
                <w:rFonts w:ascii="Arial" w:eastAsia="Consolas" w:hAnsi="Arial" w:cs="Arial"/>
                <w:b/>
                <w:bCs/>
                <w:sz w:val="20"/>
                <w:szCs w:val="20"/>
              </w:rPr>
              <w:t>1.108.245</w:t>
            </w:r>
          </w:p>
        </w:tc>
      </w:tr>
      <w:tr w:rsidR="004E11A4" w:rsidRPr="009504A4" w:rsidTr="00852745">
        <w:trPr>
          <w:trHeight w:val="255"/>
        </w:trPr>
        <w:tc>
          <w:tcPr>
            <w:tcW w:w="5130" w:type="dxa"/>
            <w:gridSpan w:val="4"/>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(D) Créditos Especiais e Extraordinários Reabertos</w:t>
            </w:r>
          </w:p>
        </w:tc>
        <w:tc>
          <w:tcPr>
            <w:tcW w:w="4485" w:type="dxa"/>
            <w:gridSpan w:val="3"/>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30" w:type="dxa"/>
            <w:gridSpan w:val="4"/>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 Créditos Extraordinários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30" w:type="dxa"/>
            <w:gridSpan w:val="4"/>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(F) Créditos Suplementares e Especiais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165.927</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165.927</w:t>
            </w:r>
          </w:p>
        </w:tc>
      </w:tr>
      <w:tr w:rsidR="004E11A4" w:rsidRPr="009504A4" w:rsidTr="00852745">
        <w:trPr>
          <w:trHeight w:val="255"/>
        </w:trPr>
        <w:tc>
          <w:tcPr>
            <w:tcW w:w="5130" w:type="dxa"/>
            <w:gridSpan w:val="4"/>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 xml:space="preserve">(G) </w:t>
            </w:r>
            <w:r w:rsidRPr="009504A4">
              <w:rPr>
                <w:rFonts w:ascii="Arial" w:eastAsia="TimesNewRomanPSMT" w:hAnsi="Arial" w:cs="Arial"/>
                <w:sz w:val="20"/>
                <w:szCs w:val="20"/>
              </w:rPr>
              <w:t>Outras alterações orçamentárias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30" w:type="dxa"/>
            <w:gridSpan w:val="4"/>
            <w:tcBorders>
              <w:top w:val="single" w:sz="8" w:space="0" w:color="000000"/>
              <w:bottom w:val="single" w:sz="8" w:space="0" w:color="000000"/>
            </w:tcBorders>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b/>
                <w:bCs/>
                <w:sz w:val="20"/>
                <w:szCs w:val="20"/>
              </w:rPr>
              <w:t>(H) Saldo = (C) - (D) - (E) – (F) - (G)</w:t>
            </w:r>
          </w:p>
        </w:tc>
        <w:tc>
          <w:tcPr>
            <w:tcW w:w="4485" w:type="dxa"/>
            <w:gridSpan w:val="3"/>
            <w:tcBorders>
              <w:top w:val="single" w:sz="8" w:space="0" w:color="000000"/>
              <w:bottom w:val="single" w:sz="8" w:space="0" w:color="000000"/>
            </w:tcBorders>
            <w:shd w:val="clear" w:color="auto" w:fill="auto"/>
            <w:vAlign w:val="bottom"/>
          </w:tcPr>
          <w:p w:rsidR="004E11A4" w:rsidRPr="009504A4" w:rsidRDefault="004E11A4" w:rsidP="00852745">
            <w:pPr>
              <w:snapToGrid w:val="0"/>
              <w:ind w:left="-7455"/>
              <w:jc w:val="right"/>
              <w:rPr>
                <w:rFonts w:ascii="Arial" w:hAnsi="Arial" w:cs="Arial"/>
                <w:sz w:val="20"/>
                <w:szCs w:val="20"/>
              </w:rPr>
            </w:pPr>
            <w:r w:rsidRPr="009504A4">
              <w:rPr>
                <w:rFonts w:ascii="Arial" w:hAnsi="Arial" w:cs="Arial"/>
                <w:b/>
                <w:bCs/>
                <w:sz w:val="20"/>
                <w:szCs w:val="20"/>
              </w:rPr>
              <w:t>942.318</w:t>
            </w:r>
          </w:p>
        </w:tc>
      </w:tr>
    </w:tbl>
    <w:p w:rsidR="004E11A4" w:rsidRPr="009504A4" w:rsidRDefault="004E11A4" w:rsidP="004E11A4">
      <w:pPr>
        <w:jc w:val="both"/>
        <w:rPr>
          <w:rFonts w:ascii="Arial" w:hAnsi="Arial" w:cs="Arial"/>
          <w:sz w:val="20"/>
          <w:szCs w:val="20"/>
        </w:rPr>
      </w:pPr>
      <w:r w:rsidRPr="009504A4">
        <w:rPr>
          <w:rFonts w:ascii="Arial" w:hAnsi="Arial" w:cs="Arial"/>
          <w:sz w:val="20"/>
          <w:szCs w:val="20"/>
        </w:rPr>
        <w:t>Posição de 09/10/2023.</w:t>
      </w:r>
    </w:p>
    <w:p w:rsidR="004E11A4" w:rsidRPr="009504A4" w:rsidRDefault="004E11A4" w:rsidP="004E11A4">
      <w:pPr>
        <w:rPr>
          <w:rFonts w:ascii="Arial" w:hAnsi="Arial" w:cs="Arial"/>
          <w:sz w:val="20"/>
          <w:szCs w:val="20"/>
        </w:rPr>
      </w:pPr>
    </w:p>
    <w:tbl>
      <w:tblPr>
        <w:tblW w:w="0" w:type="auto"/>
        <w:tblInd w:w="8" w:type="dxa"/>
        <w:tblLayout w:type="fixed"/>
        <w:tblCellMar>
          <w:left w:w="0" w:type="dxa"/>
          <w:right w:w="0" w:type="dxa"/>
        </w:tblCellMar>
        <w:tblLook w:val="0000" w:firstRow="0" w:lastRow="0" w:firstColumn="0" w:lastColumn="0" w:noHBand="0" w:noVBand="0"/>
      </w:tblPr>
      <w:tblGrid>
        <w:gridCol w:w="1125"/>
        <w:gridCol w:w="2310"/>
        <w:gridCol w:w="1200"/>
        <w:gridCol w:w="495"/>
        <w:gridCol w:w="960"/>
        <w:gridCol w:w="1845"/>
        <w:gridCol w:w="1680"/>
      </w:tblGrid>
      <w:tr w:rsidR="004E11A4" w:rsidRPr="009504A4" w:rsidTr="00852745">
        <w:tc>
          <w:tcPr>
            <w:tcW w:w="9615" w:type="dxa"/>
            <w:gridSpan w:val="7"/>
            <w:shd w:val="clear" w:color="auto" w:fill="auto"/>
            <w:vAlign w:val="bottom"/>
          </w:tcPr>
          <w:p w:rsidR="004E11A4" w:rsidRPr="009504A4" w:rsidRDefault="004E11A4" w:rsidP="00852745">
            <w:pPr>
              <w:pageBreakBefore/>
              <w:snapToGrid w:val="0"/>
              <w:jc w:val="center"/>
              <w:rPr>
                <w:rFonts w:ascii="Arial" w:hAnsi="Arial" w:cs="Arial"/>
                <w:sz w:val="20"/>
                <w:szCs w:val="20"/>
              </w:rPr>
            </w:pPr>
          </w:p>
        </w:tc>
      </w:tr>
      <w:tr w:rsidR="004E11A4" w:rsidRPr="009504A4" w:rsidTr="00852745">
        <w:tc>
          <w:tcPr>
            <w:tcW w:w="9615" w:type="dxa"/>
            <w:gridSpan w:val="7"/>
            <w:shd w:val="clear" w:color="auto" w:fill="auto"/>
            <w:vAlign w:val="bottom"/>
          </w:tcPr>
          <w:p w:rsidR="004E11A4" w:rsidRPr="009504A4" w:rsidRDefault="004E11A4" w:rsidP="00852745">
            <w:pPr>
              <w:jc w:val="center"/>
              <w:rPr>
                <w:rFonts w:ascii="Arial" w:hAnsi="Arial" w:cs="Arial"/>
                <w:sz w:val="20"/>
                <w:szCs w:val="20"/>
              </w:rPr>
            </w:pPr>
            <w:r w:rsidRPr="009504A4">
              <w:rPr>
                <w:rFonts w:ascii="Arial" w:hAnsi="Arial" w:cs="Arial"/>
                <w:sz w:val="20"/>
                <w:szCs w:val="20"/>
              </w:rPr>
              <w:t>DEMONSTRATIVO DE EXCESSO DE ARRECADAÇÃO</w:t>
            </w:r>
          </w:p>
        </w:tc>
      </w:tr>
      <w:tr w:rsidR="004E11A4" w:rsidRPr="009504A4" w:rsidTr="00852745">
        <w:tc>
          <w:tcPr>
            <w:tcW w:w="9615" w:type="dxa"/>
            <w:gridSpan w:val="7"/>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(Art. 52, § 5º, da Lei nº 14.436, de 9 de agosto de 2022)</w:t>
            </w:r>
          </w:p>
        </w:tc>
      </w:tr>
      <w:tr w:rsidR="004E11A4" w:rsidRPr="009504A4" w:rsidTr="00852745">
        <w:tc>
          <w:tcPr>
            <w:tcW w:w="9615" w:type="dxa"/>
            <w:gridSpan w:val="7"/>
            <w:shd w:val="clear" w:color="auto" w:fill="auto"/>
            <w:vAlign w:val="bottom"/>
          </w:tcPr>
          <w:p w:rsidR="004E11A4" w:rsidRPr="009504A4" w:rsidRDefault="004E11A4" w:rsidP="00852745">
            <w:pPr>
              <w:snapToGrid w:val="0"/>
              <w:spacing w:line="100" w:lineRule="atLeast"/>
              <w:jc w:val="right"/>
              <w:rPr>
                <w:rFonts w:ascii="Arial" w:hAnsi="Arial" w:cs="Arial"/>
                <w:b/>
                <w:bCs/>
                <w:sz w:val="20"/>
                <w:szCs w:val="20"/>
              </w:rPr>
            </w:pPr>
          </w:p>
        </w:tc>
      </w:tr>
      <w:tr w:rsidR="004E11A4" w:rsidRPr="009504A4" w:rsidTr="00852745">
        <w:tc>
          <w:tcPr>
            <w:tcW w:w="9615" w:type="dxa"/>
            <w:gridSpan w:val="7"/>
            <w:shd w:val="clear" w:color="auto" w:fill="auto"/>
            <w:vAlign w:val="bottom"/>
          </w:tcPr>
          <w:p w:rsidR="004E11A4" w:rsidRPr="009504A4" w:rsidRDefault="004E11A4" w:rsidP="00852745">
            <w:pPr>
              <w:snapToGrid w:val="0"/>
              <w:spacing w:line="100" w:lineRule="atLeast"/>
              <w:jc w:val="right"/>
              <w:rPr>
                <w:rFonts w:ascii="Arial" w:hAnsi="Arial" w:cs="Arial"/>
                <w:b/>
                <w:bCs/>
                <w:sz w:val="20"/>
                <w:szCs w:val="20"/>
              </w:rPr>
            </w:pPr>
          </w:p>
        </w:tc>
      </w:tr>
      <w:tr w:rsidR="004E11A4" w:rsidRPr="009504A4" w:rsidTr="00852745">
        <w:tc>
          <w:tcPr>
            <w:tcW w:w="9615" w:type="dxa"/>
            <w:gridSpan w:val="7"/>
            <w:tcBorders>
              <w:top w:val="single" w:sz="8" w:space="0" w:color="000000"/>
              <w:bottom w:val="single" w:sz="8" w:space="0" w:color="000000"/>
            </w:tcBorders>
            <w:shd w:val="clear" w:color="auto" w:fill="auto"/>
            <w:vAlign w:val="bottom"/>
          </w:tcPr>
          <w:p w:rsidR="004E11A4" w:rsidRPr="009504A4" w:rsidRDefault="004E11A4" w:rsidP="00852745">
            <w:pPr>
              <w:snapToGrid w:val="0"/>
              <w:rPr>
                <w:rFonts w:ascii="Arial" w:hAnsi="Arial" w:cs="Arial"/>
                <w:sz w:val="20"/>
                <w:szCs w:val="20"/>
              </w:rPr>
            </w:pPr>
            <w:r w:rsidRPr="009504A4">
              <w:rPr>
                <w:rFonts w:ascii="Arial" w:eastAsia="Consolas" w:hAnsi="Arial" w:cs="Arial"/>
                <w:sz w:val="20"/>
                <w:szCs w:val="20"/>
              </w:rPr>
              <w:t>26283 - Fundação Universidade Federal de Mato Grosso do Sul</w:t>
            </w:r>
          </w:p>
        </w:tc>
      </w:tr>
      <w:tr w:rsidR="004E11A4" w:rsidRPr="009504A4" w:rsidTr="00852745">
        <w:tc>
          <w:tcPr>
            <w:tcW w:w="7935" w:type="dxa"/>
            <w:gridSpan w:val="6"/>
            <w:tcBorders>
              <w:bottom w:val="single" w:sz="4" w:space="0" w:color="000000"/>
            </w:tcBorders>
            <w:shd w:val="clear" w:color="auto" w:fill="auto"/>
            <w:vAlign w:val="bottom"/>
          </w:tcPr>
          <w:p w:rsidR="004E11A4" w:rsidRPr="009504A4" w:rsidRDefault="004E11A4" w:rsidP="00852745">
            <w:pPr>
              <w:snapToGrid w:val="0"/>
              <w:rPr>
                <w:rFonts w:ascii="Arial" w:hAnsi="Arial" w:cs="Arial"/>
                <w:sz w:val="20"/>
                <w:szCs w:val="20"/>
              </w:rPr>
            </w:pPr>
            <w:r w:rsidRPr="009504A4">
              <w:rPr>
                <w:rFonts w:ascii="Arial" w:eastAsia="Consolas" w:hAnsi="Arial" w:cs="Arial"/>
                <w:sz w:val="20"/>
                <w:szCs w:val="20"/>
              </w:rPr>
              <w:t>Fonte: 051 - Recursos Próprios da UO para Aplicação Exclusiva em Despesas de Capital</w:t>
            </w:r>
          </w:p>
        </w:tc>
        <w:tc>
          <w:tcPr>
            <w:tcW w:w="1680" w:type="dxa"/>
            <w:tcBorders>
              <w:bottom w:val="single" w:sz="4" w:space="0" w:color="000000"/>
            </w:tcBorders>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R$ 1,00</w:t>
            </w:r>
          </w:p>
        </w:tc>
      </w:tr>
      <w:tr w:rsidR="004E11A4" w:rsidRPr="009504A4" w:rsidTr="00852745">
        <w:tc>
          <w:tcPr>
            <w:tcW w:w="3435" w:type="dxa"/>
            <w:gridSpan w:val="2"/>
            <w:tcBorders>
              <w:top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p>
        </w:tc>
        <w:tc>
          <w:tcPr>
            <w:tcW w:w="1200" w:type="dxa"/>
            <w:tcBorders>
              <w:top w:val="single" w:sz="4" w:space="0" w:color="000000"/>
            </w:tcBorders>
            <w:shd w:val="clear" w:color="auto" w:fill="auto"/>
            <w:vAlign w:val="bottom"/>
          </w:tcPr>
          <w:p w:rsidR="004E11A4" w:rsidRPr="009504A4" w:rsidRDefault="004E11A4" w:rsidP="00852745">
            <w:pPr>
              <w:snapToGrid w:val="0"/>
              <w:rPr>
                <w:rFonts w:ascii="Arial" w:hAnsi="Arial" w:cs="Arial"/>
                <w:sz w:val="20"/>
                <w:szCs w:val="20"/>
              </w:rPr>
            </w:pPr>
          </w:p>
        </w:tc>
        <w:tc>
          <w:tcPr>
            <w:tcW w:w="3300" w:type="dxa"/>
            <w:gridSpan w:val="3"/>
            <w:tcBorders>
              <w:top w:val="single" w:sz="4" w:space="0" w:color="000000"/>
              <w:left w:val="single" w:sz="4" w:space="0" w:color="000000"/>
              <w:bottom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2023</w:t>
            </w:r>
          </w:p>
        </w:tc>
        <w:tc>
          <w:tcPr>
            <w:tcW w:w="1680" w:type="dxa"/>
            <w:tcBorders>
              <w:top w:val="single" w:sz="4" w:space="0" w:color="000000"/>
              <w:left w:val="single" w:sz="4" w:space="0" w:color="000000"/>
            </w:tcBorders>
            <w:shd w:val="clear" w:color="auto" w:fill="auto"/>
            <w:vAlign w:val="bottom"/>
          </w:tcPr>
          <w:p w:rsidR="004E11A4" w:rsidRPr="009504A4" w:rsidRDefault="004E11A4" w:rsidP="00852745">
            <w:pPr>
              <w:pStyle w:val="xl48"/>
              <w:snapToGrid w:val="0"/>
              <w:spacing w:before="0" w:after="0"/>
              <w:rPr>
                <w:rFonts w:ascii="Arial" w:hAnsi="Arial" w:cs="Arial"/>
                <w:sz w:val="20"/>
                <w:szCs w:val="20"/>
              </w:rPr>
            </w:pPr>
            <w:r w:rsidRPr="009504A4">
              <w:rPr>
                <w:rFonts w:ascii="Arial" w:eastAsia="Times New Roman" w:hAnsi="Arial" w:cs="Arial"/>
                <w:sz w:val="20"/>
                <w:szCs w:val="20"/>
              </w:rPr>
              <w:t>EXCESSO/</w:t>
            </w:r>
          </w:p>
        </w:tc>
      </w:tr>
      <w:tr w:rsidR="004E11A4" w:rsidRPr="009504A4" w:rsidTr="00852745">
        <w:tc>
          <w:tcPr>
            <w:tcW w:w="3435" w:type="dxa"/>
            <w:gridSpan w:val="2"/>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NATUREZA</w:t>
            </w:r>
          </w:p>
        </w:tc>
        <w:tc>
          <w:tcPr>
            <w:tcW w:w="1200" w:type="dxa"/>
            <w:shd w:val="clear" w:color="auto" w:fill="auto"/>
            <w:vAlign w:val="bottom"/>
          </w:tcPr>
          <w:p w:rsidR="004E11A4" w:rsidRPr="009504A4" w:rsidRDefault="004E11A4" w:rsidP="00852745">
            <w:pPr>
              <w:snapToGrid w:val="0"/>
              <w:rPr>
                <w:rFonts w:ascii="Arial" w:hAnsi="Arial" w:cs="Arial"/>
                <w:sz w:val="20"/>
                <w:szCs w:val="20"/>
              </w:rPr>
            </w:pPr>
          </w:p>
        </w:tc>
        <w:tc>
          <w:tcPr>
            <w:tcW w:w="1455" w:type="dxa"/>
            <w:gridSpan w:val="2"/>
            <w:tcBorders>
              <w:left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LEI</w:t>
            </w:r>
          </w:p>
        </w:tc>
        <w:tc>
          <w:tcPr>
            <w:tcW w:w="1845" w:type="dxa"/>
            <w:tcBorders>
              <w:left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REESTIMATIVA</w:t>
            </w:r>
          </w:p>
        </w:tc>
        <w:tc>
          <w:tcPr>
            <w:tcW w:w="1680" w:type="dxa"/>
            <w:tcBorders>
              <w:left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FRUSTRAÇÃO</w:t>
            </w:r>
          </w:p>
        </w:tc>
      </w:tr>
      <w:tr w:rsidR="004E11A4" w:rsidRPr="009504A4" w:rsidTr="00852745">
        <w:tc>
          <w:tcPr>
            <w:tcW w:w="3435" w:type="dxa"/>
            <w:gridSpan w:val="2"/>
            <w:tcBorders>
              <w:bottom w:val="single" w:sz="4" w:space="0" w:color="000000"/>
            </w:tcBorders>
            <w:shd w:val="clear" w:color="auto" w:fill="auto"/>
            <w:vAlign w:val="bottom"/>
          </w:tcPr>
          <w:p w:rsidR="004E11A4" w:rsidRPr="009504A4" w:rsidRDefault="004E11A4" w:rsidP="00852745">
            <w:pPr>
              <w:snapToGrid w:val="0"/>
              <w:jc w:val="center"/>
              <w:rPr>
                <w:rFonts w:ascii="Arial" w:eastAsia="Arial Unicode MS" w:hAnsi="Arial" w:cs="Arial"/>
                <w:sz w:val="20"/>
                <w:szCs w:val="20"/>
              </w:rPr>
            </w:pPr>
          </w:p>
        </w:tc>
        <w:tc>
          <w:tcPr>
            <w:tcW w:w="1200" w:type="dxa"/>
            <w:tcBorders>
              <w:bottom w:val="single" w:sz="4" w:space="0" w:color="000000"/>
            </w:tcBorders>
            <w:shd w:val="clear" w:color="auto" w:fill="auto"/>
            <w:vAlign w:val="bottom"/>
          </w:tcPr>
          <w:p w:rsidR="004E11A4" w:rsidRPr="009504A4" w:rsidRDefault="004E11A4" w:rsidP="00852745">
            <w:pPr>
              <w:snapToGrid w:val="0"/>
              <w:rPr>
                <w:rFonts w:ascii="Arial" w:eastAsia="Arial Unicode MS" w:hAnsi="Arial" w:cs="Arial"/>
                <w:sz w:val="20"/>
                <w:szCs w:val="20"/>
              </w:rPr>
            </w:pPr>
          </w:p>
        </w:tc>
        <w:tc>
          <w:tcPr>
            <w:tcW w:w="1455" w:type="dxa"/>
            <w:gridSpan w:val="2"/>
            <w:tcBorders>
              <w:left w:val="single" w:sz="4" w:space="0" w:color="000000"/>
              <w:bottom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(A)</w:t>
            </w:r>
          </w:p>
        </w:tc>
        <w:tc>
          <w:tcPr>
            <w:tcW w:w="1845" w:type="dxa"/>
            <w:tcBorders>
              <w:left w:val="single" w:sz="4" w:space="0" w:color="000000"/>
              <w:bottom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(B)</w:t>
            </w:r>
          </w:p>
        </w:tc>
        <w:tc>
          <w:tcPr>
            <w:tcW w:w="1680" w:type="dxa"/>
            <w:tcBorders>
              <w:left w:val="single" w:sz="4" w:space="0" w:color="000000"/>
              <w:bottom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(C) = (B) - (A)</w:t>
            </w:r>
          </w:p>
        </w:tc>
      </w:tr>
      <w:tr w:rsidR="004E11A4" w:rsidRPr="009504A4" w:rsidTr="00852745">
        <w:trPr>
          <w:trHeight w:val="255"/>
        </w:trPr>
        <w:tc>
          <w:tcPr>
            <w:tcW w:w="463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22100000 - Alienação de Bens Móveis</w:t>
            </w:r>
          </w:p>
        </w:tc>
        <w:tc>
          <w:tcPr>
            <w:tcW w:w="1455" w:type="dxa"/>
            <w:gridSpan w:val="2"/>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c>
          <w:tcPr>
            <w:tcW w:w="1845"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242.670</w:t>
            </w:r>
          </w:p>
        </w:tc>
        <w:tc>
          <w:tcPr>
            <w:tcW w:w="168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242.670</w:t>
            </w:r>
          </w:p>
        </w:tc>
      </w:tr>
      <w:tr w:rsidR="004E11A4" w:rsidRPr="009504A4" w:rsidTr="00852745">
        <w:trPr>
          <w:trHeight w:val="226"/>
        </w:trPr>
        <w:tc>
          <w:tcPr>
            <w:tcW w:w="4635" w:type="dxa"/>
            <w:gridSpan w:val="3"/>
            <w:tcBorders>
              <w:top w:val="single" w:sz="8" w:space="0" w:color="000000"/>
              <w:bottom w:val="single" w:sz="8" w:space="0" w:color="000000"/>
            </w:tcBorders>
            <w:shd w:val="clear" w:color="auto" w:fill="auto"/>
            <w:vAlign w:val="center"/>
          </w:tcPr>
          <w:p w:rsidR="004E11A4" w:rsidRPr="009504A4" w:rsidRDefault="004E11A4" w:rsidP="00852745">
            <w:pPr>
              <w:snapToGrid w:val="0"/>
              <w:spacing w:line="100" w:lineRule="atLeast"/>
              <w:rPr>
                <w:rFonts w:ascii="Arial" w:hAnsi="Arial" w:cs="Arial"/>
                <w:sz w:val="20"/>
                <w:szCs w:val="20"/>
              </w:rPr>
            </w:pPr>
            <w:r w:rsidRPr="009504A4">
              <w:rPr>
                <w:rFonts w:ascii="Arial" w:hAnsi="Arial" w:cs="Arial"/>
                <w:b/>
                <w:bCs/>
                <w:sz w:val="20"/>
                <w:szCs w:val="20"/>
              </w:rPr>
              <w:t>Total</w:t>
            </w:r>
          </w:p>
        </w:tc>
        <w:tc>
          <w:tcPr>
            <w:tcW w:w="1455" w:type="dxa"/>
            <w:gridSpan w:val="2"/>
            <w:tcBorders>
              <w:top w:val="single" w:sz="8" w:space="0" w:color="000000"/>
              <w:bottom w:val="single" w:sz="8" w:space="0" w:color="000000"/>
            </w:tcBorders>
            <w:shd w:val="clear" w:color="auto" w:fill="auto"/>
            <w:vAlign w:val="center"/>
          </w:tcPr>
          <w:p w:rsidR="004E11A4" w:rsidRPr="009504A4" w:rsidRDefault="004E11A4" w:rsidP="00852745">
            <w:pPr>
              <w:snapToGrid w:val="0"/>
              <w:spacing w:line="100" w:lineRule="atLeast"/>
              <w:jc w:val="right"/>
              <w:rPr>
                <w:rFonts w:ascii="Arial" w:hAnsi="Arial" w:cs="Arial"/>
                <w:sz w:val="20"/>
                <w:szCs w:val="20"/>
              </w:rPr>
            </w:pPr>
            <w:r w:rsidRPr="009504A4">
              <w:rPr>
                <w:rFonts w:ascii="Arial" w:hAnsi="Arial" w:cs="Arial"/>
                <w:b/>
                <w:bCs/>
                <w:sz w:val="20"/>
                <w:szCs w:val="20"/>
              </w:rPr>
              <w:t>0</w:t>
            </w:r>
          </w:p>
        </w:tc>
        <w:tc>
          <w:tcPr>
            <w:tcW w:w="1845" w:type="dxa"/>
            <w:tcBorders>
              <w:top w:val="single" w:sz="8" w:space="0" w:color="000000"/>
              <w:bottom w:val="single" w:sz="8" w:space="0" w:color="000000"/>
            </w:tcBorders>
            <w:shd w:val="clear" w:color="auto" w:fill="auto"/>
            <w:vAlign w:val="center"/>
          </w:tcPr>
          <w:p w:rsidR="004E11A4" w:rsidRPr="009504A4" w:rsidRDefault="004E11A4" w:rsidP="00852745">
            <w:pPr>
              <w:snapToGrid w:val="0"/>
              <w:spacing w:line="100" w:lineRule="atLeast"/>
              <w:jc w:val="right"/>
              <w:rPr>
                <w:rFonts w:ascii="Arial" w:hAnsi="Arial" w:cs="Arial"/>
                <w:sz w:val="20"/>
                <w:szCs w:val="20"/>
              </w:rPr>
            </w:pPr>
            <w:r w:rsidRPr="009504A4">
              <w:rPr>
                <w:rFonts w:ascii="Arial" w:hAnsi="Arial" w:cs="Arial"/>
                <w:b/>
                <w:bCs/>
                <w:sz w:val="20"/>
                <w:szCs w:val="20"/>
              </w:rPr>
              <w:t>242.670</w:t>
            </w:r>
          </w:p>
        </w:tc>
        <w:tc>
          <w:tcPr>
            <w:tcW w:w="1680" w:type="dxa"/>
            <w:tcBorders>
              <w:top w:val="single" w:sz="8" w:space="0" w:color="000000"/>
              <w:bottom w:val="single" w:sz="8" w:space="0" w:color="000000"/>
            </w:tcBorders>
            <w:shd w:val="clear" w:color="auto" w:fill="auto"/>
            <w:vAlign w:val="center"/>
          </w:tcPr>
          <w:p w:rsidR="004E11A4" w:rsidRPr="009504A4" w:rsidRDefault="004E11A4" w:rsidP="00852745">
            <w:pPr>
              <w:snapToGrid w:val="0"/>
              <w:spacing w:line="100" w:lineRule="atLeast"/>
              <w:jc w:val="right"/>
              <w:rPr>
                <w:rFonts w:ascii="Arial" w:hAnsi="Arial" w:cs="Arial"/>
                <w:sz w:val="20"/>
                <w:szCs w:val="20"/>
              </w:rPr>
            </w:pPr>
            <w:r w:rsidRPr="009504A4">
              <w:rPr>
                <w:rFonts w:ascii="Arial" w:eastAsia="Consolas" w:hAnsi="Arial" w:cs="Arial"/>
                <w:b/>
                <w:bCs/>
                <w:sz w:val="20"/>
                <w:szCs w:val="20"/>
              </w:rPr>
              <w:t>242.670</w:t>
            </w:r>
          </w:p>
        </w:tc>
      </w:tr>
      <w:tr w:rsidR="004E11A4" w:rsidRPr="009504A4" w:rsidTr="00852745">
        <w:trPr>
          <w:trHeight w:val="255"/>
        </w:trPr>
        <w:tc>
          <w:tcPr>
            <w:tcW w:w="5130" w:type="dxa"/>
            <w:gridSpan w:val="4"/>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(D) Créditos Especiais e Extraordinários Reabertos</w:t>
            </w:r>
          </w:p>
        </w:tc>
        <w:tc>
          <w:tcPr>
            <w:tcW w:w="4485" w:type="dxa"/>
            <w:gridSpan w:val="3"/>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30" w:type="dxa"/>
            <w:gridSpan w:val="4"/>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 Créditos Extraordinários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30" w:type="dxa"/>
            <w:gridSpan w:val="4"/>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(F) Créditos Suplementares e Especiais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37.518</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37.518</w:t>
            </w:r>
          </w:p>
        </w:tc>
      </w:tr>
      <w:tr w:rsidR="004E11A4" w:rsidRPr="009504A4" w:rsidTr="00852745">
        <w:trPr>
          <w:trHeight w:val="255"/>
        </w:trPr>
        <w:tc>
          <w:tcPr>
            <w:tcW w:w="5130" w:type="dxa"/>
            <w:gridSpan w:val="4"/>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 xml:space="preserve">(G) </w:t>
            </w:r>
            <w:r w:rsidRPr="009504A4">
              <w:rPr>
                <w:rFonts w:ascii="Arial" w:eastAsia="TimesNewRomanPSMT" w:hAnsi="Arial" w:cs="Arial"/>
                <w:sz w:val="20"/>
                <w:szCs w:val="20"/>
              </w:rPr>
              <w:t>Outras alterações orçamentárias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30" w:type="dxa"/>
            <w:gridSpan w:val="4"/>
            <w:tcBorders>
              <w:top w:val="single" w:sz="8" w:space="0" w:color="000000"/>
              <w:bottom w:val="single" w:sz="8" w:space="0" w:color="000000"/>
            </w:tcBorders>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b/>
                <w:bCs/>
                <w:sz w:val="20"/>
                <w:szCs w:val="20"/>
              </w:rPr>
              <w:t>(H) Saldo = (C) - (D) - (E) – (F) - (G)</w:t>
            </w:r>
          </w:p>
        </w:tc>
        <w:tc>
          <w:tcPr>
            <w:tcW w:w="4485" w:type="dxa"/>
            <w:gridSpan w:val="3"/>
            <w:tcBorders>
              <w:top w:val="single" w:sz="8" w:space="0" w:color="000000"/>
              <w:bottom w:val="single" w:sz="8" w:space="0" w:color="000000"/>
            </w:tcBorders>
            <w:shd w:val="clear" w:color="auto" w:fill="auto"/>
            <w:vAlign w:val="bottom"/>
          </w:tcPr>
          <w:p w:rsidR="004E11A4" w:rsidRPr="009504A4" w:rsidRDefault="004E11A4" w:rsidP="00852745">
            <w:pPr>
              <w:snapToGrid w:val="0"/>
              <w:ind w:left="-7455"/>
              <w:jc w:val="right"/>
              <w:rPr>
                <w:rFonts w:ascii="Arial" w:hAnsi="Arial" w:cs="Arial"/>
                <w:sz w:val="20"/>
                <w:szCs w:val="20"/>
              </w:rPr>
            </w:pPr>
            <w:r w:rsidRPr="009504A4">
              <w:rPr>
                <w:rFonts w:ascii="Arial" w:hAnsi="Arial" w:cs="Arial"/>
                <w:b/>
                <w:bCs/>
                <w:sz w:val="20"/>
                <w:szCs w:val="20"/>
              </w:rPr>
              <w:t>205.152</w:t>
            </w:r>
          </w:p>
        </w:tc>
      </w:tr>
    </w:tbl>
    <w:p w:rsidR="004E11A4" w:rsidRPr="009504A4" w:rsidRDefault="004E11A4" w:rsidP="004E11A4">
      <w:pPr>
        <w:jc w:val="both"/>
        <w:rPr>
          <w:rFonts w:ascii="Arial" w:hAnsi="Arial" w:cs="Arial"/>
          <w:sz w:val="20"/>
          <w:szCs w:val="20"/>
        </w:rPr>
      </w:pPr>
      <w:r w:rsidRPr="009504A4">
        <w:rPr>
          <w:rFonts w:ascii="Arial" w:hAnsi="Arial" w:cs="Arial"/>
          <w:sz w:val="20"/>
          <w:szCs w:val="20"/>
        </w:rPr>
        <w:t>Posição de 09/10/2023.</w:t>
      </w:r>
    </w:p>
    <w:p w:rsidR="004E11A4" w:rsidRPr="009504A4" w:rsidRDefault="004E11A4" w:rsidP="004E11A4">
      <w:pPr>
        <w:rPr>
          <w:rFonts w:ascii="Arial" w:hAnsi="Arial" w:cs="Arial"/>
          <w:sz w:val="20"/>
          <w:szCs w:val="20"/>
        </w:rPr>
      </w:pPr>
    </w:p>
    <w:tbl>
      <w:tblPr>
        <w:tblW w:w="0" w:type="auto"/>
        <w:tblInd w:w="8" w:type="dxa"/>
        <w:tblLayout w:type="fixed"/>
        <w:tblCellMar>
          <w:left w:w="0" w:type="dxa"/>
          <w:right w:w="0" w:type="dxa"/>
        </w:tblCellMar>
        <w:tblLook w:val="0000" w:firstRow="0" w:lastRow="0" w:firstColumn="0" w:lastColumn="0" w:noHBand="0" w:noVBand="0"/>
      </w:tblPr>
      <w:tblGrid>
        <w:gridCol w:w="1125"/>
        <w:gridCol w:w="2310"/>
        <w:gridCol w:w="1200"/>
        <w:gridCol w:w="495"/>
        <w:gridCol w:w="960"/>
        <w:gridCol w:w="1845"/>
        <w:gridCol w:w="1680"/>
      </w:tblGrid>
      <w:tr w:rsidR="004E11A4" w:rsidRPr="009504A4" w:rsidTr="00852745">
        <w:tc>
          <w:tcPr>
            <w:tcW w:w="9615" w:type="dxa"/>
            <w:gridSpan w:val="7"/>
            <w:shd w:val="clear" w:color="auto" w:fill="auto"/>
            <w:vAlign w:val="bottom"/>
          </w:tcPr>
          <w:p w:rsidR="004E11A4" w:rsidRPr="009504A4" w:rsidRDefault="004E11A4" w:rsidP="00852745">
            <w:pPr>
              <w:pageBreakBefore/>
              <w:snapToGrid w:val="0"/>
              <w:jc w:val="center"/>
              <w:rPr>
                <w:rFonts w:ascii="Arial" w:hAnsi="Arial" w:cs="Arial"/>
                <w:sz w:val="20"/>
                <w:szCs w:val="20"/>
              </w:rPr>
            </w:pPr>
          </w:p>
        </w:tc>
      </w:tr>
      <w:tr w:rsidR="004E11A4" w:rsidRPr="009504A4" w:rsidTr="00852745">
        <w:tc>
          <w:tcPr>
            <w:tcW w:w="9615" w:type="dxa"/>
            <w:gridSpan w:val="7"/>
            <w:shd w:val="clear" w:color="auto" w:fill="auto"/>
            <w:vAlign w:val="bottom"/>
          </w:tcPr>
          <w:p w:rsidR="004E11A4" w:rsidRPr="009504A4" w:rsidRDefault="004E11A4" w:rsidP="00852745">
            <w:pPr>
              <w:jc w:val="center"/>
              <w:rPr>
                <w:rFonts w:ascii="Arial" w:hAnsi="Arial" w:cs="Arial"/>
                <w:sz w:val="20"/>
                <w:szCs w:val="20"/>
              </w:rPr>
            </w:pPr>
            <w:r w:rsidRPr="009504A4">
              <w:rPr>
                <w:rFonts w:ascii="Arial" w:hAnsi="Arial" w:cs="Arial"/>
                <w:sz w:val="20"/>
                <w:szCs w:val="20"/>
              </w:rPr>
              <w:t>DEMONSTRATIVO DE EXCESSO DE ARRECADAÇÃO</w:t>
            </w:r>
          </w:p>
        </w:tc>
      </w:tr>
      <w:tr w:rsidR="004E11A4" w:rsidRPr="009504A4" w:rsidTr="00852745">
        <w:tc>
          <w:tcPr>
            <w:tcW w:w="9615" w:type="dxa"/>
            <w:gridSpan w:val="7"/>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(Art. 52, § 5º, da Lei nº 14.436, de 9 de agosto de 2022)</w:t>
            </w:r>
          </w:p>
        </w:tc>
      </w:tr>
      <w:tr w:rsidR="004E11A4" w:rsidRPr="009504A4" w:rsidTr="00852745">
        <w:tc>
          <w:tcPr>
            <w:tcW w:w="9615" w:type="dxa"/>
            <w:gridSpan w:val="7"/>
            <w:shd w:val="clear" w:color="auto" w:fill="auto"/>
            <w:vAlign w:val="bottom"/>
          </w:tcPr>
          <w:p w:rsidR="004E11A4" w:rsidRPr="009504A4" w:rsidRDefault="004E11A4" w:rsidP="00852745">
            <w:pPr>
              <w:snapToGrid w:val="0"/>
              <w:spacing w:line="100" w:lineRule="atLeast"/>
              <w:jc w:val="right"/>
              <w:rPr>
                <w:rFonts w:ascii="Arial" w:hAnsi="Arial" w:cs="Arial"/>
                <w:b/>
                <w:bCs/>
                <w:sz w:val="20"/>
                <w:szCs w:val="20"/>
              </w:rPr>
            </w:pPr>
          </w:p>
        </w:tc>
      </w:tr>
      <w:tr w:rsidR="004E11A4" w:rsidRPr="009504A4" w:rsidTr="00852745">
        <w:tc>
          <w:tcPr>
            <w:tcW w:w="9615" w:type="dxa"/>
            <w:gridSpan w:val="7"/>
            <w:shd w:val="clear" w:color="auto" w:fill="auto"/>
            <w:vAlign w:val="bottom"/>
          </w:tcPr>
          <w:p w:rsidR="004E11A4" w:rsidRPr="009504A4" w:rsidRDefault="004E11A4" w:rsidP="00852745">
            <w:pPr>
              <w:snapToGrid w:val="0"/>
              <w:spacing w:line="100" w:lineRule="atLeast"/>
              <w:jc w:val="right"/>
              <w:rPr>
                <w:rFonts w:ascii="Arial" w:hAnsi="Arial" w:cs="Arial"/>
                <w:b/>
                <w:bCs/>
                <w:sz w:val="20"/>
                <w:szCs w:val="20"/>
              </w:rPr>
            </w:pPr>
          </w:p>
        </w:tc>
      </w:tr>
      <w:tr w:rsidR="004E11A4" w:rsidRPr="009504A4" w:rsidTr="00852745">
        <w:tc>
          <w:tcPr>
            <w:tcW w:w="9615" w:type="dxa"/>
            <w:gridSpan w:val="7"/>
            <w:tcBorders>
              <w:top w:val="single" w:sz="8" w:space="0" w:color="000000"/>
              <w:bottom w:val="single" w:sz="8" w:space="0" w:color="000000"/>
            </w:tcBorders>
            <w:shd w:val="clear" w:color="auto" w:fill="auto"/>
            <w:vAlign w:val="bottom"/>
          </w:tcPr>
          <w:p w:rsidR="004E11A4" w:rsidRPr="009504A4" w:rsidRDefault="004E11A4" w:rsidP="00852745">
            <w:pPr>
              <w:snapToGrid w:val="0"/>
              <w:rPr>
                <w:rFonts w:ascii="Arial" w:hAnsi="Arial" w:cs="Arial"/>
                <w:sz w:val="20"/>
                <w:szCs w:val="20"/>
              </w:rPr>
            </w:pPr>
            <w:r w:rsidRPr="009504A4">
              <w:rPr>
                <w:rFonts w:ascii="Arial" w:eastAsia="Consolas" w:hAnsi="Arial" w:cs="Arial"/>
                <w:sz w:val="20"/>
                <w:szCs w:val="20"/>
              </w:rPr>
              <w:t>26351 - Universidade Federal do Recôncavo da Bahia</w:t>
            </w:r>
          </w:p>
        </w:tc>
      </w:tr>
      <w:tr w:rsidR="004E11A4" w:rsidRPr="009504A4" w:rsidTr="00852745">
        <w:tc>
          <w:tcPr>
            <w:tcW w:w="7935" w:type="dxa"/>
            <w:gridSpan w:val="6"/>
            <w:tcBorders>
              <w:bottom w:val="single" w:sz="4" w:space="0" w:color="000000"/>
            </w:tcBorders>
            <w:shd w:val="clear" w:color="auto" w:fill="auto"/>
            <w:vAlign w:val="bottom"/>
          </w:tcPr>
          <w:p w:rsidR="004E11A4" w:rsidRPr="009504A4" w:rsidRDefault="004E11A4" w:rsidP="00852745">
            <w:pPr>
              <w:snapToGrid w:val="0"/>
              <w:rPr>
                <w:rFonts w:ascii="Arial" w:hAnsi="Arial" w:cs="Arial"/>
                <w:sz w:val="20"/>
                <w:szCs w:val="20"/>
              </w:rPr>
            </w:pPr>
            <w:r w:rsidRPr="009504A4">
              <w:rPr>
                <w:rFonts w:ascii="Arial" w:eastAsia="Consolas" w:hAnsi="Arial" w:cs="Arial"/>
                <w:sz w:val="20"/>
                <w:szCs w:val="20"/>
              </w:rPr>
              <w:t>Fonte: 051 - Recursos Próprios da UO para Aplicação Exclusiva em Despesas de Capital</w:t>
            </w:r>
          </w:p>
        </w:tc>
        <w:tc>
          <w:tcPr>
            <w:tcW w:w="1680" w:type="dxa"/>
            <w:tcBorders>
              <w:bottom w:val="single" w:sz="4" w:space="0" w:color="000000"/>
            </w:tcBorders>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R$ 1,00</w:t>
            </w:r>
          </w:p>
        </w:tc>
      </w:tr>
      <w:tr w:rsidR="004E11A4" w:rsidRPr="009504A4" w:rsidTr="00852745">
        <w:tc>
          <w:tcPr>
            <w:tcW w:w="3435" w:type="dxa"/>
            <w:gridSpan w:val="2"/>
            <w:tcBorders>
              <w:top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p>
        </w:tc>
        <w:tc>
          <w:tcPr>
            <w:tcW w:w="1200" w:type="dxa"/>
            <w:tcBorders>
              <w:top w:val="single" w:sz="4" w:space="0" w:color="000000"/>
            </w:tcBorders>
            <w:shd w:val="clear" w:color="auto" w:fill="auto"/>
            <w:vAlign w:val="bottom"/>
          </w:tcPr>
          <w:p w:rsidR="004E11A4" w:rsidRPr="009504A4" w:rsidRDefault="004E11A4" w:rsidP="00852745">
            <w:pPr>
              <w:snapToGrid w:val="0"/>
              <w:rPr>
                <w:rFonts w:ascii="Arial" w:hAnsi="Arial" w:cs="Arial"/>
                <w:sz w:val="20"/>
                <w:szCs w:val="20"/>
              </w:rPr>
            </w:pPr>
          </w:p>
        </w:tc>
        <w:tc>
          <w:tcPr>
            <w:tcW w:w="3300" w:type="dxa"/>
            <w:gridSpan w:val="3"/>
            <w:tcBorders>
              <w:top w:val="single" w:sz="4" w:space="0" w:color="000000"/>
              <w:left w:val="single" w:sz="4" w:space="0" w:color="000000"/>
              <w:bottom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2023</w:t>
            </w:r>
          </w:p>
        </w:tc>
        <w:tc>
          <w:tcPr>
            <w:tcW w:w="1680" w:type="dxa"/>
            <w:tcBorders>
              <w:top w:val="single" w:sz="4" w:space="0" w:color="000000"/>
              <w:left w:val="single" w:sz="4" w:space="0" w:color="000000"/>
            </w:tcBorders>
            <w:shd w:val="clear" w:color="auto" w:fill="auto"/>
            <w:vAlign w:val="bottom"/>
          </w:tcPr>
          <w:p w:rsidR="004E11A4" w:rsidRPr="009504A4" w:rsidRDefault="004E11A4" w:rsidP="00852745">
            <w:pPr>
              <w:pStyle w:val="xl48"/>
              <w:snapToGrid w:val="0"/>
              <w:spacing w:before="0" w:after="0"/>
              <w:rPr>
                <w:rFonts w:ascii="Arial" w:hAnsi="Arial" w:cs="Arial"/>
                <w:sz w:val="20"/>
                <w:szCs w:val="20"/>
              </w:rPr>
            </w:pPr>
            <w:r w:rsidRPr="009504A4">
              <w:rPr>
                <w:rFonts w:ascii="Arial" w:eastAsia="Times New Roman" w:hAnsi="Arial" w:cs="Arial"/>
                <w:sz w:val="20"/>
                <w:szCs w:val="20"/>
              </w:rPr>
              <w:t>EXCESSO/</w:t>
            </w:r>
          </w:p>
        </w:tc>
      </w:tr>
      <w:tr w:rsidR="004E11A4" w:rsidRPr="009504A4" w:rsidTr="00852745">
        <w:tc>
          <w:tcPr>
            <w:tcW w:w="3435" w:type="dxa"/>
            <w:gridSpan w:val="2"/>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NATUREZA</w:t>
            </w:r>
          </w:p>
        </w:tc>
        <w:tc>
          <w:tcPr>
            <w:tcW w:w="1200" w:type="dxa"/>
            <w:shd w:val="clear" w:color="auto" w:fill="auto"/>
            <w:vAlign w:val="bottom"/>
          </w:tcPr>
          <w:p w:rsidR="004E11A4" w:rsidRPr="009504A4" w:rsidRDefault="004E11A4" w:rsidP="00852745">
            <w:pPr>
              <w:snapToGrid w:val="0"/>
              <w:rPr>
                <w:rFonts w:ascii="Arial" w:hAnsi="Arial" w:cs="Arial"/>
                <w:sz w:val="20"/>
                <w:szCs w:val="20"/>
              </w:rPr>
            </w:pPr>
          </w:p>
        </w:tc>
        <w:tc>
          <w:tcPr>
            <w:tcW w:w="1455" w:type="dxa"/>
            <w:gridSpan w:val="2"/>
            <w:tcBorders>
              <w:left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LEI</w:t>
            </w:r>
          </w:p>
        </w:tc>
        <w:tc>
          <w:tcPr>
            <w:tcW w:w="1845" w:type="dxa"/>
            <w:tcBorders>
              <w:left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REESTIMATIVA</w:t>
            </w:r>
          </w:p>
        </w:tc>
        <w:tc>
          <w:tcPr>
            <w:tcW w:w="1680" w:type="dxa"/>
            <w:tcBorders>
              <w:left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FRUSTRAÇÃO</w:t>
            </w:r>
          </w:p>
        </w:tc>
      </w:tr>
      <w:tr w:rsidR="004E11A4" w:rsidRPr="009504A4" w:rsidTr="00852745">
        <w:tc>
          <w:tcPr>
            <w:tcW w:w="3435" w:type="dxa"/>
            <w:gridSpan w:val="2"/>
            <w:tcBorders>
              <w:bottom w:val="single" w:sz="4" w:space="0" w:color="000000"/>
            </w:tcBorders>
            <w:shd w:val="clear" w:color="auto" w:fill="auto"/>
            <w:vAlign w:val="bottom"/>
          </w:tcPr>
          <w:p w:rsidR="004E11A4" w:rsidRPr="009504A4" w:rsidRDefault="004E11A4" w:rsidP="00852745">
            <w:pPr>
              <w:snapToGrid w:val="0"/>
              <w:jc w:val="center"/>
              <w:rPr>
                <w:rFonts w:ascii="Arial" w:eastAsia="Arial Unicode MS" w:hAnsi="Arial" w:cs="Arial"/>
                <w:sz w:val="20"/>
                <w:szCs w:val="20"/>
              </w:rPr>
            </w:pPr>
          </w:p>
        </w:tc>
        <w:tc>
          <w:tcPr>
            <w:tcW w:w="1200" w:type="dxa"/>
            <w:tcBorders>
              <w:bottom w:val="single" w:sz="4" w:space="0" w:color="000000"/>
            </w:tcBorders>
            <w:shd w:val="clear" w:color="auto" w:fill="auto"/>
            <w:vAlign w:val="bottom"/>
          </w:tcPr>
          <w:p w:rsidR="004E11A4" w:rsidRPr="009504A4" w:rsidRDefault="004E11A4" w:rsidP="00852745">
            <w:pPr>
              <w:snapToGrid w:val="0"/>
              <w:rPr>
                <w:rFonts w:ascii="Arial" w:eastAsia="Arial Unicode MS" w:hAnsi="Arial" w:cs="Arial"/>
                <w:sz w:val="20"/>
                <w:szCs w:val="20"/>
              </w:rPr>
            </w:pPr>
          </w:p>
        </w:tc>
        <w:tc>
          <w:tcPr>
            <w:tcW w:w="1455" w:type="dxa"/>
            <w:gridSpan w:val="2"/>
            <w:tcBorders>
              <w:left w:val="single" w:sz="4" w:space="0" w:color="000000"/>
              <w:bottom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(A)</w:t>
            </w:r>
          </w:p>
        </w:tc>
        <w:tc>
          <w:tcPr>
            <w:tcW w:w="1845" w:type="dxa"/>
            <w:tcBorders>
              <w:left w:val="single" w:sz="4" w:space="0" w:color="000000"/>
              <w:bottom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(B)</w:t>
            </w:r>
          </w:p>
        </w:tc>
        <w:tc>
          <w:tcPr>
            <w:tcW w:w="1680" w:type="dxa"/>
            <w:tcBorders>
              <w:left w:val="single" w:sz="4" w:space="0" w:color="000000"/>
              <w:bottom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(C) = (B) - (A)</w:t>
            </w:r>
          </w:p>
        </w:tc>
      </w:tr>
      <w:tr w:rsidR="004E11A4" w:rsidRPr="009504A4" w:rsidTr="00852745">
        <w:trPr>
          <w:trHeight w:val="255"/>
        </w:trPr>
        <w:tc>
          <w:tcPr>
            <w:tcW w:w="463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22100000 - Alienação de Bens Móveis</w:t>
            </w:r>
          </w:p>
        </w:tc>
        <w:tc>
          <w:tcPr>
            <w:tcW w:w="1455" w:type="dxa"/>
            <w:gridSpan w:val="2"/>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c>
          <w:tcPr>
            <w:tcW w:w="1845"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578.310</w:t>
            </w:r>
          </w:p>
        </w:tc>
        <w:tc>
          <w:tcPr>
            <w:tcW w:w="168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578.310</w:t>
            </w:r>
          </w:p>
        </w:tc>
      </w:tr>
      <w:tr w:rsidR="004E11A4" w:rsidRPr="009504A4" w:rsidTr="00852745">
        <w:trPr>
          <w:trHeight w:val="226"/>
        </w:trPr>
        <w:tc>
          <w:tcPr>
            <w:tcW w:w="4635" w:type="dxa"/>
            <w:gridSpan w:val="3"/>
            <w:tcBorders>
              <w:top w:val="single" w:sz="8" w:space="0" w:color="000000"/>
              <w:bottom w:val="single" w:sz="8" w:space="0" w:color="000000"/>
            </w:tcBorders>
            <w:shd w:val="clear" w:color="auto" w:fill="auto"/>
            <w:vAlign w:val="center"/>
          </w:tcPr>
          <w:p w:rsidR="004E11A4" w:rsidRPr="009504A4" w:rsidRDefault="004E11A4" w:rsidP="00852745">
            <w:pPr>
              <w:snapToGrid w:val="0"/>
              <w:spacing w:line="100" w:lineRule="atLeast"/>
              <w:rPr>
                <w:rFonts w:ascii="Arial" w:hAnsi="Arial" w:cs="Arial"/>
                <w:sz w:val="20"/>
                <w:szCs w:val="20"/>
              </w:rPr>
            </w:pPr>
            <w:r w:rsidRPr="009504A4">
              <w:rPr>
                <w:rFonts w:ascii="Arial" w:hAnsi="Arial" w:cs="Arial"/>
                <w:b/>
                <w:bCs/>
                <w:sz w:val="20"/>
                <w:szCs w:val="20"/>
              </w:rPr>
              <w:t>Total</w:t>
            </w:r>
          </w:p>
        </w:tc>
        <w:tc>
          <w:tcPr>
            <w:tcW w:w="1455" w:type="dxa"/>
            <w:gridSpan w:val="2"/>
            <w:tcBorders>
              <w:top w:val="single" w:sz="8" w:space="0" w:color="000000"/>
              <w:bottom w:val="single" w:sz="8" w:space="0" w:color="000000"/>
            </w:tcBorders>
            <w:shd w:val="clear" w:color="auto" w:fill="auto"/>
            <w:vAlign w:val="center"/>
          </w:tcPr>
          <w:p w:rsidR="004E11A4" w:rsidRPr="009504A4" w:rsidRDefault="004E11A4" w:rsidP="00852745">
            <w:pPr>
              <w:snapToGrid w:val="0"/>
              <w:spacing w:line="100" w:lineRule="atLeast"/>
              <w:jc w:val="right"/>
              <w:rPr>
                <w:rFonts w:ascii="Arial" w:hAnsi="Arial" w:cs="Arial"/>
                <w:sz w:val="20"/>
                <w:szCs w:val="20"/>
              </w:rPr>
            </w:pPr>
            <w:r w:rsidRPr="009504A4">
              <w:rPr>
                <w:rFonts w:ascii="Arial" w:hAnsi="Arial" w:cs="Arial"/>
                <w:b/>
                <w:bCs/>
                <w:sz w:val="20"/>
                <w:szCs w:val="20"/>
              </w:rPr>
              <w:t>0</w:t>
            </w:r>
          </w:p>
        </w:tc>
        <w:tc>
          <w:tcPr>
            <w:tcW w:w="1845" w:type="dxa"/>
            <w:tcBorders>
              <w:top w:val="single" w:sz="8" w:space="0" w:color="000000"/>
              <w:bottom w:val="single" w:sz="8" w:space="0" w:color="000000"/>
            </w:tcBorders>
            <w:shd w:val="clear" w:color="auto" w:fill="auto"/>
            <w:vAlign w:val="center"/>
          </w:tcPr>
          <w:p w:rsidR="004E11A4" w:rsidRPr="009504A4" w:rsidRDefault="004E11A4" w:rsidP="00852745">
            <w:pPr>
              <w:snapToGrid w:val="0"/>
              <w:spacing w:line="100" w:lineRule="atLeast"/>
              <w:jc w:val="right"/>
              <w:rPr>
                <w:rFonts w:ascii="Arial" w:hAnsi="Arial" w:cs="Arial"/>
                <w:sz w:val="20"/>
                <w:szCs w:val="20"/>
              </w:rPr>
            </w:pPr>
            <w:r w:rsidRPr="009504A4">
              <w:rPr>
                <w:rFonts w:ascii="Arial" w:hAnsi="Arial" w:cs="Arial"/>
                <w:b/>
                <w:bCs/>
                <w:sz w:val="20"/>
                <w:szCs w:val="20"/>
              </w:rPr>
              <w:t>578.310</w:t>
            </w:r>
          </w:p>
        </w:tc>
        <w:tc>
          <w:tcPr>
            <w:tcW w:w="1680" w:type="dxa"/>
            <w:tcBorders>
              <w:top w:val="single" w:sz="8" w:space="0" w:color="000000"/>
              <w:bottom w:val="single" w:sz="8" w:space="0" w:color="000000"/>
            </w:tcBorders>
            <w:shd w:val="clear" w:color="auto" w:fill="auto"/>
            <w:vAlign w:val="center"/>
          </w:tcPr>
          <w:p w:rsidR="004E11A4" w:rsidRPr="009504A4" w:rsidRDefault="004E11A4" w:rsidP="00852745">
            <w:pPr>
              <w:snapToGrid w:val="0"/>
              <w:spacing w:line="100" w:lineRule="atLeast"/>
              <w:jc w:val="right"/>
              <w:rPr>
                <w:rFonts w:ascii="Arial" w:hAnsi="Arial" w:cs="Arial"/>
                <w:sz w:val="20"/>
                <w:szCs w:val="20"/>
              </w:rPr>
            </w:pPr>
            <w:r w:rsidRPr="009504A4">
              <w:rPr>
                <w:rFonts w:ascii="Arial" w:eastAsia="Consolas" w:hAnsi="Arial" w:cs="Arial"/>
                <w:b/>
                <w:bCs/>
                <w:sz w:val="20"/>
                <w:szCs w:val="20"/>
              </w:rPr>
              <w:t>578.310</w:t>
            </w:r>
          </w:p>
        </w:tc>
      </w:tr>
      <w:tr w:rsidR="004E11A4" w:rsidRPr="009504A4" w:rsidTr="00852745">
        <w:trPr>
          <w:trHeight w:val="255"/>
        </w:trPr>
        <w:tc>
          <w:tcPr>
            <w:tcW w:w="5130" w:type="dxa"/>
            <w:gridSpan w:val="4"/>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(D) Créditos Especiais e Extraordinários Reabertos</w:t>
            </w:r>
          </w:p>
        </w:tc>
        <w:tc>
          <w:tcPr>
            <w:tcW w:w="4485" w:type="dxa"/>
            <w:gridSpan w:val="3"/>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30" w:type="dxa"/>
            <w:gridSpan w:val="4"/>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 Créditos Extraordinários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30" w:type="dxa"/>
            <w:gridSpan w:val="4"/>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(F) Créditos Suplementares e Especiais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530.300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530.300</w:t>
            </w:r>
          </w:p>
        </w:tc>
      </w:tr>
      <w:tr w:rsidR="004E11A4" w:rsidRPr="009504A4" w:rsidTr="00852745">
        <w:trPr>
          <w:trHeight w:val="255"/>
        </w:trPr>
        <w:tc>
          <w:tcPr>
            <w:tcW w:w="5130" w:type="dxa"/>
            <w:gridSpan w:val="4"/>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 xml:space="preserve">(G) </w:t>
            </w:r>
            <w:r w:rsidRPr="009504A4">
              <w:rPr>
                <w:rFonts w:ascii="Arial" w:eastAsia="TimesNewRomanPSMT" w:hAnsi="Arial" w:cs="Arial"/>
                <w:sz w:val="20"/>
                <w:szCs w:val="20"/>
              </w:rPr>
              <w:t>Outras alterações orçamentárias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30" w:type="dxa"/>
            <w:gridSpan w:val="4"/>
            <w:tcBorders>
              <w:top w:val="single" w:sz="8" w:space="0" w:color="000000"/>
              <w:bottom w:val="single" w:sz="8" w:space="0" w:color="000000"/>
            </w:tcBorders>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b/>
                <w:bCs/>
                <w:sz w:val="20"/>
                <w:szCs w:val="20"/>
              </w:rPr>
              <w:t>(H) Saldo = (C) - (D) - (E) – (F) - (G)</w:t>
            </w:r>
          </w:p>
        </w:tc>
        <w:tc>
          <w:tcPr>
            <w:tcW w:w="4485" w:type="dxa"/>
            <w:gridSpan w:val="3"/>
            <w:tcBorders>
              <w:top w:val="single" w:sz="8" w:space="0" w:color="000000"/>
              <w:bottom w:val="single" w:sz="8" w:space="0" w:color="000000"/>
            </w:tcBorders>
            <w:shd w:val="clear" w:color="auto" w:fill="auto"/>
            <w:vAlign w:val="bottom"/>
          </w:tcPr>
          <w:p w:rsidR="004E11A4" w:rsidRPr="009504A4" w:rsidRDefault="004E11A4" w:rsidP="00852745">
            <w:pPr>
              <w:snapToGrid w:val="0"/>
              <w:ind w:left="-7455"/>
              <w:jc w:val="right"/>
              <w:rPr>
                <w:rFonts w:ascii="Arial" w:hAnsi="Arial" w:cs="Arial"/>
                <w:sz w:val="20"/>
                <w:szCs w:val="20"/>
              </w:rPr>
            </w:pPr>
            <w:r w:rsidRPr="009504A4">
              <w:rPr>
                <w:rFonts w:ascii="Arial" w:hAnsi="Arial" w:cs="Arial"/>
                <w:b/>
                <w:bCs/>
                <w:sz w:val="20"/>
                <w:szCs w:val="20"/>
              </w:rPr>
              <w:t>48.010</w:t>
            </w:r>
          </w:p>
        </w:tc>
      </w:tr>
    </w:tbl>
    <w:p w:rsidR="004E11A4" w:rsidRPr="009504A4" w:rsidRDefault="004E11A4" w:rsidP="004E11A4">
      <w:pPr>
        <w:jc w:val="both"/>
        <w:rPr>
          <w:rFonts w:ascii="Arial" w:hAnsi="Arial" w:cs="Arial"/>
          <w:sz w:val="20"/>
          <w:szCs w:val="20"/>
        </w:rPr>
      </w:pPr>
      <w:r w:rsidRPr="009504A4">
        <w:rPr>
          <w:rFonts w:ascii="Arial" w:hAnsi="Arial" w:cs="Arial"/>
          <w:sz w:val="20"/>
          <w:szCs w:val="20"/>
        </w:rPr>
        <w:t>Posição de 09/10/2023.</w:t>
      </w:r>
    </w:p>
    <w:p w:rsidR="004E11A4" w:rsidRPr="009504A4" w:rsidRDefault="004E11A4" w:rsidP="004E11A4">
      <w:pPr>
        <w:rPr>
          <w:rFonts w:ascii="Arial" w:hAnsi="Arial" w:cs="Arial"/>
          <w:sz w:val="20"/>
          <w:szCs w:val="20"/>
        </w:rPr>
      </w:pPr>
    </w:p>
    <w:tbl>
      <w:tblPr>
        <w:tblW w:w="0" w:type="auto"/>
        <w:tblInd w:w="8" w:type="dxa"/>
        <w:tblLayout w:type="fixed"/>
        <w:tblCellMar>
          <w:left w:w="0" w:type="dxa"/>
          <w:right w:w="0" w:type="dxa"/>
        </w:tblCellMar>
        <w:tblLook w:val="0000" w:firstRow="0" w:lastRow="0" w:firstColumn="0" w:lastColumn="0" w:noHBand="0" w:noVBand="0"/>
      </w:tblPr>
      <w:tblGrid>
        <w:gridCol w:w="1125"/>
        <w:gridCol w:w="2310"/>
        <w:gridCol w:w="1200"/>
        <w:gridCol w:w="495"/>
        <w:gridCol w:w="960"/>
        <w:gridCol w:w="1845"/>
        <w:gridCol w:w="1680"/>
      </w:tblGrid>
      <w:tr w:rsidR="004E11A4" w:rsidRPr="009504A4" w:rsidTr="00852745">
        <w:tc>
          <w:tcPr>
            <w:tcW w:w="9615" w:type="dxa"/>
            <w:gridSpan w:val="7"/>
            <w:shd w:val="clear" w:color="auto" w:fill="auto"/>
            <w:vAlign w:val="bottom"/>
          </w:tcPr>
          <w:p w:rsidR="004E11A4" w:rsidRPr="009504A4" w:rsidRDefault="004E11A4" w:rsidP="00852745">
            <w:pPr>
              <w:pageBreakBefore/>
              <w:snapToGrid w:val="0"/>
              <w:jc w:val="center"/>
              <w:rPr>
                <w:rFonts w:ascii="Arial" w:hAnsi="Arial" w:cs="Arial"/>
                <w:sz w:val="20"/>
                <w:szCs w:val="20"/>
              </w:rPr>
            </w:pPr>
          </w:p>
        </w:tc>
      </w:tr>
      <w:tr w:rsidR="004E11A4" w:rsidRPr="009504A4" w:rsidTr="00852745">
        <w:tc>
          <w:tcPr>
            <w:tcW w:w="9615" w:type="dxa"/>
            <w:gridSpan w:val="7"/>
            <w:shd w:val="clear" w:color="auto" w:fill="auto"/>
            <w:vAlign w:val="bottom"/>
          </w:tcPr>
          <w:p w:rsidR="004E11A4" w:rsidRPr="009504A4" w:rsidRDefault="004E11A4" w:rsidP="00852745">
            <w:pPr>
              <w:jc w:val="center"/>
              <w:rPr>
                <w:rFonts w:ascii="Arial" w:hAnsi="Arial" w:cs="Arial"/>
                <w:sz w:val="20"/>
                <w:szCs w:val="20"/>
              </w:rPr>
            </w:pPr>
            <w:r w:rsidRPr="009504A4">
              <w:rPr>
                <w:rFonts w:ascii="Arial" w:hAnsi="Arial" w:cs="Arial"/>
                <w:sz w:val="20"/>
                <w:szCs w:val="20"/>
              </w:rPr>
              <w:t>DEMONSTRATIVO DE EXCESSO DE ARRECADAÇÃO</w:t>
            </w:r>
          </w:p>
        </w:tc>
      </w:tr>
      <w:tr w:rsidR="004E11A4" w:rsidRPr="009504A4" w:rsidTr="00852745">
        <w:tc>
          <w:tcPr>
            <w:tcW w:w="9615" w:type="dxa"/>
            <w:gridSpan w:val="7"/>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(Art. 52, § 5º, da Lei nº 14.436, de 9 de agosto de 2022)</w:t>
            </w:r>
          </w:p>
        </w:tc>
      </w:tr>
      <w:tr w:rsidR="004E11A4" w:rsidRPr="009504A4" w:rsidTr="00852745">
        <w:tc>
          <w:tcPr>
            <w:tcW w:w="9615" w:type="dxa"/>
            <w:gridSpan w:val="7"/>
            <w:shd w:val="clear" w:color="auto" w:fill="auto"/>
            <w:vAlign w:val="bottom"/>
          </w:tcPr>
          <w:p w:rsidR="004E11A4" w:rsidRPr="009504A4" w:rsidRDefault="004E11A4" w:rsidP="00852745">
            <w:pPr>
              <w:snapToGrid w:val="0"/>
              <w:spacing w:line="100" w:lineRule="atLeast"/>
              <w:jc w:val="right"/>
              <w:rPr>
                <w:rFonts w:ascii="Arial" w:hAnsi="Arial" w:cs="Arial"/>
                <w:b/>
                <w:bCs/>
                <w:sz w:val="20"/>
                <w:szCs w:val="20"/>
              </w:rPr>
            </w:pPr>
          </w:p>
        </w:tc>
      </w:tr>
      <w:tr w:rsidR="004E11A4" w:rsidRPr="009504A4" w:rsidTr="00852745">
        <w:tc>
          <w:tcPr>
            <w:tcW w:w="9615" w:type="dxa"/>
            <w:gridSpan w:val="7"/>
            <w:shd w:val="clear" w:color="auto" w:fill="auto"/>
            <w:vAlign w:val="bottom"/>
          </w:tcPr>
          <w:p w:rsidR="004E11A4" w:rsidRPr="009504A4" w:rsidRDefault="004E11A4" w:rsidP="00852745">
            <w:pPr>
              <w:snapToGrid w:val="0"/>
              <w:spacing w:line="100" w:lineRule="atLeast"/>
              <w:jc w:val="right"/>
              <w:rPr>
                <w:rFonts w:ascii="Arial" w:hAnsi="Arial" w:cs="Arial"/>
                <w:b/>
                <w:bCs/>
                <w:sz w:val="20"/>
                <w:szCs w:val="20"/>
              </w:rPr>
            </w:pPr>
          </w:p>
        </w:tc>
      </w:tr>
      <w:tr w:rsidR="004E11A4" w:rsidRPr="009504A4" w:rsidTr="00852745">
        <w:tc>
          <w:tcPr>
            <w:tcW w:w="9615" w:type="dxa"/>
            <w:gridSpan w:val="7"/>
            <w:tcBorders>
              <w:top w:val="single" w:sz="8" w:space="0" w:color="000000"/>
              <w:bottom w:val="single" w:sz="8" w:space="0" w:color="000000"/>
            </w:tcBorders>
            <w:shd w:val="clear" w:color="auto" w:fill="auto"/>
            <w:vAlign w:val="bottom"/>
          </w:tcPr>
          <w:p w:rsidR="004E11A4" w:rsidRPr="009504A4" w:rsidRDefault="004E11A4" w:rsidP="00852745">
            <w:pPr>
              <w:snapToGrid w:val="0"/>
              <w:rPr>
                <w:rFonts w:ascii="Arial" w:hAnsi="Arial" w:cs="Arial"/>
                <w:sz w:val="20"/>
                <w:szCs w:val="20"/>
              </w:rPr>
            </w:pPr>
            <w:r w:rsidRPr="009504A4">
              <w:rPr>
                <w:rFonts w:ascii="Arial" w:eastAsia="Consolas" w:hAnsi="Arial" w:cs="Arial"/>
                <w:sz w:val="20"/>
                <w:szCs w:val="20"/>
              </w:rPr>
              <w:t>26424 - Instituto Federal do Tocantins</w:t>
            </w:r>
          </w:p>
        </w:tc>
      </w:tr>
      <w:tr w:rsidR="004E11A4" w:rsidRPr="009504A4" w:rsidTr="00852745">
        <w:tc>
          <w:tcPr>
            <w:tcW w:w="7935" w:type="dxa"/>
            <w:gridSpan w:val="6"/>
            <w:tcBorders>
              <w:bottom w:val="single" w:sz="4" w:space="0" w:color="000000"/>
            </w:tcBorders>
            <w:shd w:val="clear" w:color="auto" w:fill="auto"/>
            <w:vAlign w:val="bottom"/>
          </w:tcPr>
          <w:p w:rsidR="004E11A4" w:rsidRPr="009504A4" w:rsidRDefault="004E11A4" w:rsidP="00852745">
            <w:pPr>
              <w:snapToGrid w:val="0"/>
              <w:rPr>
                <w:rFonts w:ascii="Arial" w:hAnsi="Arial" w:cs="Arial"/>
                <w:sz w:val="20"/>
                <w:szCs w:val="20"/>
              </w:rPr>
            </w:pPr>
            <w:r w:rsidRPr="009504A4">
              <w:rPr>
                <w:rFonts w:ascii="Arial" w:eastAsia="Consolas" w:hAnsi="Arial" w:cs="Arial"/>
                <w:sz w:val="20"/>
                <w:szCs w:val="20"/>
              </w:rPr>
              <w:t>Fonte: 051 - Recursos Próprios da UO para Aplicação Exclusiva em Despesas de Capital</w:t>
            </w:r>
          </w:p>
        </w:tc>
        <w:tc>
          <w:tcPr>
            <w:tcW w:w="1680" w:type="dxa"/>
            <w:tcBorders>
              <w:bottom w:val="single" w:sz="4" w:space="0" w:color="000000"/>
            </w:tcBorders>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R$ 1,00</w:t>
            </w:r>
          </w:p>
        </w:tc>
      </w:tr>
      <w:tr w:rsidR="004E11A4" w:rsidRPr="009504A4" w:rsidTr="00852745">
        <w:tc>
          <w:tcPr>
            <w:tcW w:w="3435" w:type="dxa"/>
            <w:gridSpan w:val="2"/>
            <w:tcBorders>
              <w:top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p>
        </w:tc>
        <w:tc>
          <w:tcPr>
            <w:tcW w:w="1200" w:type="dxa"/>
            <w:tcBorders>
              <w:top w:val="single" w:sz="4" w:space="0" w:color="000000"/>
            </w:tcBorders>
            <w:shd w:val="clear" w:color="auto" w:fill="auto"/>
            <w:vAlign w:val="bottom"/>
          </w:tcPr>
          <w:p w:rsidR="004E11A4" w:rsidRPr="009504A4" w:rsidRDefault="004E11A4" w:rsidP="00852745">
            <w:pPr>
              <w:snapToGrid w:val="0"/>
              <w:rPr>
                <w:rFonts w:ascii="Arial" w:hAnsi="Arial" w:cs="Arial"/>
                <w:sz w:val="20"/>
                <w:szCs w:val="20"/>
              </w:rPr>
            </w:pPr>
          </w:p>
        </w:tc>
        <w:tc>
          <w:tcPr>
            <w:tcW w:w="3300" w:type="dxa"/>
            <w:gridSpan w:val="3"/>
            <w:tcBorders>
              <w:top w:val="single" w:sz="4" w:space="0" w:color="000000"/>
              <w:left w:val="single" w:sz="4" w:space="0" w:color="000000"/>
              <w:bottom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2023</w:t>
            </w:r>
          </w:p>
        </w:tc>
        <w:tc>
          <w:tcPr>
            <w:tcW w:w="1680" w:type="dxa"/>
            <w:tcBorders>
              <w:top w:val="single" w:sz="4" w:space="0" w:color="000000"/>
              <w:left w:val="single" w:sz="4" w:space="0" w:color="000000"/>
            </w:tcBorders>
            <w:shd w:val="clear" w:color="auto" w:fill="auto"/>
            <w:vAlign w:val="bottom"/>
          </w:tcPr>
          <w:p w:rsidR="004E11A4" w:rsidRPr="009504A4" w:rsidRDefault="004E11A4" w:rsidP="00852745">
            <w:pPr>
              <w:pStyle w:val="xl48"/>
              <w:snapToGrid w:val="0"/>
              <w:spacing w:before="0" w:after="0"/>
              <w:rPr>
                <w:rFonts w:ascii="Arial" w:hAnsi="Arial" w:cs="Arial"/>
                <w:sz w:val="20"/>
                <w:szCs w:val="20"/>
              </w:rPr>
            </w:pPr>
            <w:r w:rsidRPr="009504A4">
              <w:rPr>
                <w:rFonts w:ascii="Arial" w:eastAsia="Times New Roman" w:hAnsi="Arial" w:cs="Arial"/>
                <w:sz w:val="20"/>
                <w:szCs w:val="20"/>
              </w:rPr>
              <w:t>EXCESSO/</w:t>
            </w:r>
          </w:p>
        </w:tc>
      </w:tr>
      <w:tr w:rsidR="004E11A4" w:rsidRPr="009504A4" w:rsidTr="00852745">
        <w:tc>
          <w:tcPr>
            <w:tcW w:w="3435" w:type="dxa"/>
            <w:gridSpan w:val="2"/>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NATUREZA</w:t>
            </w:r>
          </w:p>
        </w:tc>
        <w:tc>
          <w:tcPr>
            <w:tcW w:w="1200" w:type="dxa"/>
            <w:shd w:val="clear" w:color="auto" w:fill="auto"/>
            <w:vAlign w:val="bottom"/>
          </w:tcPr>
          <w:p w:rsidR="004E11A4" w:rsidRPr="009504A4" w:rsidRDefault="004E11A4" w:rsidP="00852745">
            <w:pPr>
              <w:snapToGrid w:val="0"/>
              <w:rPr>
                <w:rFonts w:ascii="Arial" w:hAnsi="Arial" w:cs="Arial"/>
                <w:sz w:val="20"/>
                <w:szCs w:val="20"/>
              </w:rPr>
            </w:pPr>
          </w:p>
        </w:tc>
        <w:tc>
          <w:tcPr>
            <w:tcW w:w="1455" w:type="dxa"/>
            <w:gridSpan w:val="2"/>
            <w:tcBorders>
              <w:left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LEI</w:t>
            </w:r>
          </w:p>
        </w:tc>
        <w:tc>
          <w:tcPr>
            <w:tcW w:w="1845" w:type="dxa"/>
            <w:tcBorders>
              <w:left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REESTIMATIVA</w:t>
            </w:r>
          </w:p>
        </w:tc>
        <w:tc>
          <w:tcPr>
            <w:tcW w:w="1680" w:type="dxa"/>
            <w:tcBorders>
              <w:left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FRUSTRAÇÃO</w:t>
            </w:r>
          </w:p>
        </w:tc>
      </w:tr>
      <w:tr w:rsidR="004E11A4" w:rsidRPr="009504A4" w:rsidTr="00852745">
        <w:tc>
          <w:tcPr>
            <w:tcW w:w="3435" w:type="dxa"/>
            <w:gridSpan w:val="2"/>
            <w:tcBorders>
              <w:bottom w:val="single" w:sz="4" w:space="0" w:color="000000"/>
            </w:tcBorders>
            <w:shd w:val="clear" w:color="auto" w:fill="auto"/>
            <w:vAlign w:val="bottom"/>
          </w:tcPr>
          <w:p w:rsidR="004E11A4" w:rsidRPr="009504A4" w:rsidRDefault="004E11A4" w:rsidP="00852745">
            <w:pPr>
              <w:snapToGrid w:val="0"/>
              <w:jc w:val="center"/>
              <w:rPr>
                <w:rFonts w:ascii="Arial" w:eastAsia="Arial Unicode MS" w:hAnsi="Arial" w:cs="Arial"/>
                <w:sz w:val="20"/>
                <w:szCs w:val="20"/>
              </w:rPr>
            </w:pPr>
          </w:p>
        </w:tc>
        <w:tc>
          <w:tcPr>
            <w:tcW w:w="1200" w:type="dxa"/>
            <w:tcBorders>
              <w:bottom w:val="single" w:sz="4" w:space="0" w:color="000000"/>
            </w:tcBorders>
            <w:shd w:val="clear" w:color="auto" w:fill="auto"/>
            <w:vAlign w:val="bottom"/>
          </w:tcPr>
          <w:p w:rsidR="004E11A4" w:rsidRPr="009504A4" w:rsidRDefault="004E11A4" w:rsidP="00852745">
            <w:pPr>
              <w:snapToGrid w:val="0"/>
              <w:rPr>
                <w:rFonts w:ascii="Arial" w:eastAsia="Arial Unicode MS" w:hAnsi="Arial" w:cs="Arial"/>
                <w:sz w:val="20"/>
                <w:szCs w:val="20"/>
              </w:rPr>
            </w:pPr>
          </w:p>
        </w:tc>
        <w:tc>
          <w:tcPr>
            <w:tcW w:w="1455" w:type="dxa"/>
            <w:gridSpan w:val="2"/>
            <w:tcBorders>
              <w:left w:val="single" w:sz="4" w:space="0" w:color="000000"/>
              <w:bottom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(A)</w:t>
            </w:r>
          </w:p>
        </w:tc>
        <w:tc>
          <w:tcPr>
            <w:tcW w:w="1845" w:type="dxa"/>
            <w:tcBorders>
              <w:left w:val="single" w:sz="4" w:space="0" w:color="000000"/>
              <w:bottom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(B)</w:t>
            </w:r>
          </w:p>
        </w:tc>
        <w:tc>
          <w:tcPr>
            <w:tcW w:w="1680" w:type="dxa"/>
            <w:tcBorders>
              <w:left w:val="single" w:sz="4" w:space="0" w:color="000000"/>
              <w:bottom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(C) = (B) - (A)</w:t>
            </w:r>
          </w:p>
        </w:tc>
      </w:tr>
      <w:tr w:rsidR="004E11A4" w:rsidRPr="009504A4" w:rsidTr="00852745">
        <w:trPr>
          <w:trHeight w:val="255"/>
        </w:trPr>
        <w:tc>
          <w:tcPr>
            <w:tcW w:w="463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22100000 - Alienação de Bens Móveis</w:t>
            </w:r>
          </w:p>
        </w:tc>
        <w:tc>
          <w:tcPr>
            <w:tcW w:w="1455" w:type="dxa"/>
            <w:gridSpan w:val="2"/>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814.514</w:t>
            </w:r>
          </w:p>
        </w:tc>
        <w:tc>
          <w:tcPr>
            <w:tcW w:w="1845"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139.635</w:t>
            </w:r>
          </w:p>
        </w:tc>
        <w:tc>
          <w:tcPr>
            <w:tcW w:w="168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-674.879</w:t>
            </w:r>
          </w:p>
        </w:tc>
      </w:tr>
      <w:tr w:rsidR="004E11A4" w:rsidRPr="009504A4" w:rsidTr="00852745">
        <w:trPr>
          <w:trHeight w:val="226"/>
        </w:trPr>
        <w:tc>
          <w:tcPr>
            <w:tcW w:w="4635" w:type="dxa"/>
            <w:gridSpan w:val="3"/>
            <w:tcBorders>
              <w:top w:val="single" w:sz="8" w:space="0" w:color="000000"/>
              <w:bottom w:val="single" w:sz="8" w:space="0" w:color="000000"/>
            </w:tcBorders>
            <w:shd w:val="clear" w:color="auto" w:fill="auto"/>
            <w:vAlign w:val="center"/>
          </w:tcPr>
          <w:p w:rsidR="004E11A4" w:rsidRPr="009504A4" w:rsidRDefault="004E11A4" w:rsidP="00852745">
            <w:pPr>
              <w:snapToGrid w:val="0"/>
              <w:spacing w:line="100" w:lineRule="atLeast"/>
              <w:rPr>
                <w:rFonts w:ascii="Arial" w:hAnsi="Arial" w:cs="Arial"/>
                <w:sz w:val="20"/>
                <w:szCs w:val="20"/>
              </w:rPr>
            </w:pPr>
            <w:r w:rsidRPr="009504A4">
              <w:rPr>
                <w:rFonts w:ascii="Arial" w:hAnsi="Arial" w:cs="Arial"/>
                <w:b/>
                <w:bCs/>
                <w:sz w:val="20"/>
                <w:szCs w:val="20"/>
              </w:rPr>
              <w:t>Total</w:t>
            </w:r>
          </w:p>
        </w:tc>
        <w:tc>
          <w:tcPr>
            <w:tcW w:w="1455" w:type="dxa"/>
            <w:gridSpan w:val="2"/>
            <w:tcBorders>
              <w:top w:val="single" w:sz="8" w:space="0" w:color="000000"/>
              <w:bottom w:val="single" w:sz="8" w:space="0" w:color="000000"/>
            </w:tcBorders>
            <w:shd w:val="clear" w:color="auto" w:fill="auto"/>
            <w:vAlign w:val="center"/>
          </w:tcPr>
          <w:p w:rsidR="004E11A4" w:rsidRPr="009504A4" w:rsidRDefault="004E11A4" w:rsidP="00852745">
            <w:pPr>
              <w:snapToGrid w:val="0"/>
              <w:spacing w:line="100" w:lineRule="atLeast"/>
              <w:jc w:val="right"/>
              <w:rPr>
                <w:rFonts w:ascii="Arial" w:hAnsi="Arial" w:cs="Arial"/>
                <w:sz w:val="20"/>
                <w:szCs w:val="20"/>
              </w:rPr>
            </w:pPr>
            <w:r w:rsidRPr="009504A4">
              <w:rPr>
                <w:rFonts w:ascii="Arial" w:hAnsi="Arial" w:cs="Arial"/>
                <w:b/>
                <w:bCs/>
                <w:sz w:val="20"/>
                <w:szCs w:val="20"/>
              </w:rPr>
              <w:t>814.514</w:t>
            </w:r>
          </w:p>
        </w:tc>
        <w:tc>
          <w:tcPr>
            <w:tcW w:w="1845" w:type="dxa"/>
            <w:tcBorders>
              <w:top w:val="single" w:sz="8" w:space="0" w:color="000000"/>
              <w:bottom w:val="single" w:sz="8" w:space="0" w:color="000000"/>
            </w:tcBorders>
            <w:shd w:val="clear" w:color="auto" w:fill="auto"/>
            <w:vAlign w:val="center"/>
          </w:tcPr>
          <w:p w:rsidR="004E11A4" w:rsidRPr="009504A4" w:rsidRDefault="004E11A4" w:rsidP="00852745">
            <w:pPr>
              <w:snapToGrid w:val="0"/>
              <w:spacing w:line="100" w:lineRule="atLeast"/>
              <w:jc w:val="right"/>
              <w:rPr>
                <w:rFonts w:ascii="Arial" w:hAnsi="Arial" w:cs="Arial"/>
                <w:sz w:val="20"/>
                <w:szCs w:val="20"/>
              </w:rPr>
            </w:pPr>
            <w:r w:rsidRPr="009504A4">
              <w:rPr>
                <w:rFonts w:ascii="Arial" w:hAnsi="Arial" w:cs="Arial"/>
                <w:b/>
                <w:bCs/>
                <w:sz w:val="20"/>
                <w:szCs w:val="20"/>
              </w:rPr>
              <w:t>139.635</w:t>
            </w:r>
          </w:p>
        </w:tc>
        <w:tc>
          <w:tcPr>
            <w:tcW w:w="1680" w:type="dxa"/>
            <w:tcBorders>
              <w:top w:val="single" w:sz="8" w:space="0" w:color="000000"/>
              <w:bottom w:val="single" w:sz="8" w:space="0" w:color="000000"/>
            </w:tcBorders>
            <w:shd w:val="clear" w:color="auto" w:fill="auto"/>
            <w:vAlign w:val="center"/>
          </w:tcPr>
          <w:p w:rsidR="004E11A4" w:rsidRPr="009504A4" w:rsidRDefault="004E11A4" w:rsidP="00852745">
            <w:pPr>
              <w:snapToGrid w:val="0"/>
              <w:spacing w:line="100" w:lineRule="atLeast"/>
              <w:jc w:val="right"/>
              <w:rPr>
                <w:rFonts w:ascii="Arial" w:hAnsi="Arial" w:cs="Arial"/>
                <w:sz w:val="20"/>
                <w:szCs w:val="20"/>
              </w:rPr>
            </w:pPr>
            <w:r w:rsidRPr="009504A4">
              <w:rPr>
                <w:rFonts w:ascii="Arial" w:eastAsia="Consolas" w:hAnsi="Arial" w:cs="Arial"/>
                <w:b/>
                <w:bCs/>
                <w:sz w:val="20"/>
                <w:szCs w:val="20"/>
              </w:rPr>
              <w:t>-674.879</w:t>
            </w:r>
          </w:p>
        </w:tc>
      </w:tr>
      <w:tr w:rsidR="004E11A4" w:rsidRPr="009504A4" w:rsidTr="00852745">
        <w:trPr>
          <w:trHeight w:val="255"/>
        </w:trPr>
        <w:tc>
          <w:tcPr>
            <w:tcW w:w="5130" w:type="dxa"/>
            <w:gridSpan w:val="4"/>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(D) Créditos Especiais e Extraordinários Reabertos</w:t>
            </w:r>
          </w:p>
        </w:tc>
        <w:tc>
          <w:tcPr>
            <w:tcW w:w="4485" w:type="dxa"/>
            <w:gridSpan w:val="3"/>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30" w:type="dxa"/>
            <w:gridSpan w:val="4"/>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 Créditos Extraordinários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30" w:type="dxa"/>
            <w:gridSpan w:val="4"/>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(F) Créditos Suplementares e Especiais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88.759</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88.759</w:t>
            </w:r>
          </w:p>
        </w:tc>
      </w:tr>
      <w:tr w:rsidR="004E11A4" w:rsidRPr="009504A4" w:rsidTr="00852745">
        <w:trPr>
          <w:trHeight w:val="255"/>
        </w:trPr>
        <w:tc>
          <w:tcPr>
            <w:tcW w:w="5130" w:type="dxa"/>
            <w:gridSpan w:val="4"/>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 xml:space="preserve">(G) </w:t>
            </w:r>
            <w:r w:rsidRPr="009504A4">
              <w:rPr>
                <w:rFonts w:ascii="Arial" w:eastAsia="TimesNewRomanPSMT" w:hAnsi="Arial" w:cs="Arial"/>
                <w:sz w:val="20"/>
                <w:szCs w:val="20"/>
              </w:rPr>
              <w:t>Outras alterações orçamentárias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-763.638</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-763.638</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30" w:type="dxa"/>
            <w:gridSpan w:val="4"/>
            <w:tcBorders>
              <w:top w:val="single" w:sz="8" w:space="0" w:color="000000"/>
              <w:bottom w:val="single" w:sz="8" w:space="0" w:color="000000"/>
            </w:tcBorders>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b/>
                <w:bCs/>
                <w:sz w:val="20"/>
                <w:szCs w:val="20"/>
              </w:rPr>
              <w:t>(H) Saldo = (C) - (D) - (E) – (F) - (G)</w:t>
            </w:r>
          </w:p>
        </w:tc>
        <w:tc>
          <w:tcPr>
            <w:tcW w:w="4485" w:type="dxa"/>
            <w:gridSpan w:val="3"/>
            <w:tcBorders>
              <w:top w:val="single" w:sz="8" w:space="0" w:color="000000"/>
              <w:bottom w:val="single" w:sz="8" w:space="0" w:color="000000"/>
            </w:tcBorders>
            <w:shd w:val="clear" w:color="auto" w:fill="auto"/>
            <w:vAlign w:val="bottom"/>
          </w:tcPr>
          <w:p w:rsidR="004E11A4" w:rsidRPr="009504A4" w:rsidRDefault="004E11A4" w:rsidP="00852745">
            <w:pPr>
              <w:snapToGrid w:val="0"/>
              <w:ind w:left="-7455"/>
              <w:jc w:val="right"/>
              <w:rPr>
                <w:rFonts w:ascii="Arial" w:hAnsi="Arial" w:cs="Arial"/>
                <w:sz w:val="20"/>
                <w:szCs w:val="20"/>
              </w:rPr>
            </w:pPr>
            <w:r w:rsidRPr="009504A4">
              <w:rPr>
                <w:rFonts w:ascii="Arial" w:hAnsi="Arial" w:cs="Arial"/>
                <w:b/>
                <w:bCs/>
                <w:sz w:val="20"/>
                <w:szCs w:val="20"/>
              </w:rPr>
              <w:t>0</w:t>
            </w:r>
          </w:p>
        </w:tc>
      </w:tr>
    </w:tbl>
    <w:p w:rsidR="004E11A4" w:rsidRPr="009504A4" w:rsidRDefault="004E11A4" w:rsidP="004E11A4">
      <w:pPr>
        <w:jc w:val="both"/>
        <w:rPr>
          <w:rFonts w:ascii="Arial" w:hAnsi="Arial" w:cs="Arial"/>
          <w:sz w:val="20"/>
          <w:szCs w:val="20"/>
        </w:rPr>
      </w:pPr>
      <w:r w:rsidRPr="009504A4">
        <w:rPr>
          <w:rFonts w:ascii="Arial" w:hAnsi="Arial" w:cs="Arial"/>
          <w:sz w:val="20"/>
          <w:szCs w:val="20"/>
        </w:rPr>
        <w:t>Posição de 09/10/2023.</w:t>
      </w:r>
    </w:p>
    <w:p w:rsidR="004E11A4" w:rsidRPr="009504A4" w:rsidRDefault="004E11A4" w:rsidP="004E11A4">
      <w:pPr>
        <w:rPr>
          <w:rFonts w:ascii="Arial" w:hAnsi="Arial" w:cs="Arial"/>
          <w:sz w:val="20"/>
          <w:szCs w:val="20"/>
        </w:rPr>
      </w:pPr>
    </w:p>
    <w:tbl>
      <w:tblPr>
        <w:tblW w:w="0" w:type="auto"/>
        <w:tblInd w:w="8" w:type="dxa"/>
        <w:tblLayout w:type="fixed"/>
        <w:tblCellMar>
          <w:left w:w="0" w:type="dxa"/>
          <w:right w:w="0" w:type="dxa"/>
        </w:tblCellMar>
        <w:tblLook w:val="0000" w:firstRow="0" w:lastRow="0" w:firstColumn="0" w:lastColumn="0" w:noHBand="0" w:noVBand="0"/>
      </w:tblPr>
      <w:tblGrid>
        <w:gridCol w:w="1125"/>
        <w:gridCol w:w="2310"/>
        <w:gridCol w:w="1200"/>
        <w:gridCol w:w="495"/>
        <w:gridCol w:w="960"/>
        <w:gridCol w:w="1845"/>
        <w:gridCol w:w="1680"/>
      </w:tblGrid>
      <w:tr w:rsidR="004E11A4" w:rsidRPr="009504A4" w:rsidTr="00852745">
        <w:tc>
          <w:tcPr>
            <w:tcW w:w="9615" w:type="dxa"/>
            <w:gridSpan w:val="7"/>
            <w:shd w:val="clear" w:color="auto" w:fill="auto"/>
            <w:vAlign w:val="bottom"/>
          </w:tcPr>
          <w:p w:rsidR="004E11A4" w:rsidRPr="009504A4" w:rsidRDefault="004E11A4" w:rsidP="00852745">
            <w:pPr>
              <w:pageBreakBefore/>
              <w:snapToGrid w:val="0"/>
              <w:jc w:val="center"/>
              <w:rPr>
                <w:rFonts w:ascii="Arial" w:hAnsi="Arial" w:cs="Arial"/>
                <w:sz w:val="20"/>
                <w:szCs w:val="20"/>
              </w:rPr>
            </w:pPr>
          </w:p>
        </w:tc>
      </w:tr>
      <w:tr w:rsidR="004E11A4" w:rsidRPr="009504A4" w:rsidTr="00852745">
        <w:tc>
          <w:tcPr>
            <w:tcW w:w="9615" w:type="dxa"/>
            <w:gridSpan w:val="7"/>
            <w:shd w:val="clear" w:color="auto" w:fill="auto"/>
            <w:vAlign w:val="bottom"/>
          </w:tcPr>
          <w:p w:rsidR="004E11A4" w:rsidRPr="009504A4" w:rsidRDefault="004E11A4" w:rsidP="00852745">
            <w:pPr>
              <w:jc w:val="center"/>
              <w:rPr>
                <w:rFonts w:ascii="Arial" w:hAnsi="Arial" w:cs="Arial"/>
                <w:sz w:val="20"/>
                <w:szCs w:val="20"/>
              </w:rPr>
            </w:pPr>
            <w:r w:rsidRPr="009504A4">
              <w:rPr>
                <w:rFonts w:ascii="Arial" w:hAnsi="Arial" w:cs="Arial"/>
                <w:sz w:val="20"/>
                <w:szCs w:val="20"/>
              </w:rPr>
              <w:t>DEMONSTRATIVO DE EXCESSO DE ARRECADAÇÃO</w:t>
            </w:r>
          </w:p>
        </w:tc>
      </w:tr>
      <w:tr w:rsidR="004E11A4" w:rsidRPr="009504A4" w:rsidTr="00852745">
        <w:tc>
          <w:tcPr>
            <w:tcW w:w="9615" w:type="dxa"/>
            <w:gridSpan w:val="7"/>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(Art. 52, § 5º, da Lei nº 14.436, de 9 de agosto de 2022)</w:t>
            </w:r>
          </w:p>
        </w:tc>
      </w:tr>
      <w:tr w:rsidR="004E11A4" w:rsidRPr="009504A4" w:rsidTr="00852745">
        <w:tc>
          <w:tcPr>
            <w:tcW w:w="9615" w:type="dxa"/>
            <w:gridSpan w:val="7"/>
            <w:shd w:val="clear" w:color="auto" w:fill="auto"/>
            <w:vAlign w:val="bottom"/>
          </w:tcPr>
          <w:p w:rsidR="004E11A4" w:rsidRPr="009504A4" w:rsidRDefault="004E11A4" w:rsidP="00852745">
            <w:pPr>
              <w:snapToGrid w:val="0"/>
              <w:spacing w:line="100" w:lineRule="atLeast"/>
              <w:jc w:val="right"/>
              <w:rPr>
                <w:rFonts w:ascii="Arial" w:hAnsi="Arial" w:cs="Arial"/>
                <w:b/>
                <w:bCs/>
                <w:sz w:val="20"/>
                <w:szCs w:val="20"/>
              </w:rPr>
            </w:pPr>
          </w:p>
        </w:tc>
      </w:tr>
      <w:tr w:rsidR="004E11A4" w:rsidRPr="009504A4" w:rsidTr="00852745">
        <w:tc>
          <w:tcPr>
            <w:tcW w:w="9615" w:type="dxa"/>
            <w:gridSpan w:val="7"/>
            <w:shd w:val="clear" w:color="auto" w:fill="auto"/>
            <w:vAlign w:val="bottom"/>
          </w:tcPr>
          <w:p w:rsidR="004E11A4" w:rsidRPr="009504A4" w:rsidRDefault="004E11A4" w:rsidP="00852745">
            <w:pPr>
              <w:snapToGrid w:val="0"/>
              <w:spacing w:line="100" w:lineRule="atLeast"/>
              <w:jc w:val="right"/>
              <w:rPr>
                <w:rFonts w:ascii="Arial" w:hAnsi="Arial" w:cs="Arial"/>
                <w:b/>
                <w:bCs/>
                <w:sz w:val="20"/>
                <w:szCs w:val="20"/>
              </w:rPr>
            </w:pPr>
          </w:p>
        </w:tc>
      </w:tr>
      <w:tr w:rsidR="004E11A4" w:rsidRPr="009504A4" w:rsidTr="00852745">
        <w:tc>
          <w:tcPr>
            <w:tcW w:w="9615" w:type="dxa"/>
            <w:gridSpan w:val="7"/>
            <w:tcBorders>
              <w:top w:val="single" w:sz="8" w:space="0" w:color="000000"/>
              <w:bottom w:val="single" w:sz="8" w:space="0" w:color="000000"/>
            </w:tcBorders>
            <w:shd w:val="clear" w:color="auto" w:fill="auto"/>
            <w:vAlign w:val="bottom"/>
          </w:tcPr>
          <w:p w:rsidR="004E11A4" w:rsidRPr="009504A4" w:rsidRDefault="004E11A4" w:rsidP="00852745">
            <w:pPr>
              <w:snapToGrid w:val="0"/>
              <w:rPr>
                <w:rFonts w:ascii="Arial" w:hAnsi="Arial" w:cs="Arial"/>
                <w:sz w:val="20"/>
                <w:szCs w:val="20"/>
              </w:rPr>
            </w:pPr>
            <w:r w:rsidRPr="009504A4">
              <w:rPr>
                <w:rFonts w:ascii="Arial" w:eastAsia="Consolas" w:hAnsi="Arial" w:cs="Arial"/>
                <w:sz w:val="20"/>
                <w:szCs w:val="20"/>
              </w:rPr>
              <w:t>68902 - Fundo Nacional de Aviação Civil - FNAC</w:t>
            </w:r>
          </w:p>
        </w:tc>
      </w:tr>
      <w:tr w:rsidR="004E11A4" w:rsidRPr="009504A4" w:rsidTr="00852745">
        <w:tc>
          <w:tcPr>
            <w:tcW w:w="7935" w:type="dxa"/>
            <w:gridSpan w:val="6"/>
            <w:tcBorders>
              <w:bottom w:val="single" w:sz="4" w:space="0" w:color="000000"/>
            </w:tcBorders>
            <w:shd w:val="clear" w:color="auto" w:fill="auto"/>
            <w:vAlign w:val="bottom"/>
          </w:tcPr>
          <w:p w:rsidR="004E11A4" w:rsidRPr="009504A4" w:rsidRDefault="004E11A4" w:rsidP="00852745">
            <w:pPr>
              <w:snapToGrid w:val="0"/>
              <w:rPr>
                <w:rFonts w:ascii="Arial" w:hAnsi="Arial" w:cs="Arial"/>
                <w:sz w:val="20"/>
                <w:szCs w:val="20"/>
              </w:rPr>
            </w:pPr>
            <w:r w:rsidRPr="009504A4">
              <w:rPr>
                <w:rFonts w:ascii="Arial" w:eastAsia="Consolas" w:hAnsi="Arial" w:cs="Arial"/>
                <w:sz w:val="20"/>
                <w:szCs w:val="20"/>
              </w:rPr>
              <w:t>Fonte: 052 - Recursos Livres da UO</w:t>
            </w:r>
          </w:p>
        </w:tc>
        <w:tc>
          <w:tcPr>
            <w:tcW w:w="1680" w:type="dxa"/>
            <w:tcBorders>
              <w:bottom w:val="single" w:sz="4" w:space="0" w:color="000000"/>
            </w:tcBorders>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R$ 1,00</w:t>
            </w:r>
          </w:p>
        </w:tc>
      </w:tr>
      <w:tr w:rsidR="004E11A4" w:rsidRPr="009504A4" w:rsidTr="00852745">
        <w:tc>
          <w:tcPr>
            <w:tcW w:w="3435" w:type="dxa"/>
            <w:gridSpan w:val="2"/>
            <w:tcBorders>
              <w:top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p>
        </w:tc>
        <w:tc>
          <w:tcPr>
            <w:tcW w:w="1200" w:type="dxa"/>
            <w:tcBorders>
              <w:top w:val="single" w:sz="4" w:space="0" w:color="000000"/>
            </w:tcBorders>
            <w:shd w:val="clear" w:color="auto" w:fill="auto"/>
            <w:vAlign w:val="bottom"/>
          </w:tcPr>
          <w:p w:rsidR="004E11A4" w:rsidRPr="009504A4" w:rsidRDefault="004E11A4" w:rsidP="00852745">
            <w:pPr>
              <w:snapToGrid w:val="0"/>
              <w:rPr>
                <w:rFonts w:ascii="Arial" w:hAnsi="Arial" w:cs="Arial"/>
                <w:sz w:val="20"/>
                <w:szCs w:val="20"/>
              </w:rPr>
            </w:pPr>
          </w:p>
        </w:tc>
        <w:tc>
          <w:tcPr>
            <w:tcW w:w="3300" w:type="dxa"/>
            <w:gridSpan w:val="3"/>
            <w:tcBorders>
              <w:top w:val="single" w:sz="4" w:space="0" w:color="000000"/>
              <w:left w:val="single" w:sz="4" w:space="0" w:color="000000"/>
              <w:bottom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2023</w:t>
            </w:r>
          </w:p>
        </w:tc>
        <w:tc>
          <w:tcPr>
            <w:tcW w:w="1680" w:type="dxa"/>
            <w:tcBorders>
              <w:top w:val="single" w:sz="4" w:space="0" w:color="000000"/>
              <w:left w:val="single" w:sz="4" w:space="0" w:color="000000"/>
            </w:tcBorders>
            <w:shd w:val="clear" w:color="auto" w:fill="auto"/>
            <w:vAlign w:val="bottom"/>
          </w:tcPr>
          <w:p w:rsidR="004E11A4" w:rsidRPr="009504A4" w:rsidRDefault="004E11A4" w:rsidP="00852745">
            <w:pPr>
              <w:pStyle w:val="xl48"/>
              <w:snapToGrid w:val="0"/>
              <w:spacing w:before="0" w:after="0"/>
              <w:rPr>
                <w:rFonts w:ascii="Arial" w:hAnsi="Arial" w:cs="Arial"/>
                <w:sz w:val="20"/>
                <w:szCs w:val="20"/>
              </w:rPr>
            </w:pPr>
            <w:r w:rsidRPr="009504A4">
              <w:rPr>
                <w:rFonts w:ascii="Arial" w:eastAsia="Times New Roman" w:hAnsi="Arial" w:cs="Arial"/>
                <w:sz w:val="20"/>
                <w:szCs w:val="20"/>
              </w:rPr>
              <w:t>EXCESSO/</w:t>
            </w:r>
          </w:p>
        </w:tc>
      </w:tr>
      <w:tr w:rsidR="004E11A4" w:rsidRPr="009504A4" w:rsidTr="00852745">
        <w:tc>
          <w:tcPr>
            <w:tcW w:w="3435" w:type="dxa"/>
            <w:gridSpan w:val="2"/>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NATUREZA</w:t>
            </w:r>
          </w:p>
        </w:tc>
        <w:tc>
          <w:tcPr>
            <w:tcW w:w="1200" w:type="dxa"/>
            <w:shd w:val="clear" w:color="auto" w:fill="auto"/>
            <w:vAlign w:val="bottom"/>
          </w:tcPr>
          <w:p w:rsidR="004E11A4" w:rsidRPr="009504A4" w:rsidRDefault="004E11A4" w:rsidP="00852745">
            <w:pPr>
              <w:snapToGrid w:val="0"/>
              <w:rPr>
                <w:rFonts w:ascii="Arial" w:hAnsi="Arial" w:cs="Arial"/>
                <w:sz w:val="20"/>
                <w:szCs w:val="20"/>
              </w:rPr>
            </w:pPr>
          </w:p>
        </w:tc>
        <w:tc>
          <w:tcPr>
            <w:tcW w:w="1455" w:type="dxa"/>
            <w:gridSpan w:val="2"/>
            <w:tcBorders>
              <w:left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LEI</w:t>
            </w:r>
          </w:p>
        </w:tc>
        <w:tc>
          <w:tcPr>
            <w:tcW w:w="1845" w:type="dxa"/>
            <w:tcBorders>
              <w:left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REESTIMATIVA</w:t>
            </w:r>
          </w:p>
        </w:tc>
        <w:tc>
          <w:tcPr>
            <w:tcW w:w="1680" w:type="dxa"/>
            <w:tcBorders>
              <w:left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FRUSTRAÇÃO</w:t>
            </w:r>
          </w:p>
        </w:tc>
      </w:tr>
      <w:tr w:rsidR="004E11A4" w:rsidRPr="009504A4" w:rsidTr="00852745">
        <w:tc>
          <w:tcPr>
            <w:tcW w:w="3435" w:type="dxa"/>
            <w:gridSpan w:val="2"/>
            <w:tcBorders>
              <w:bottom w:val="single" w:sz="4" w:space="0" w:color="000000"/>
            </w:tcBorders>
            <w:shd w:val="clear" w:color="auto" w:fill="auto"/>
            <w:vAlign w:val="bottom"/>
          </w:tcPr>
          <w:p w:rsidR="004E11A4" w:rsidRPr="009504A4" w:rsidRDefault="004E11A4" w:rsidP="00852745">
            <w:pPr>
              <w:snapToGrid w:val="0"/>
              <w:jc w:val="center"/>
              <w:rPr>
                <w:rFonts w:ascii="Arial" w:eastAsia="Arial Unicode MS" w:hAnsi="Arial" w:cs="Arial"/>
                <w:sz w:val="20"/>
                <w:szCs w:val="20"/>
              </w:rPr>
            </w:pPr>
          </w:p>
        </w:tc>
        <w:tc>
          <w:tcPr>
            <w:tcW w:w="1200" w:type="dxa"/>
            <w:tcBorders>
              <w:bottom w:val="single" w:sz="4" w:space="0" w:color="000000"/>
            </w:tcBorders>
            <w:shd w:val="clear" w:color="auto" w:fill="auto"/>
            <w:vAlign w:val="bottom"/>
          </w:tcPr>
          <w:p w:rsidR="004E11A4" w:rsidRPr="009504A4" w:rsidRDefault="004E11A4" w:rsidP="00852745">
            <w:pPr>
              <w:snapToGrid w:val="0"/>
              <w:rPr>
                <w:rFonts w:ascii="Arial" w:eastAsia="Arial Unicode MS" w:hAnsi="Arial" w:cs="Arial"/>
                <w:sz w:val="20"/>
                <w:szCs w:val="20"/>
              </w:rPr>
            </w:pPr>
          </w:p>
        </w:tc>
        <w:tc>
          <w:tcPr>
            <w:tcW w:w="1455" w:type="dxa"/>
            <w:gridSpan w:val="2"/>
            <w:tcBorders>
              <w:left w:val="single" w:sz="4" w:space="0" w:color="000000"/>
              <w:bottom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(A)</w:t>
            </w:r>
          </w:p>
        </w:tc>
        <w:tc>
          <w:tcPr>
            <w:tcW w:w="1845" w:type="dxa"/>
            <w:tcBorders>
              <w:left w:val="single" w:sz="4" w:space="0" w:color="000000"/>
              <w:bottom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(B)</w:t>
            </w:r>
          </w:p>
        </w:tc>
        <w:tc>
          <w:tcPr>
            <w:tcW w:w="1680" w:type="dxa"/>
            <w:tcBorders>
              <w:left w:val="single" w:sz="4" w:space="0" w:color="000000"/>
              <w:bottom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(C) = (B) - (A)</w:t>
            </w:r>
          </w:p>
        </w:tc>
      </w:tr>
      <w:tr w:rsidR="004E11A4" w:rsidRPr="009504A4" w:rsidTr="00852745">
        <w:trPr>
          <w:trHeight w:val="255"/>
        </w:trPr>
        <w:tc>
          <w:tcPr>
            <w:tcW w:w="463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13300000 - Delegação de Serviços Públicos Mediante Concessão, Permissão, Autorização ou Licença</w:t>
            </w:r>
          </w:p>
        </w:tc>
        <w:tc>
          <w:tcPr>
            <w:tcW w:w="1455" w:type="dxa"/>
            <w:gridSpan w:val="2"/>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2.344.102.456</w:t>
            </w:r>
          </w:p>
        </w:tc>
        <w:tc>
          <w:tcPr>
            <w:tcW w:w="1845"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4.928.938.251</w:t>
            </w:r>
          </w:p>
        </w:tc>
        <w:tc>
          <w:tcPr>
            <w:tcW w:w="168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2.584.835.795</w:t>
            </w:r>
          </w:p>
        </w:tc>
      </w:tr>
      <w:tr w:rsidR="004E11A4" w:rsidRPr="009504A4" w:rsidTr="00852745">
        <w:trPr>
          <w:trHeight w:val="255"/>
        </w:trPr>
        <w:tc>
          <w:tcPr>
            <w:tcW w:w="463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19200000 - Indenizações, Restituições e Ressarcimentos</w:t>
            </w:r>
          </w:p>
        </w:tc>
        <w:tc>
          <w:tcPr>
            <w:tcW w:w="1455" w:type="dxa"/>
            <w:gridSpan w:val="2"/>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c>
          <w:tcPr>
            <w:tcW w:w="1845"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16.019</w:t>
            </w:r>
          </w:p>
        </w:tc>
        <w:tc>
          <w:tcPr>
            <w:tcW w:w="168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16.019</w:t>
            </w:r>
          </w:p>
        </w:tc>
      </w:tr>
      <w:tr w:rsidR="004E11A4" w:rsidRPr="009504A4" w:rsidTr="00852745">
        <w:trPr>
          <w:trHeight w:val="226"/>
        </w:trPr>
        <w:tc>
          <w:tcPr>
            <w:tcW w:w="4635" w:type="dxa"/>
            <w:gridSpan w:val="3"/>
            <w:tcBorders>
              <w:top w:val="single" w:sz="8" w:space="0" w:color="000000"/>
              <w:bottom w:val="single" w:sz="8" w:space="0" w:color="000000"/>
            </w:tcBorders>
            <w:shd w:val="clear" w:color="auto" w:fill="auto"/>
            <w:vAlign w:val="center"/>
          </w:tcPr>
          <w:p w:rsidR="004E11A4" w:rsidRPr="009504A4" w:rsidRDefault="004E11A4" w:rsidP="00852745">
            <w:pPr>
              <w:snapToGrid w:val="0"/>
              <w:spacing w:line="100" w:lineRule="atLeast"/>
              <w:rPr>
                <w:rFonts w:ascii="Arial" w:hAnsi="Arial" w:cs="Arial"/>
                <w:sz w:val="20"/>
                <w:szCs w:val="20"/>
              </w:rPr>
            </w:pPr>
            <w:r w:rsidRPr="009504A4">
              <w:rPr>
                <w:rFonts w:ascii="Arial" w:hAnsi="Arial" w:cs="Arial"/>
                <w:b/>
                <w:bCs/>
                <w:sz w:val="20"/>
                <w:szCs w:val="20"/>
              </w:rPr>
              <w:t>Total</w:t>
            </w:r>
          </w:p>
        </w:tc>
        <w:tc>
          <w:tcPr>
            <w:tcW w:w="1455" w:type="dxa"/>
            <w:gridSpan w:val="2"/>
            <w:tcBorders>
              <w:top w:val="single" w:sz="8" w:space="0" w:color="000000"/>
              <w:bottom w:val="single" w:sz="8" w:space="0" w:color="000000"/>
            </w:tcBorders>
            <w:shd w:val="clear" w:color="auto" w:fill="auto"/>
            <w:vAlign w:val="center"/>
          </w:tcPr>
          <w:p w:rsidR="004E11A4" w:rsidRPr="009504A4" w:rsidRDefault="004E11A4" w:rsidP="00852745">
            <w:pPr>
              <w:snapToGrid w:val="0"/>
              <w:spacing w:line="100" w:lineRule="atLeast"/>
              <w:jc w:val="right"/>
              <w:rPr>
                <w:rFonts w:ascii="Arial" w:hAnsi="Arial" w:cs="Arial"/>
                <w:sz w:val="20"/>
                <w:szCs w:val="20"/>
              </w:rPr>
            </w:pPr>
            <w:r w:rsidRPr="009504A4">
              <w:rPr>
                <w:rFonts w:ascii="Arial" w:hAnsi="Arial" w:cs="Arial"/>
                <w:b/>
                <w:bCs/>
                <w:sz w:val="20"/>
                <w:szCs w:val="20"/>
              </w:rPr>
              <w:t>2.344.102.456</w:t>
            </w:r>
          </w:p>
        </w:tc>
        <w:tc>
          <w:tcPr>
            <w:tcW w:w="1845" w:type="dxa"/>
            <w:tcBorders>
              <w:top w:val="single" w:sz="8" w:space="0" w:color="000000"/>
              <w:bottom w:val="single" w:sz="8" w:space="0" w:color="000000"/>
            </w:tcBorders>
            <w:shd w:val="clear" w:color="auto" w:fill="auto"/>
            <w:vAlign w:val="center"/>
          </w:tcPr>
          <w:p w:rsidR="004E11A4" w:rsidRPr="009504A4" w:rsidRDefault="004E11A4" w:rsidP="00852745">
            <w:pPr>
              <w:snapToGrid w:val="0"/>
              <w:spacing w:line="100" w:lineRule="atLeast"/>
              <w:jc w:val="right"/>
              <w:rPr>
                <w:rFonts w:ascii="Arial" w:hAnsi="Arial" w:cs="Arial"/>
                <w:sz w:val="20"/>
                <w:szCs w:val="20"/>
              </w:rPr>
            </w:pPr>
            <w:r w:rsidRPr="009504A4">
              <w:rPr>
                <w:rFonts w:ascii="Arial" w:hAnsi="Arial" w:cs="Arial"/>
                <w:b/>
                <w:bCs/>
                <w:sz w:val="20"/>
                <w:szCs w:val="20"/>
              </w:rPr>
              <w:t>4.928.954.270</w:t>
            </w:r>
          </w:p>
        </w:tc>
        <w:tc>
          <w:tcPr>
            <w:tcW w:w="1680" w:type="dxa"/>
            <w:tcBorders>
              <w:top w:val="single" w:sz="8" w:space="0" w:color="000000"/>
              <w:bottom w:val="single" w:sz="8" w:space="0" w:color="000000"/>
            </w:tcBorders>
            <w:shd w:val="clear" w:color="auto" w:fill="auto"/>
            <w:vAlign w:val="center"/>
          </w:tcPr>
          <w:p w:rsidR="004E11A4" w:rsidRPr="009504A4" w:rsidRDefault="004E11A4" w:rsidP="00852745">
            <w:pPr>
              <w:snapToGrid w:val="0"/>
              <w:spacing w:line="100" w:lineRule="atLeast"/>
              <w:jc w:val="right"/>
              <w:rPr>
                <w:rFonts w:ascii="Arial" w:hAnsi="Arial" w:cs="Arial"/>
                <w:sz w:val="20"/>
                <w:szCs w:val="20"/>
              </w:rPr>
            </w:pPr>
            <w:r w:rsidRPr="009504A4">
              <w:rPr>
                <w:rFonts w:ascii="Arial" w:eastAsia="Consolas" w:hAnsi="Arial" w:cs="Arial"/>
                <w:b/>
                <w:bCs/>
                <w:sz w:val="20"/>
                <w:szCs w:val="20"/>
              </w:rPr>
              <w:t>2.584.851.814</w:t>
            </w:r>
          </w:p>
        </w:tc>
      </w:tr>
      <w:tr w:rsidR="004E11A4" w:rsidRPr="009504A4" w:rsidTr="00852745">
        <w:trPr>
          <w:trHeight w:val="255"/>
        </w:trPr>
        <w:tc>
          <w:tcPr>
            <w:tcW w:w="5130" w:type="dxa"/>
            <w:gridSpan w:val="4"/>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(D) Créditos Especiais e Extraordinários Reabertos</w:t>
            </w:r>
          </w:p>
        </w:tc>
        <w:tc>
          <w:tcPr>
            <w:tcW w:w="4485" w:type="dxa"/>
            <w:gridSpan w:val="3"/>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30" w:type="dxa"/>
            <w:gridSpan w:val="4"/>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 Créditos Extraordinários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30" w:type="dxa"/>
            <w:gridSpan w:val="4"/>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(F) Créditos Suplementares e Especiais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134.900.000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134.900.000</w:t>
            </w:r>
          </w:p>
        </w:tc>
      </w:tr>
      <w:tr w:rsidR="004E11A4" w:rsidRPr="009504A4" w:rsidTr="00852745">
        <w:trPr>
          <w:trHeight w:val="255"/>
        </w:trPr>
        <w:tc>
          <w:tcPr>
            <w:tcW w:w="5130" w:type="dxa"/>
            <w:gridSpan w:val="4"/>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 xml:space="preserve">(G) </w:t>
            </w:r>
            <w:r w:rsidRPr="009504A4">
              <w:rPr>
                <w:rFonts w:ascii="Arial" w:eastAsia="TimesNewRomanPSMT" w:hAnsi="Arial" w:cs="Arial"/>
                <w:sz w:val="20"/>
                <w:szCs w:val="20"/>
              </w:rPr>
              <w:t>Outras alterações orçamentárias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30" w:type="dxa"/>
            <w:gridSpan w:val="4"/>
            <w:tcBorders>
              <w:top w:val="single" w:sz="8" w:space="0" w:color="000000"/>
              <w:bottom w:val="single" w:sz="8" w:space="0" w:color="000000"/>
            </w:tcBorders>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b/>
                <w:bCs/>
                <w:sz w:val="20"/>
                <w:szCs w:val="20"/>
              </w:rPr>
              <w:t>(H) Saldo = (C) - (D) - (E) – (F) - (G)</w:t>
            </w:r>
          </w:p>
        </w:tc>
        <w:tc>
          <w:tcPr>
            <w:tcW w:w="4485" w:type="dxa"/>
            <w:gridSpan w:val="3"/>
            <w:tcBorders>
              <w:top w:val="single" w:sz="8" w:space="0" w:color="000000"/>
              <w:bottom w:val="single" w:sz="8" w:space="0" w:color="000000"/>
            </w:tcBorders>
            <w:shd w:val="clear" w:color="auto" w:fill="auto"/>
            <w:vAlign w:val="bottom"/>
          </w:tcPr>
          <w:p w:rsidR="004E11A4" w:rsidRPr="009504A4" w:rsidRDefault="004E11A4" w:rsidP="00852745">
            <w:pPr>
              <w:snapToGrid w:val="0"/>
              <w:ind w:left="-7455"/>
              <w:jc w:val="right"/>
              <w:rPr>
                <w:rFonts w:ascii="Arial" w:hAnsi="Arial" w:cs="Arial"/>
                <w:sz w:val="20"/>
                <w:szCs w:val="20"/>
              </w:rPr>
            </w:pPr>
            <w:r w:rsidRPr="009504A4">
              <w:rPr>
                <w:rFonts w:ascii="Arial" w:hAnsi="Arial" w:cs="Arial"/>
                <w:b/>
                <w:bCs/>
                <w:sz w:val="20"/>
                <w:szCs w:val="20"/>
              </w:rPr>
              <w:t>2.449.951.814</w:t>
            </w:r>
          </w:p>
        </w:tc>
      </w:tr>
    </w:tbl>
    <w:p w:rsidR="004E11A4" w:rsidRPr="009504A4" w:rsidRDefault="004E11A4" w:rsidP="004E11A4">
      <w:pPr>
        <w:jc w:val="both"/>
        <w:rPr>
          <w:rFonts w:ascii="Arial" w:hAnsi="Arial" w:cs="Arial"/>
          <w:sz w:val="20"/>
          <w:szCs w:val="20"/>
        </w:rPr>
      </w:pPr>
      <w:r w:rsidRPr="009504A4">
        <w:rPr>
          <w:rFonts w:ascii="Arial" w:hAnsi="Arial" w:cs="Arial"/>
          <w:sz w:val="20"/>
          <w:szCs w:val="20"/>
        </w:rPr>
        <w:t>Posição de 09/10/2023.</w:t>
      </w:r>
    </w:p>
    <w:p w:rsidR="004E11A4" w:rsidRPr="009504A4" w:rsidRDefault="004E11A4" w:rsidP="004E11A4">
      <w:pPr>
        <w:rPr>
          <w:rFonts w:ascii="Arial" w:hAnsi="Arial" w:cs="Arial"/>
          <w:sz w:val="20"/>
          <w:szCs w:val="20"/>
        </w:rPr>
      </w:pPr>
    </w:p>
    <w:tbl>
      <w:tblPr>
        <w:tblW w:w="0" w:type="auto"/>
        <w:tblInd w:w="8" w:type="dxa"/>
        <w:tblLayout w:type="fixed"/>
        <w:tblCellMar>
          <w:left w:w="0" w:type="dxa"/>
          <w:right w:w="0" w:type="dxa"/>
        </w:tblCellMar>
        <w:tblLook w:val="0000" w:firstRow="0" w:lastRow="0" w:firstColumn="0" w:lastColumn="0" w:noHBand="0" w:noVBand="0"/>
      </w:tblPr>
      <w:tblGrid>
        <w:gridCol w:w="1125"/>
        <w:gridCol w:w="2310"/>
        <w:gridCol w:w="1200"/>
        <w:gridCol w:w="495"/>
        <w:gridCol w:w="960"/>
        <w:gridCol w:w="1845"/>
        <w:gridCol w:w="1680"/>
      </w:tblGrid>
      <w:tr w:rsidR="004E11A4" w:rsidRPr="009504A4" w:rsidTr="00852745">
        <w:tc>
          <w:tcPr>
            <w:tcW w:w="9615" w:type="dxa"/>
            <w:gridSpan w:val="7"/>
            <w:shd w:val="clear" w:color="auto" w:fill="auto"/>
            <w:vAlign w:val="bottom"/>
          </w:tcPr>
          <w:p w:rsidR="004E11A4" w:rsidRPr="009504A4" w:rsidRDefault="004E11A4" w:rsidP="00852745">
            <w:pPr>
              <w:pageBreakBefore/>
              <w:snapToGrid w:val="0"/>
              <w:jc w:val="center"/>
              <w:rPr>
                <w:rFonts w:ascii="Arial" w:hAnsi="Arial" w:cs="Arial"/>
                <w:sz w:val="20"/>
                <w:szCs w:val="20"/>
              </w:rPr>
            </w:pPr>
          </w:p>
        </w:tc>
      </w:tr>
      <w:tr w:rsidR="004E11A4" w:rsidRPr="009504A4" w:rsidTr="00852745">
        <w:tc>
          <w:tcPr>
            <w:tcW w:w="9615" w:type="dxa"/>
            <w:gridSpan w:val="7"/>
            <w:shd w:val="clear" w:color="auto" w:fill="auto"/>
            <w:vAlign w:val="bottom"/>
          </w:tcPr>
          <w:p w:rsidR="004E11A4" w:rsidRPr="009504A4" w:rsidRDefault="004E11A4" w:rsidP="00852745">
            <w:pPr>
              <w:jc w:val="center"/>
              <w:rPr>
                <w:rFonts w:ascii="Arial" w:hAnsi="Arial" w:cs="Arial"/>
                <w:sz w:val="20"/>
                <w:szCs w:val="20"/>
              </w:rPr>
            </w:pPr>
            <w:r w:rsidRPr="009504A4">
              <w:rPr>
                <w:rFonts w:ascii="Arial" w:hAnsi="Arial" w:cs="Arial"/>
                <w:sz w:val="20"/>
                <w:szCs w:val="20"/>
              </w:rPr>
              <w:t>DEMONSTRATIVO DE EXCESSO DE ARRECADAÇÃO</w:t>
            </w:r>
          </w:p>
        </w:tc>
      </w:tr>
      <w:tr w:rsidR="004E11A4" w:rsidRPr="009504A4" w:rsidTr="00852745">
        <w:tc>
          <w:tcPr>
            <w:tcW w:w="9615" w:type="dxa"/>
            <w:gridSpan w:val="7"/>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(Art. 52, § 5º, da Lei nº 14.436, de 9 de agosto de 2022)</w:t>
            </w:r>
          </w:p>
        </w:tc>
      </w:tr>
      <w:tr w:rsidR="004E11A4" w:rsidRPr="009504A4" w:rsidTr="00852745">
        <w:tc>
          <w:tcPr>
            <w:tcW w:w="9615" w:type="dxa"/>
            <w:gridSpan w:val="7"/>
            <w:shd w:val="clear" w:color="auto" w:fill="auto"/>
            <w:vAlign w:val="bottom"/>
          </w:tcPr>
          <w:p w:rsidR="004E11A4" w:rsidRPr="009504A4" w:rsidRDefault="004E11A4" w:rsidP="00852745">
            <w:pPr>
              <w:snapToGrid w:val="0"/>
              <w:spacing w:line="100" w:lineRule="atLeast"/>
              <w:jc w:val="right"/>
              <w:rPr>
                <w:rFonts w:ascii="Arial" w:hAnsi="Arial" w:cs="Arial"/>
                <w:b/>
                <w:bCs/>
                <w:sz w:val="20"/>
                <w:szCs w:val="20"/>
              </w:rPr>
            </w:pPr>
          </w:p>
        </w:tc>
      </w:tr>
      <w:tr w:rsidR="004E11A4" w:rsidRPr="009504A4" w:rsidTr="00852745">
        <w:tc>
          <w:tcPr>
            <w:tcW w:w="9615" w:type="dxa"/>
            <w:gridSpan w:val="7"/>
            <w:shd w:val="clear" w:color="auto" w:fill="auto"/>
            <w:vAlign w:val="bottom"/>
          </w:tcPr>
          <w:p w:rsidR="004E11A4" w:rsidRPr="009504A4" w:rsidRDefault="004E11A4" w:rsidP="00852745">
            <w:pPr>
              <w:snapToGrid w:val="0"/>
              <w:spacing w:line="100" w:lineRule="atLeast"/>
              <w:jc w:val="right"/>
              <w:rPr>
                <w:rFonts w:ascii="Arial" w:hAnsi="Arial" w:cs="Arial"/>
                <w:b/>
                <w:bCs/>
                <w:sz w:val="20"/>
                <w:szCs w:val="20"/>
              </w:rPr>
            </w:pPr>
          </w:p>
        </w:tc>
      </w:tr>
      <w:tr w:rsidR="004E11A4" w:rsidRPr="009504A4" w:rsidTr="00852745">
        <w:tc>
          <w:tcPr>
            <w:tcW w:w="9615" w:type="dxa"/>
            <w:gridSpan w:val="7"/>
            <w:tcBorders>
              <w:top w:val="single" w:sz="8" w:space="0" w:color="000000"/>
              <w:bottom w:val="single" w:sz="8" w:space="0" w:color="000000"/>
            </w:tcBorders>
            <w:shd w:val="clear" w:color="auto" w:fill="auto"/>
            <w:vAlign w:val="bottom"/>
          </w:tcPr>
          <w:p w:rsidR="004E11A4" w:rsidRPr="009504A4" w:rsidRDefault="004E11A4" w:rsidP="00852745">
            <w:pPr>
              <w:snapToGrid w:val="0"/>
              <w:rPr>
                <w:rFonts w:ascii="Arial" w:hAnsi="Arial" w:cs="Arial"/>
                <w:sz w:val="20"/>
                <w:szCs w:val="20"/>
              </w:rPr>
            </w:pPr>
            <w:r w:rsidRPr="009504A4">
              <w:rPr>
                <w:rFonts w:ascii="Arial" w:eastAsia="Consolas" w:hAnsi="Arial" w:cs="Arial"/>
                <w:sz w:val="20"/>
                <w:szCs w:val="20"/>
              </w:rPr>
              <w:t>26267 - Universidade Federal da Integração Latino Americana</w:t>
            </w:r>
          </w:p>
        </w:tc>
      </w:tr>
      <w:tr w:rsidR="004E11A4" w:rsidRPr="009504A4" w:rsidTr="00852745">
        <w:tc>
          <w:tcPr>
            <w:tcW w:w="7935" w:type="dxa"/>
            <w:gridSpan w:val="6"/>
            <w:tcBorders>
              <w:bottom w:val="single" w:sz="4" w:space="0" w:color="000000"/>
            </w:tcBorders>
            <w:shd w:val="clear" w:color="auto" w:fill="auto"/>
            <w:vAlign w:val="bottom"/>
          </w:tcPr>
          <w:p w:rsidR="004E11A4" w:rsidRPr="009504A4" w:rsidRDefault="004E11A4" w:rsidP="00852745">
            <w:pPr>
              <w:snapToGrid w:val="0"/>
              <w:rPr>
                <w:rFonts w:ascii="Arial" w:hAnsi="Arial" w:cs="Arial"/>
                <w:sz w:val="20"/>
                <w:szCs w:val="20"/>
              </w:rPr>
            </w:pPr>
            <w:r w:rsidRPr="009504A4">
              <w:rPr>
                <w:rFonts w:ascii="Arial" w:eastAsia="Consolas" w:hAnsi="Arial" w:cs="Arial"/>
                <w:sz w:val="20"/>
                <w:szCs w:val="20"/>
              </w:rPr>
              <w:t>Fonte: 081 - Convênios</w:t>
            </w:r>
          </w:p>
        </w:tc>
        <w:tc>
          <w:tcPr>
            <w:tcW w:w="1680" w:type="dxa"/>
            <w:tcBorders>
              <w:bottom w:val="single" w:sz="4" w:space="0" w:color="000000"/>
            </w:tcBorders>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R$ 1,00</w:t>
            </w:r>
          </w:p>
        </w:tc>
      </w:tr>
      <w:tr w:rsidR="004E11A4" w:rsidRPr="009504A4" w:rsidTr="00852745">
        <w:tc>
          <w:tcPr>
            <w:tcW w:w="3435" w:type="dxa"/>
            <w:gridSpan w:val="2"/>
            <w:tcBorders>
              <w:top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p>
        </w:tc>
        <w:tc>
          <w:tcPr>
            <w:tcW w:w="1200" w:type="dxa"/>
            <w:tcBorders>
              <w:top w:val="single" w:sz="4" w:space="0" w:color="000000"/>
            </w:tcBorders>
            <w:shd w:val="clear" w:color="auto" w:fill="auto"/>
            <w:vAlign w:val="bottom"/>
          </w:tcPr>
          <w:p w:rsidR="004E11A4" w:rsidRPr="009504A4" w:rsidRDefault="004E11A4" w:rsidP="00852745">
            <w:pPr>
              <w:snapToGrid w:val="0"/>
              <w:rPr>
                <w:rFonts w:ascii="Arial" w:hAnsi="Arial" w:cs="Arial"/>
                <w:sz w:val="20"/>
                <w:szCs w:val="20"/>
              </w:rPr>
            </w:pPr>
          </w:p>
        </w:tc>
        <w:tc>
          <w:tcPr>
            <w:tcW w:w="3300" w:type="dxa"/>
            <w:gridSpan w:val="3"/>
            <w:tcBorders>
              <w:top w:val="single" w:sz="4" w:space="0" w:color="000000"/>
              <w:left w:val="single" w:sz="4" w:space="0" w:color="000000"/>
              <w:bottom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2023</w:t>
            </w:r>
          </w:p>
        </w:tc>
        <w:tc>
          <w:tcPr>
            <w:tcW w:w="1680" w:type="dxa"/>
            <w:tcBorders>
              <w:top w:val="single" w:sz="4" w:space="0" w:color="000000"/>
              <w:left w:val="single" w:sz="4" w:space="0" w:color="000000"/>
            </w:tcBorders>
            <w:shd w:val="clear" w:color="auto" w:fill="auto"/>
            <w:vAlign w:val="bottom"/>
          </w:tcPr>
          <w:p w:rsidR="004E11A4" w:rsidRPr="009504A4" w:rsidRDefault="004E11A4" w:rsidP="00852745">
            <w:pPr>
              <w:pStyle w:val="xl48"/>
              <w:snapToGrid w:val="0"/>
              <w:spacing w:before="0" w:after="0"/>
              <w:rPr>
                <w:rFonts w:ascii="Arial" w:hAnsi="Arial" w:cs="Arial"/>
                <w:sz w:val="20"/>
                <w:szCs w:val="20"/>
              </w:rPr>
            </w:pPr>
            <w:r w:rsidRPr="009504A4">
              <w:rPr>
                <w:rFonts w:ascii="Arial" w:eastAsia="Times New Roman" w:hAnsi="Arial" w:cs="Arial"/>
                <w:sz w:val="20"/>
                <w:szCs w:val="20"/>
              </w:rPr>
              <w:t>EXCESSO/</w:t>
            </w:r>
          </w:p>
        </w:tc>
      </w:tr>
      <w:tr w:rsidR="004E11A4" w:rsidRPr="009504A4" w:rsidTr="00852745">
        <w:tc>
          <w:tcPr>
            <w:tcW w:w="3435" w:type="dxa"/>
            <w:gridSpan w:val="2"/>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NATUREZA</w:t>
            </w:r>
          </w:p>
        </w:tc>
        <w:tc>
          <w:tcPr>
            <w:tcW w:w="1200" w:type="dxa"/>
            <w:shd w:val="clear" w:color="auto" w:fill="auto"/>
            <w:vAlign w:val="bottom"/>
          </w:tcPr>
          <w:p w:rsidR="004E11A4" w:rsidRPr="009504A4" w:rsidRDefault="004E11A4" w:rsidP="00852745">
            <w:pPr>
              <w:snapToGrid w:val="0"/>
              <w:rPr>
                <w:rFonts w:ascii="Arial" w:hAnsi="Arial" w:cs="Arial"/>
                <w:sz w:val="20"/>
                <w:szCs w:val="20"/>
              </w:rPr>
            </w:pPr>
          </w:p>
        </w:tc>
        <w:tc>
          <w:tcPr>
            <w:tcW w:w="1455" w:type="dxa"/>
            <w:gridSpan w:val="2"/>
            <w:tcBorders>
              <w:left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LEI</w:t>
            </w:r>
          </w:p>
        </w:tc>
        <w:tc>
          <w:tcPr>
            <w:tcW w:w="1845" w:type="dxa"/>
            <w:tcBorders>
              <w:left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REESTIMATIVA</w:t>
            </w:r>
          </w:p>
        </w:tc>
        <w:tc>
          <w:tcPr>
            <w:tcW w:w="1680" w:type="dxa"/>
            <w:tcBorders>
              <w:left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FRUSTRAÇÃO</w:t>
            </w:r>
          </w:p>
        </w:tc>
      </w:tr>
      <w:tr w:rsidR="004E11A4" w:rsidRPr="009504A4" w:rsidTr="00852745">
        <w:tc>
          <w:tcPr>
            <w:tcW w:w="3435" w:type="dxa"/>
            <w:gridSpan w:val="2"/>
            <w:tcBorders>
              <w:bottom w:val="single" w:sz="4" w:space="0" w:color="000000"/>
            </w:tcBorders>
            <w:shd w:val="clear" w:color="auto" w:fill="auto"/>
            <w:vAlign w:val="bottom"/>
          </w:tcPr>
          <w:p w:rsidR="004E11A4" w:rsidRPr="009504A4" w:rsidRDefault="004E11A4" w:rsidP="00852745">
            <w:pPr>
              <w:snapToGrid w:val="0"/>
              <w:jc w:val="center"/>
              <w:rPr>
                <w:rFonts w:ascii="Arial" w:eastAsia="Arial Unicode MS" w:hAnsi="Arial" w:cs="Arial"/>
                <w:sz w:val="20"/>
                <w:szCs w:val="20"/>
              </w:rPr>
            </w:pPr>
          </w:p>
        </w:tc>
        <w:tc>
          <w:tcPr>
            <w:tcW w:w="1200" w:type="dxa"/>
            <w:tcBorders>
              <w:bottom w:val="single" w:sz="4" w:space="0" w:color="000000"/>
            </w:tcBorders>
            <w:shd w:val="clear" w:color="auto" w:fill="auto"/>
            <w:vAlign w:val="bottom"/>
          </w:tcPr>
          <w:p w:rsidR="004E11A4" w:rsidRPr="009504A4" w:rsidRDefault="004E11A4" w:rsidP="00852745">
            <w:pPr>
              <w:snapToGrid w:val="0"/>
              <w:rPr>
                <w:rFonts w:ascii="Arial" w:eastAsia="Arial Unicode MS" w:hAnsi="Arial" w:cs="Arial"/>
                <w:sz w:val="20"/>
                <w:szCs w:val="20"/>
              </w:rPr>
            </w:pPr>
          </w:p>
        </w:tc>
        <w:tc>
          <w:tcPr>
            <w:tcW w:w="1455" w:type="dxa"/>
            <w:gridSpan w:val="2"/>
            <w:tcBorders>
              <w:left w:val="single" w:sz="4" w:space="0" w:color="000000"/>
              <w:bottom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(A)</w:t>
            </w:r>
          </w:p>
        </w:tc>
        <w:tc>
          <w:tcPr>
            <w:tcW w:w="1845" w:type="dxa"/>
            <w:tcBorders>
              <w:left w:val="single" w:sz="4" w:space="0" w:color="000000"/>
              <w:bottom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(B)</w:t>
            </w:r>
          </w:p>
        </w:tc>
        <w:tc>
          <w:tcPr>
            <w:tcW w:w="1680" w:type="dxa"/>
            <w:tcBorders>
              <w:left w:val="single" w:sz="4" w:space="0" w:color="000000"/>
              <w:bottom w:val="single" w:sz="4" w:space="0" w:color="000000"/>
            </w:tcBorders>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(C) = (B) - (A)</w:t>
            </w:r>
          </w:p>
        </w:tc>
      </w:tr>
      <w:tr w:rsidR="004E11A4" w:rsidRPr="009504A4" w:rsidTr="00852745">
        <w:trPr>
          <w:trHeight w:val="255"/>
        </w:trPr>
        <w:tc>
          <w:tcPr>
            <w:tcW w:w="463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17200000 - Transferências dos Estados e do Distrito Federal e de suas Entidades</w:t>
            </w:r>
          </w:p>
        </w:tc>
        <w:tc>
          <w:tcPr>
            <w:tcW w:w="1455" w:type="dxa"/>
            <w:gridSpan w:val="2"/>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1.105.750</w:t>
            </w:r>
          </w:p>
        </w:tc>
        <w:tc>
          <w:tcPr>
            <w:tcW w:w="1845"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1.568.808</w:t>
            </w:r>
          </w:p>
        </w:tc>
        <w:tc>
          <w:tcPr>
            <w:tcW w:w="168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463.058</w:t>
            </w:r>
          </w:p>
        </w:tc>
      </w:tr>
      <w:tr w:rsidR="004E11A4" w:rsidRPr="009504A4" w:rsidTr="00852745">
        <w:trPr>
          <w:trHeight w:val="255"/>
        </w:trPr>
        <w:tc>
          <w:tcPr>
            <w:tcW w:w="463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24400000 - Transferências de Instituições Privadas</w:t>
            </w:r>
          </w:p>
        </w:tc>
        <w:tc>
          <w:tcPr>
            <w:tcW w:w="1455" w:type="dxa"/>
            <w:gridSpan w:val="2"/>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159.250</w:t>
            </w:r>
          </w:p>
        </w:tc>
        <w:tc>
          <w:tcPr>
            <w:tcW w:w="1845"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c>
          <w:tcPr>
            <w:tcW w:w="168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-159.250</w:t>
            </w:r>
          </w:p>
        </w:tc>
      </w:tr>
      <w:tr w:rsidR="004E11A4" w:rsidRPr="009504A4" w:rsidTr="00852745">
        <w:trPr>
          <w:trHeight w:val="226"/>
        </w:trPr>
        <w:tc>
          <w:tcPr>
            <w:tcW w:w="4635" w:type="dxa"/>
            <w:gridSpan w:val="3"/>
            <w:tcBorders>
              <w:top w:val="single" w:sz="8" w:space="0" w:color="000000"/>
              <w:bottom w:val="single" w:sz="8" w:space="0" w:color="000000"/>
            </w:tcBorders>
            <w:shd w:val="clear" w:color="auto" w:fill="auto"/>
            <w:vAlign w:val="center"/>
          </w:tcPr>
          <w:p w:rsidR="004E11A4" w:rsidRPr="009504A4" w:rsidRDefault="004E11A4" w:rsidP="00852745">
            <w:pPr>
              <w:snapToGrid w:val="0"/>
              <w:spacing w:line="100" w:lineRule="atLeast"/>
              <w:rPr>
                <w:rFonts w:ascii="Arial" w:hAnsi="Arial" w:cs="Arial"/>
                <w:sz w:val="20"/>
                <w:szCs w:val="20"/>
              </w:rPr>
            </w:pPr>
            <w:r w:rsidRPr="009504A4">
              <w:rPr>
                <w:rFonts w:ascii="Arial" w:hAnsi="Arial" w:cs="Arial"/>
                <w:b/>
                <w:bCs/>
                <w:sz w:val="20"/>
                <w:szCs w:val="20"/>
              </w:rPr>
              <w:t>Total</w:t>
            </w:r>
          </w:p>
        </w:tc>
        <w:tc>
          <w:tcPr>
            <w:tcW w:w="1455" w:type="dxa"/>
            <w:gridSpan w:val="2"/>
            <w:tcBorders>
              <w:top w:val="single" w:sz="8" w:space="0" w:color="000000"/>
              <w:bottom w:val="single" w:sz="8" w:space="0" w:color="000000"/>
            </w:tcBorders>
            <w:shd w:val="clear" w:color="auto" w:fill="auto"/>
            <w:vAlign w:val="center"/>
          </w:tcPr>
          <w:p w:rsidR="004E11A4" w:rsidRPr="009504A4" w:rsidRDefault="004E11A4" w:rsidP="00852745">
            <w:pPr>
              <w:snapToGrid w:val="0"/>
              <w:spacing w:line="100" w:lineRule="atLeast"/>
              <w:jc w:val="right"/>
              <w:rPr>
                <w:rFonts w:ascii="Arial" w:hAnsi="Arial" w:cs="Arial"/>
                <w:sz w:val="20"/>
                <w:szCs w:val="20"/>
              </w:rPr>
            </w:pPr>
            <w:r w:rsidRPr="009504A4">
              <w:rPr>
                <w:rFonts w:ascii="Arial" w:hAnsi="Arial" w:cs="Arial"/>
                <w:b/>
                <w:bCs/>
                <w:sz w:val="20"/>
                <w:szCs w:val="20"/>
              </w:rPr>
              <w:t>1.265.000</w:t>
            </w:r>
          </w:p>
        </w:tc>
        <w:tc>
          <w:tcPr>
            <w:tcW w:w="1845" w:type="dxa"/>
            <w:tcBorders>
              <w:top w:val="single" w:sz="8" w:space="0" w:color="000000"/>
              <w:bottom w:val="single" w:sz="8" w:space="0" w:color="000000"/>
            </w:tcBorders>
            <w:shd w:val="clear" w:color="auto" w:fill="auto"/>
            <w:vAlign w:val="center"/>
          </w:tcPr>
          <w:p w:rsidR="004E11A4" w:rsidRPr="009504A4" w:rsidRDefault="004E11A4" w:rsidP="00852745">
            <w:pPr>
              <w:snapToGrid w:val="0"/>
              <w:spacing w:line="100" w:lineRule="atLeast"/>
              <w:jc w:val="right"/>
              <w:rPr>
                <w:rFonts w:ascii="Arial" w:hAnsi="Arial" w:cs="Arial"/>
                <w:sz w:val="20"/>
                <w:szCs w:val="20"/>
              </w:rPr>
            </w:pPr>
            <w:r w:rsidRPr="009504A4">
              <w:rPr>
                <w:rFonts w:ascii="Arial" w:hAnsi="Arial" w:cs="Arial"/>
                <w:b/>
                <w:bCs/>
                <w:sz w:val="20"/>
                <w:szCs w:val="20"/>
              </w:rPr>
              <w:t>1.568.808</w:t>
            </w:r>
          </w:p>
        </w:tc>
        <w:tc>
          <w:tcPr>
            <w:tcW w:w="1680" w:type="dxa"/>
            <w:tcBorders>
              <w:top w:val="single" w:sz="8" w:space="0" w:color="000000"/>
              <w:bottom w:val="single" w:sz="8" w:space="0" w:color="000000"/>
            </w:tcBorders>
            <w:shd w:val="clear" w:color="auto" w:fill="auto"/>
            <w:vAlign w:val="center"/>
          </w:tcPr>
          <w:p w:rsidR="004E11A4" w:rsidRPr="009504A4" w:rsidRDefault="004E11A4" w:rsidP="00852745">
            <w:pPr>
              <w:snapToGrid w:val="0"/>
              <w:spacing w:line="100" w:lineRule="atLeast"/>
              <w:jc w:val="right"/>
              <w:rPr>
                <w:rFonts w:ascii="Arial" w:hAnsi="Arial" w:cs="Arial"/>
                <w:sz w:val="20"/>
                <w:szCs w:val="20"/>
              </w:rPr>
            </w:pPr>
            <w:r w:rsidRPr="009504A4">
              <w:rPr>
                <w:rFonts w:ascii="Arial" w:eastAsia="Consolas" w:hAnsi="Arial" w:cs="Arial"/>
                <w:b/>
                <w:bCs/>
                <w:sz w:val="20"/>
                <w:szCs w:val="20"/>
              </w:rPr>
              <w:t>303.808</w:t>
            </w:r>
          </w:p>
        </w:tc>
      </w:tr>
      <w:tr w:rsidR="004E11A4" w:rsidRPr="009504A4" w:rsidTr="00852745">
        <w:trPr>
          <w:trHeight w:val="255"/>
        </w:trPr>
        <w:tc>
          <w:tcPr>
            <w:tcW w:w="5130" w:type="dxa"/>
            <w:gridSpan w:val="4"/>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(D) Créditos Especiais e Extraordinários Reabertos</w:t>
            </w:r>
          </w:p>
        </w:tc>
        <w:tc>
          <w:tcPr>
            <w:tcW w:w="4485" w:type="dxa"/>
            <w:gridSpan w:val="3"/>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30" w:type="dxa"/>
            <w:gridSpan w:val="4"/>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 Créditos Extraordinários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30" w:type="dxa"/>
            <w:gridSpan w:val="4"/>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(F) Créditos Suplementares e Especiais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300.000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300.000</w:t>
            </w:r>
          </w:p>
        </w:tc>
      </w:tr>
      <w:tr w:rsidR="004E11A4" w:rsidRPr="009504A4" w:rsidTr="00852745">
        <w:trPr>
          <w:trHeight w:val="255"/>
        </w:trPr>
        <w:tc>
          <w:tcPr>
            <w:tcW w:w="5130" w:type="dxa"/>
            <w:gridSpan w:val="4"/>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 xml:space="preserve">(G) </w:t>
            </w:r>
            <w:r w:rsidRPr="009504A4">
              <w:rPr>
                <w:rFonts w:ascii="Arial" w:eastAsia="TimesNewRomanPSMT" w:hAnsi="Arial" w:cs="Arial"/>
                <w:sz w:val="20"/>
                <w:szCs w:val="20"/>
              </w:rPr>
              <w:t>Outras alterações orçamentárias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25" w:type="dxa"/>
            <w:shd w:val="clear" w:color="auto" w:fill="auto"/>
          </w:tcPr>
          <w:p w:rsidR="004E11A4" w:rsidRPr="009504A4" w:rsidRDefault="004E11A4" w:rsidP="00852745">
            <w:pPr>
              <w:snapToGrid w:val="0"/>
              <w:rPr>
                <w:rFonts w:ascii="Arial" w:hAnsi="Arial" w:cs="Arial"/>
                <w:sz w:val="20"/>
                <w:szCs w:val="20"/>
              </w:rPr>
            </w:pPr>
          </w:p>
        </w:tc>
        <w:tc>
          <w:tcPr>
            <w:tcW w:w="4005"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3"/>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30" w:type="dxa"/>
            <w:gridSpan w:val="4"/>
            <w:tcBorders>
              <w:top w:val="single" w:sz="8" w:space="0" w:color="000000"/>
              <w:bottom w:val="single" w:sz="8" w:space="0" w:color="000000"/>
            </w:tcBorders>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b/>
                <w:bCs/>
                <w:sz w:val="20"/>
                <w:szCs w:val="20"/>
              </w:rPr>
              <w:t>(H) Saldo = (C) - (D) - (E) – (F) - (G)</w:t>
            </w:r>
          </w:p>
        </w:tc>
        <w:tc>
          <w:tcPr>
            <w:tcW w:w="4485" w:type="dxa"/>
            <w:gridSpan w:val="3"/>
            <w:tcBorders>
              <w:top w:val="single" w:sz="8" w:space="0" w:color="000000"/>
              <w:bottom w:val="single" w:sz="8" w:space="0" w:color="000000"/>
            </w:tcBorders>
            <w:shd w:val="clear" w:color="auto" w:fill="auto"/>
            <w:vAlign w:val="bottom"/>
          </w:tcPr>
          <w:p w:rsidR="004E11A4" w:rsidRPr="009504A4" w:rsidRDefault="004E11A4" w:rsidP="00852745">
            <w:pPr>
              <w:snapToGrid w:val="0"/>
              <w:ind w:left="-7455"/>
              <w:jc w:val="right"/>
              <w:rPr>
                <w:rFonts w:ascii="Arial" w:hAnsi="Arial" w:cs="Arial"/>
                <w:sz w:val="20"/>
                <w:szCs w:val="20"/>
              </w:rPr>
            </w:pPr>
            <w:r w:rsidRPr="009504A4">
              <w:rPr>
                <w:rFonts w:ascii="Arial" w:hAnsi="Arial" w:cs="Arial"/>
                <w:b/>
                <w:bCs/>
                <w:sz w:val="20"/>
                <w:szCs w:val="20"/>
              </w:rPr>
              <w:t>3.808</w:t>
            </w:r>
          </w:p>
        </w:tc>
      </w:tr>
    </w:tbl>
    <w:p w:rsidR="004E11A4" w:rsidRPr="009504A4" w:rsidRDefault="004E11A4">
      <w:pPr>
        <w:pStyle w:val="Standard"/>
        <w:ind w:left="567" w:right="284"/>
        <w:rPr>
          <w:rFonts w:ascii="Arial" w:hAnsi="Arial" w:cs="Arial"/>
          <w:b/>
          <w:i/>
          <w:sz w:val="20"/>
          <w:szCs w:val="20"/>
        </w:rPr>
        <w:sectPr w:rsidR="004E11A4" w:rsidRPr="009504A4">
          <w:pgSz w:w="11906" w:h="16838"/>
          <w:pgMar w:top="1134" w:right="1134" w:bottom="1134" w:left="1134" w:header="720" w:footer="720" w:gutter="0"/>
          <w:cols w:space="720"/>
        </w:sectPr>
      </w:pPr>
    </w:p>
    <w:p w:rsidR="004E11A4" w:rsidRPr="009504A4" w:rsidRDefault="004E11A4" w:rsidP="004E11A4">
      <w:pPr>
        <w:pStyle w:val="xl48"/>
        <w:spacing w:before="0" w:after="0"/>
        <w:jc w:val="left"/>
        <w:rPr>
          <w:rFonts w:ascii="Arial" w:eastAsia="Times New Roman" w:hAnsi="Arial" w:cs="Arial"/>
          <w:b/>
          <w:bCs/>
          <w:sz w:val="20"/>
          <w:szCs w:val="20"/>
        </w:rPr>
      </w:pPr>
    </w:p>
    <w:tbl>
      <w:tblPr>
        <w:tblW w:w="0" w:type="auto"/>
        <w:tblInd w:w="23" w:type="dxa"/>
        <w:tblLayout w:type="fixed"/>
        <w:tblCellMar>
          <w:left w:w="0" w:type="dxa"/>
          <w:right w:w="0" w:type="dxa"/>
        </w:tblCellMar>
        <w:tblLook w:val="0000" w:firstRow="0" w:lastRow="0" w:firstColumn="0" w:lastColumn="0" w:noHBand="0" w:noVBand="0"/>
      </w:tblPr>
      <w:tblGrid>
        <w:gridCol w:w="1110"/>
        <w:gridCol w:w="4005"/>
        <w:gridCol w:w="825"/>
        <w:gridCol w:w="3660"/>
      </w:tblGrid>
      <w:tr w:rsidR="004E11A4" w:rsidRPr="009504A4" w:rsidTr="00852745">
        <w:tc>
          <w:tcPr>
            <w:tcW w:w="9600" w:type="dxa"/>
            <w:gridSpan w:val="4"/>
            <w:shd w:val="clear" w:color="auto" w:fill="auto"/>
            <w:vAlign w:val="bottom"/>
          </w:tcPr>
          <w:p w:rsidR="004E11A4" w:rsidRPr="009504A4" w:rsidRDefault="004E11A4" w:rsidP="00852745">
            <w:pPr>
              <w:snapToGrid w:val="0"/>
              <w:jc w:val="center"/>
              <w:rPr>
                <w:rFonts w:ascii="Arial" w:hAnsi="Arial" w:cs="Arial"/>
                <w:sz w:val="20"/>
                <w:szCs w:val="20"/>
              </w:rPr>
            </w:pPr>
          </w:p>
        </w:tc>
      </w:tr>
      <w:tr w:rsidR="004E11A4" w:rsidRPr="009504A4" w:rsidTr="00852745">
        <w:tc>
          <w:tcPr>
            <w:tcW w:w="9600" w:type="dxa"/>
            <w:gridSpan w:val="4"/>
            <w:shd w:val="clear" w:color="auto" w:fill="auto"/>
            <w:vAlign w:val="bottom"/>
          </w:tcPr>
          <w:p w:rsidR="004E11A4" w:rsidRPr="009504A4" w:rsidRDefault="004E11A4" w:rsidP="00852745">
            <w:pPr>
              <w:jc w:val="center"/>
              <w:rPr>
                <w:rFonts w:ascii="Arial" w:hAnsi="Arial" w:cs="Arial"/>
                <w:sz w:val="20"/>
                <w:szCs w:val="20"/>
              </w:rPr>
            </w:pPr>
            <w:r w:rsidRPr="009504A4">
              <w:rPr>
                <w:rFonts w:ascii="Arial" w:hAnsi="Arial" w:cs="Arial"/>
                <w:sz w:val="20"/>
                <w:szCs w:val="20"/>
              </w:rPr>
              <w:t>DEMONSTRATIVO DE SUPERÁVIT FINANCEIRO</w:t>
            </w:r>
          </w:p>
        </w:tc>
      </w:tr>
      <w:tr w:rsidR="004E11A4" w:rsidRPr="009504A4" w:rsidTr="00852745">
        <w:tc>
          <w:tcPr>
            <w:tcW w:w="9600" w:type="dxa"/>
            <w:gridSpan w:val="4"/>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(Art. 52, § 6º, da Lei nº 14.436, de 9 de agosto de 2022)</w:t>
            </w:r>
          </w:p>
        </w:tc>
      </w:tr>
      <w:tr w:rsidR="004E11A4" w:rsidRPr="009504A4" w:rsidTr="00852745">
        <w:tc>
          <w:tcPr>
            <w:tcW w:w="9600" w:type="dxa"/>
            <w:gridSpan w:val="4"/>
            <w:shd w:val="clear" w:color="auto" w:fill="auto"/>
            <w:vAlign w:val="bottom"/>
          </w:tcPr>
          <w:p w:rsidR="004E11A4" w:rsidRPr="009504A4" w:rsidRDefault="004E11A4" w:rsidP="00852745">
            <w:pPr>
              <w:snapToGrid w:val="0"/>
              <w:spacing w:line="100" w:lineRule="atLeast"/>
              <w:jc w:val="right"/>
              <w:rPr>
                <w:rFonts w:ascii="Arial" w:hAnsi="Arial" w:cs="Arial"/>
                <w:b/>
                <w:bCs/>
                <w:sz w:val="20"/>
                <w:szCs w:val="20"/>
              </w:rPr>
            </w:pPr>
          </w:p>
        </w:tc>
      </w:tr>
      <w:tr w:rsidR="004E11A4" w:rsidRPr="009504A4" w:rsidTr="00852745">
        <w:tc>
          <w:tcPr>
            <w:tcW w:w="9600" w:type="dxa"/>
            <w:gridSpan w:val="4"/>
            <w:shd w:val="clear" w:color="auto" w:fill="auto"/>
            <w:vAlign w:val="bottom"/>
          </w:tcPr>
          <w:p w:rsidR="004E11A4" w:rsidRPr="009504A4" w:rsidRDefault="004E11A4" w:rsidP="00852745">
            <w:pPr>
              <w:snapToGrid w:val="0"/>
              <w:rPr>
                <w:rFonts w:ascii="Arial" w:hAnsi="Arial" w:cs="Arial"/>
                <w:sz w:val="20"/>
                <w:szCs w:val="20"/>
              </w:rPr>
            </w:pPr>
            <w:r w:rsidRPr="009504A4">
              <w:rPr>
                <w:rFonts w:ascii="Arial" w:eastAsia="Consolas" w:hAnsi="Arial" w:cs="Arial"/>
                <w:sz w:val="20"/>
                <w:szCs w:val="20"/>
              </w:rPr>
              <w:t>Unidade Orçamentária: 26298 - Fundo Nacional de Desenvolvimento da Educação</w:t>
            </w:r>
          </w:p>
        </w:tc>
      </w:tr>
      <w:tr w:rsidR="004E11A4" w:rsidRPr="009504A4" w:rsidTr="00852745">
        <w:tc>
          <w:tcPr>
            <w:tcW w:w="9600" w:type="dxa"/>
            <w:gridSpan w:val="4"/>
            <w:shd w:val="clear" w:color="auto" w:fill="auto"/>
            <w:vAlign w:val="bottom"/>
          </w:tcPr>
          <w:p w:rsidR="004E11A4" w:rsidRPr="009504A4" w:rsidRDefault="004E11A4" w:rsidP="00852745">
            <w:pPr>
              <w:snapToGrid w:val="0"/>
              <w:rPr>
                <w:rFonts w:ascii="Arial" w:hAnsi="Arial" w:cs="Arial"/>
                <w:sz w:val="20"/>
                <w:szCs w:val="20"/>
              </w:rPr>
            </w:pPr>
            <w:r w:rsidRPr="009504A4">
              <w:rPr>
                <w:rFonts w:ascii="Arial" w:eastAsia="Consolas" w:hAnsi="Arial" w:cs="Arial"/>
                <w:sz w:val="20"/>
                <w:szCs w:val="20"/>
              </w:rPr>
              <w:t>Fonte: 008 - EDUC.PUB., COM PRIORIDADE EDUC.BASICA</w:t>
            </w:r>
          </w:p>
        </w:tc>
      </w:tr>
      <w:tr w:rsidR="004E11A4" w:rsidRPr="009504A4" w:rsidTr="00852745">
        <w:tblPrEx>
          <w:tblCellMar>
            <w:top w:w="28" w:type="dxa"/>
            <w:left w:w="28" w:type="dxa"/>
            <w:bottom w:w="28" w:type="dxa"/>
            <w:right w:w="28" w:type="dxa"/>
          </w:tblCellMar>
        </w:tblPrEx>
        <w:tc>
          <w:tcPr>
            <w:tcW w:w="9600" w:type="dxa"/>
            <w:gridSpan w:val="4"/>
            <w:tcBorders>
              <w:bottom w:val="single" w:sz="8" w:space="0" w:color="000000"/>
            </w:tcBorders>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R$ 1,00</w:t>
            </w:r>
          </w:p>
        </w:tc>
      </w:tr>
      <w:tr w:rsidR="004E11A4" w:rsidRPr="009504A4" w:rsidTr="00852745">
        <w:tc>
          <w:tcPr>
            <w:tcW w:w="5940"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 Superávit Financeiro apurado no balanço patrimonial do exercício de 2022</w:t>
            </w:r>
          </w:p>
        </w:tc>
        <w:tc>
          <w:tcPr>
            <w:tcW w:w="366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c>
          <w:tcPr>
            <w:tcW w:w="5940"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(B) Remanejamentos de saldo do superávit financeiro entre unidades, compatíveis com o parágrafo único do art. 8º da LRF</w:t>
            </w:r>
          </w:p>
        </w:tc>
        <w:tc>
          <w:tcPr>
            <w:tcW w:w="366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38.073.621</w:t>
            </w:r>
          </w:p>
        </w:tc>
      </w:tr>
      <w:tr w:rsidR="004E11A4" w:rsidRPr="009504A4" w:rsidTr="00852745">
        <w:trPr>
          <w:trHeight w:val="255"/>
        </w:trPr>
        <w:tc>
          <w:tcPr>
            <w:tcW w:w="5115" w:type="dxa"/>
            <w:gridSpan w:val="2"/>
            <w:shd w:val="clear" w:color="auto" w:fill="auto"/>
          </w:tcPr>
          <w:p w:rsidR="004E11A4" w:rsidRPr="009504A4" w:rsidRDefault="004E11A4" w:rsidP="00852745">
            <w:pPr>
              <w:autoSpaceDE w:val="0"/>
              <w:snapToGrid w:val="0"/>
              <w:spacing w:before="45"/>
              <w:rPr>
                <w:rFonts w:ascii="Arial" w:hAnsi="Arial" w:cs="Arial"/>
                <w:sz w:val="20"/>
                <w:szCs w:val="20"/>
              </w:rPr>
            </w:pPr>
            <w:r w:rsidRPr="009504A4">
              <w:rPr>
                <w:rFonts w:ascii="Arial" w:hAnsi="Arial" w:cs="Arial"/>
                <w:color w:val="000000"/>
                <w:sz w:val="20"/>
                <w:szCs w:val="20"/>
              </w:rPr>
              <w:t>(C) Créditos Especiais e Extraordinários Reabertos</w:t>
            </w:r>
          </w:p>
        </w:tc>
        <w:tc>
          <w:tcPr>
            <w:tcW w:w="4485" w:type="dxa"/>
            <w:gridSpan w:val="2"/>
            <w:shd w:val="clear" w:color="auto" w:fill="auto"/>
          </w:tcPr>
          <w:p w:rsidR="004E11A4" w:rsidRPr="009504A4" w:rsidRDefault="004E11A4" w:rsidP="00852745">
            <w:pPr>
              <w:autoSpaceDE w:val="0"/>
              <w:snapToGrid w:val="0"/>
              <w:spacing w:before="45"/>
              <w:jc w:val="right"/>
              <w:rPr>
                <w:rFonts w:ascii="Arial" w:hAnsi="Arial" w:cs="Arial"/>
                <w:sz w:val="20"/>
                <w:szCs w:val="20"/>
              </w:rPr>
            </w:pPr>
            <w:r w:rsidRPr="009504A4">
              <w:rPr>
                <w:rFonts w:ascii="Arial" w:hAnsi="Arial" w:cs="Arial"/>
                <w:color w:val="000000"/>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color w:val="000000"/>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(D) Créditos Extraordinários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 Créditos Suplementares e Especiais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24.144.243</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24.144.243</w:t>
            </w:r>
          </w:p>
        </w:tc>
      </w:tr>
      <w:tr w:rsidR="004E11A4" w:rsidRPr="009504A4" w:rsidTr="00852745">
        <w:trPr>
          <w:trHeight w:val="255"/>
        </w:trPr>
        <w:tc>
          <w:tcPr>
            <w:tcW w:w="5115" w:type="dxa"/>
            <w:gridSpan w:val="2"/>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 xml:space="preserve">(F) </w:t>
            </w:r>
            <w:r w:rsidRPr="009504A4">
              <w:rPr>
                <w:rFonts w:ascii="Arial" w:eastAsia="TimesNewRomanPSMT" w:hAnsi="Arial" w:cs="Arial"/>
                <w:sz w:val="20"/>
                <w:szCs w:val="20"/>
              </w:rPr>
              <w:t>Outras alterações orçamentárias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13.929.378</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13.929.378</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tcBorders>
              <w:top w:val="single" w:sz="8" w:space="0" w:color="000000"/>
              <w:bottom w:val="single" w:sz="8" w:space="0" w:color="000000"/>
            </w:tcBorders>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b/>
                <w:bCs/>
                <w:sz w:val="20"/>
                <w:szCs w:val="20"/>
              </w:rPr>
              <w:t>(G) Saldo = (A) + (B) - (C) - (D) - (E) - (F)</w:t>
            </w:r>
          </w:p>
        </w:tc>
        <w:tc>
          <w:tcPr>
            <w:tcW w:w="4485" w:type="dxa"/>
            <w:gridSpan w:val="2"/>
            <w:tcBorders>
              <w:top w:val="single" w:sz="8" w:space="0" w:color="000000"/>
              <w:bottom w:val="single" w:sz="8" w:space="0" w:color="000000"/>
            </w:tcBorders>
            <w:shd w:val="clear" w:color="auto" w:fill="auto"/>
            <w:vAlign w:val="bottom"/>
          </w:tcPr>
          <w:p w:rsidR="004E11A4" w:rsidRPr="009504A4" w:rsidRDefault="004E11A4" w:rsidP="00852745">
            <w:pPr>
              <w:snapToGrid w:val="0"/>
              <w:ind w:left="-7455"/>
              <w:jc w:val="right"/>
              <w:rPr>
                <w:rFonts w:ascii="Arial" w:hAnsi="Arial" w:cs="Arial"/>
                <w:sz w:val="20"/>
                <w:szCs w:val="20"/>
              </w:rPr>
            </w:pPr>
            <w:r w:rsidRPr="009504A4">
              <w:rPr>
                <w:rFonts w:ascii="Arial" w:hAnsi="Arial" w:cs="Arial"/>
                <w:b/>
                <w:bCs/>
                <w:sz w:val="20"/>
                <w:szCs w:val="20"/>
              </w:rPr>
              <w:t>0</w:t>
            </w:r>
          </w:p>
        </w:tc>
      </w:tr>
    </w:tbl>
    <w:p w:rsidR="004E11A4" w:rsidRPr="009504A4" w:rsidRDefault="004E11A4" w:rsidP="004E11A4">
      <w:pPr>
        <w:jc w:val="both"/>
        <w:rPr>
          <w:rFonts w:ascii="Arial" w:hAnsi="Arial" w:cs="Arial"/>
          <w:sz w:val="20"/>
          <w:szCs w:val="20"/>
        </w:rPr>
      </w:pPr>
      <w:r w:rsidRPr="009504A4">
        <w:rPr>
          <w:rFonts w:ascii="Arial" w:hAnsi="Arial" w:cs="Arial"/>
          <w:sz w:val="20"/>
          <w:szCs w:val="20"/>
        </w:rPr>
        <w:t>(A) Portaria STN/ME nº 1.585, de 23 de fevereiro de 2023.</w:t>
      </w:r>
    </w:p>
    <w:p w:rsidR="004E11A4" w:rsidRPr="009504A4" w:rsidRDefault="004E11A4" w:rsidP="004E11A4">
      <w:pPr>
        <w:jc w:val="both"/>
        <w:rPr>
          <w:rFonts w:ascii="Arial" w:hAnsi="Arial" w:cs="Arial"/>
          <w:sz w:val="20"/>
          <w:szCs w:val="20"/>
        </w:rPr>
      </w:pPr>
      <w:r w:rsidRPr="009504A4">
        <w:rPr>
          <w:rFonts w:ascii="Arial" w:hAnsi="Arial" w:cs="Arial"/>
          <w:sz w:val="20"/>
          <w:szCs w:val="20"/>
        </w:rPr>
        <w:t>Posição em 09/10/2023.</w:t>
      </w:r>
    </w:p>
    <w:p w:rsidR="004E11A4" w:rsidRPr="009504A4" w:rsidRDefault="004E11A4" w:rsidP="004E11A4">
      <w:pPr>
        <w:jc w:val="both"/>
        <w:rPr>
          <w:rFonts w:ascii="Arial" w:hAnsi="Arial" w:cs="Arial"/>
          <w:sz w:val="20"/>
          <w:szCs w:val="20"/>
        </w:rPr>
      </w:pPr>
    </w:p>
    <w:p w:rsidR="004E11A4" w:rsidRPr="009504A4" w:rsidRDefault="004E11A4" w:rsidP="004E11A4">
      <w:pPr>
        <w:rPr>
          <w:rFonts w:ascii="Arial" w:hAnsi="Arial" w:cs="Arial"/>
          <w:sz w:val="20"/>
          <w:szCs w:val="20"/>
        </w:rPr>
      </w:pPr>
    </w:p>
    <w:tbl>
      <w:tblPr>
        <w:tblW w:w="0" w:type="auto"/>
        <w:tblInd w:w="23" w:type="dxa"/>
        <w:tblLayout w:type="fixed"/>
        <w:tblCellMar>
          <w:left w:w="0" w:type="dxa"/>
          <w:right w:w="0" w:type="dxa"/>
        </w:tblCellMar>
        <w:tblLook w:val="0000" w:firstRow="0" w:lastRow="0" w:firstColumn="0" w:lastColumn="0" w:noHBand="0" w:noVBand="0"/>
      </w:tblPr>
      <w:tblGrid>
        <w:gridCol w:w="1110"/>
        <w:gridCol w:w="4005"/>
        <w:gridCol w:w="825"/>
        <w:gridCol w:w="3660"/>
      </w:tblGrid>
      <w:tr w:rsidR="004E11A4" w:rsidRPr="009504A4" w:rsidTr="00852745">
        <w:tc>
          <w:tcPr>
            <w:tcW w:w="9600" w:type="dxa"/>
            <w:gridSpan w:val="4"/>
            <w:shd w:val="clear" w:color="auto" w:fill="auto"/>
            <w:vAlign w:val="bottom"/>
          </w:tcPr>
          <w:p w:rsidR="004E11A4" w:rsidRPr="009504A4" w:rsidRDefault="004E11A4" w:rsidP="00852745">
            <w:pPr>
              <w:pageBreakBefore/>
              <w:snapToGrid w:val="0"/>
              <w:jc w:val="center"/>
              <w:rPr>
                <w:rFonts w:ascii="Arial" w:hAnsi="Arial" w:cs="Arial"/>
                <w:sz w:val="20"/>
                <w:szCs w:val="20"/>
              </w:rPr>
            </w:pPr>
          </w:p>
        </w:tc>
      </w:tr>
      <w:tr w:rsidR="004E11A4" w:rsidRPr="009504A4" w:rsidTr="00852745">
        <w:tc>
          <w:tcPr>
            <w:tcW w:w="9600" w:type="dxa"/>
            <w:gridSpan w:val="4"/>
            <w:shd w:val="clear" w:color="auto" w:fill="auto"/>
            <w:vAlign w:val="bottom"/>
          </w:tcPr>
          <w:p w:rsidR="004E11A4" w:rsidRPr="009504A4" w:rsidRDefault="004E11A4" w:rsidP="00852745">
            <w:pPr>
              <w:jc w:val="center"/>
              <w:rPr>
                <w:rFonts w:ascii="Arial" w:hAnsi="Arial" w:cs="Arial"/>
                <w:sz w:val="20"/>
                <w:szCs w:val="20"/>
              </w:rPr>
            </w:pPr>
            <w:r w:rsidRPr="009504A4">
              <w:rPr>
                <w:rFonts w:ascii="Arial" w:hAnsi="Arial" w:cs="Arial"/>
                <w:sz w:val="20"/>
                <w:szCs w:val="20"/>
              </w:rPr>
              <w:t>DEMONSTRATIVO DE SUPERÁVIT FINANCEIRO</w:t>
            </w:r>
          </w:p>
        </w:tc>
      </w:tr>
      <w:tr w:rsidR="004E11A4" w:rsidRPr="009504A4" w:rsidTr="00852745">
        <w:tc>
          <w:tcPr>
            <w:tcW w:w="9600" w:type="dxa"/>
            <w:gridSpan w:val="4"/>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(Art. 52, § 6º, da Lei nº 14.436, de 9 de agosto de 2022)</w:t>
            </w:r>
          </w:p>
        </w:tc>
      </w:tr>
      <w:tr w:rsidR="004E11A4" w:rsidRPr="009504A4" w:rsidTr="00852745">
        <w:tc>
          <w:tcPr>
            <w:tcW w:w="9600" w:type="dxa"/>
            <w:gridSpan w:val="4"/>
            <w:shd w:val="clear" w:color="auto" w:fill="auto"/>
            <w:vAlign w:val="bottom"/>
          </w:tcPr>
          <w:p w:rsidR="004E11A4" w:rsidRPr="009504A4" w:rsidRDefault="004E11A4" w:rsidP="00852745">
            <w:pPr>
              <w:snapToGrid w:val="0"/>
              <w:spacing w:line="100" w:lineRule="atLeast"/>
              <w:jc w:val="right"/>
              <w:rPr>
                <w:rFonts w:ascii="Arial" w:hAnsi="Arial" w:cs="Arial"/>
                <w:b/>
                <w:bCs/>
                <w:sz w:val="20"/>
                <w:szCs w:val="20"/>
              </w:rPr>
            </w:pPr>
          </w:p>
        </w:tc>
      </w:tr>
      <w:tr w:rsidR="004E11A4" w:rsidRPr="009504A4" w:rsidTr="00852745">
        <w:tc>
          <w:tcPr>
            <w:tcW w:w="9600" w:type="dxa"/>
            <w:gridSpan w:val="4"/>
            <w:shd w:val="clear" w:color="auto" w:fill="auto"/>
            <w:vAlign w:val="bottom"/>
          </w:tcPr>
          <w:p w:rsidR="004E11A4" w:rsidRPr="009504A4" w:rsidRDefault="004E11A4" w:rsidP="00852745">
            <w:pPr>
              <w:snapToGrid w:val="0"/>
              <w:rPr>
                <w:rFonts w:ascii="Arial" w:hAnsi="Arial" w:cs="Arial"/>
                <w:sz w:val="20"/>
                <w:szCs w:val="20"/>
              </w:rPr>
            </w:pPr>
            <w:r w:rsidRPr="009504A4">
              <w:rPr>
                <w:rFonts w:ascii="Arial" w:eastAsia="Consolas" w:hAnsi="Arial" w:cs="Arial"/>
                <w:sz w:val="20"/>
                <w:szCs w:val="20"/>
              </w:rPr>
              <w:t>Unidade Orçamentária: 26231 - Universidade Federal de Alagoas</w:t>
            </w:r>
          </w:p>
        </w:tc>
      </w:tr>
      <w:tr w:rsidR="004E11A4" w:rsidRPr="009504A4" w:rsidTr="00852745">
        <w:tc>
          <w:tcPr>
            <w:tcW w:w="9600" w:type="dxa"/>
            <w:gridSpan w:val="4"/>
            <w:shd w:val="clear" w:color="auto" w:fill="auto"/>
            <w:vAlign w:val="bottom"/>
          </w:tcPr>
          <w:p w:rsidR="004E11A4" w:rsidRPr="009504A4" w:rsidRDefault="004E11A4" w:rsidP="00852745">
            <w:pPr>
              <w:snapToGrid w:val="0"/>
              <w:rPr>
                <w:rFonts w:ascii="Arial" w:hAnsi="Arial" w:cs="Arial"/>
                <w:sz w:val="20"/>
                <w:szCs w:val="20"/>
              </w:rPr>
            </w:pPr>
            <w:r w:rsidRPr="009504A4">
              <w:rPr>
                <w:rFonts w:ascii="Arial" w:eastAsia="Consolas" w:hAnsi="Arial" w:cs="Arial"/>
                <w:sz w:val="20"/>
                <w:szCs w:val="20"/>
              </w:rPr>
              <w:t>Fonte: 050 - RECURSOS PROPRIOS LIVRES DA UO</w:t>
            </w:r>
          </w:p>
        </w:tc>
      </w:tr>
      <w:tr w:rsidR="004E11A4" w:rsidRPr="009504A4" w:rsidTr="00852745">
        <w:tblPrEx>
          <w:tblCellMar>
            <w:top w:w="28" w:type="dxa"/>
            <w:left w:w="28" w:type="dxa"/>
            <w:bottom w:w="28" w:type="dxa"/>
            <w:right w:w="28" w:type="dxa"/>
          </w:tblCellMar>
        </w:tblPrEx>
        <w:tc>
          <w:tcPr>
            <w:tcW w:w="9600" w:type="dxa"/>
            <w:gridSpan w:val="4"/>
            <w:tcBorders>
              <w:bottom w:val="single" w:sz="8" w:space="0" w:color="000000"/>
            </w:tcBorders>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R$ 1,00</w:t>
            </w:r>
          </w:p>
        </w:tc>
      </w:tr>
      <w:tr w:rsidR="004E11A4" w:rsidRPr="009504A4" w:rsidTr="00852745">
        <w:tc>
          <w:tcPr>
            <w:tcW w:w="5940"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 Superávit Financeiro apurado no balanço patrimonial do exercício de 2022</w:t>
            </w:r>
          </w:p>
        </w:tc>
        <w:tc>
          <w:tcPr>
            <w:tcW w:w="366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1.646.667</w:t>
            </w:r>
          </w:p>
        </w:tc>
      </w:tr>
      <w:tr w:rsidR="004E11A4" w:rsidRPr="009504A4" w:rsidTr="00852745">
        <w:tc>
          <w:tcPr>
            <w:tcW w:w="5940"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(B) Remanejamentos de saldo do superávit financeiro entre unidades, compatíveis com o parágrafo único do art. 8º da LRF</w:t>
            </w:r>
          </w:p>
        </w:tc>
        <w:tc>
          <w:tcPr>
            <w:tcW w:w="366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shd w:val="clear" w:color="auto" w:fill="auto"/>
          </w:tcPr>
          <w:p w:rsidR="004E11A4" w:rsidRPr="009504A4" w:rsidRDefault="004E11A4" w:rsidP="00852745">
            <w:pPr>
              <w:autoSpaceDE w:val="0"/>
              <w:snapToGrid w:val="0"/>
              <w:spacing w:before="45"/>
              <w:rPr>
                <w:rFonts w:ascii="Arial" w:hAnsi="Arial" w:cs="Arial"/>
                <w:sz w:val="20"/>
                <w:szCs w:val="20"/>
              </w:rPr>
            </w:pPr>
            <w:r w:rsidRPr="009504A4">
              <w:rPr>
                <w:rFonts w:ascii="Arial" w:hAnsi="Arial" w:cs="Arial"/>
                <w:color w:val="000000"/>
                <w:sz w:val="20"/>
                <w:szCs w:val="20"/>
              </w:rPr>
              <w:t>(C) Créditos Especiais e Extraordinários Reabertos</w:t>
            </w:r>
          </w:p>
        </w:tc>
        <w:tc>
          <w:tcPr>
            <w:tcW w:w="4485" w:type="dxa"/>
            <w:gridSpan w:val="2"/>
            <w:shd w:val="clear" w:color="auto" w:fill="auto"/>
          </w:tcPr>
          <w:p w:rsidR="004E11A4" w:rsidRPr="009504A4" w:rsidRDefault="004E11A4" w:rsidP="00852745">
            <w:pPr>
              <w:autoSpaceDE w:val="0"/>
              <w:snapToGrid w:val="0"/>
              <w:spacing w:before="45"/>
              <w:jc w:val="right"/>
              <w:rPr>
                <w:rFonts w:ascii="Arial" w:hAnsi="Arial" w:cs="Arial"/>
                <w:sz w:val="20"/>
                <w:szCs w:val="20"/>
              </w:rPr>
            </w:pPr>
            <w:r w:rsidRPr="009504A4">
              <w:rPr>
                <w:rFonts w:ascii="Arial" w:hAnsi="Arial" w:cs="Arial"/>
                <w:color w:val="000000"/>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color w:val="000000"/>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(D) Créditos Extraordinários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 Créditos Suplementares e Especiais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1.646.667</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1.646.667</w:t>
            </w:r>
          </w:p>
        </w:tc>
      </w:tr>
      <w:tr w:rsidR="004E11A4" w:rsidRPr="009504A4" w:rsidTr="00852745">
        <w:trPr>
          <w:trHeight w:val="255"/>
        </w:trPr>
        <w:tc>
          <w:tcPr>
            <w:tcW w:w="5115" w:type="dxa"/>
            <w:gridSpan w:val="2"/>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 xml:space="preserve">(F) </w:t>
            </w:r>
            <w:r w:rsidRPr="009504A4">
              <w:rPr>
                <w:rFonts w:ascii="Arial" w:eastAsia="TimesNewRomanPSMT" w:hAnsi="Arial" w:cs="Arial"/>
                <w:sz w:val="20"/>
                <w:szCs w:val="20"/>
              </w:rPr>
              <w:t>Outras alterações orçamentárias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tcBorders>
              <w:top w:val="single" w:sz="8" w:space="0" w:color="000000"/>
              <w:bottom w:val="single" w:sz="8" w:space="0" w:color="000000"/>
            </w:tcBorders>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b/>
                <w:bCs/>
                <w:sz w:val="20"/>
                <w:szCs w:val="20"/>
              </w:rPr>
              <w:t>(G) Saldo = (A) + (B) - (C) - (D) - (E) - (F)</w:t>
            </w:r>
          </w:p>
        </w:tc>
        <w:tc>
          <w:tcPr>
            <w:tcW w:w="4485" w:type="dxa"/>
            <w:gridSpan w:val="2"/>
            <w:tcBorders>
              <w:top w:val="single" w:sz="8" w:space="0" w:color="000000"/>
              <w:bottom w:val="single" w:sz="8" w:space="0" w:color="000000"/>
            </w:tcBorders>
            <w:shd w:val="clear" w:color="auto" w:fill="auto"/>
            <w:vAlign w:val="bottom"/>
          </w:tcPr>
          <w:p w:rsidR="004E11A4" w:rsidRPr="009504A4" w:rsidRDefault="004E11A4" w:rsidP="00852745">
            <w:pPr>
              <w:snapToGrid w:val="0"/>
              <w:ind w:left="-7455"/>
              <w:jc w:val="right"/>
              <w:rPr>
                <w:rFonts w:ascii="Arial" w:hAnsi="Arial" w:cs="Arial"/>
                <w:sz w:val="20"/>
                <w:szCs w:val="20"/>
              </w:rPr>
            </w:pPr>
            <w:r w:rsidRPr="009504A4">
              <w:rPr>
                <w:rFonts w:ascii="Arial" w:hAnsi="Arial" w:cs="Arial"/>
                <w:b/>
                <w:bCs/>
                <w:sz w:val="20"/>
                <w:szCs w:val="20"/>
              </w:rPr>
              <w:t>0</w:t>
            </w:r>
          </w:p>
        </w:tc>
      </w:tr>
    </w:tbl>
    <w:p w:rsidR="004E11A4" w:rsidRPr="009504A4" w:rsidRDefault="004E11A4" w:rsidP="004E11A4">
      <w:pPr>
        <w:jc w:val="both"/>
        <w:rPr>
          <w:rFonts w:ascii="Arial" w:hAnsi="Arial" w:cs="Arial"/>
          <w:sz w:val="20"/>
          <w:szCs w:val="20"/>
        </w:rPr>
      </w:pPr>
      <w:r w:rsidRPr="009504A4">
        <w:rPr>
          <w:rFonts w:ascii="Arial" w:hAnsi="Arial" w:cs="Arial"/>
          <w:sz w:val="20"/>
          <w:szCs w:val="20"/>
        </w:rPr>
        <w:t>(A) Portaria STN/ME nº 1.585, de 23 de fevereiro de 2023.</w:t>
      </w:r>
    </w:p>
    <w:p w:rsidR="004E11A4" w:rsidRPr="009504A4" w:rsidRDefault="004E11A4" w:rsidP="004E11A4">
      <w:pPr>
        <w:jc w:val="both"/>
        <w:rPr>
          <w:rFonts w:ascii="Arial" w:hAnsi="Arial" w:cs="Arial"/>
          <w:sz w:val="20"/>
          <w:szCs w:val="20"/>
        </w:rPr>
      </w:pPr>
      <w:r w:rsidRPr="009504A4">
        <w:rPr>
          <w:rFonts w:ascii="Arial" w:hAnsi="Arial" w:cs="Arial"/>
          <w:sz w:val="20"/>
          <w:szCs w:val="20"/>
        </w:rPr>
        <w:t>Posição em 09/10/2023.</w:t>
      </w:r>
    </w:p>
    <w:p w:rsidR="004E11A4" w:rsidRPr="009504A4" w:rsidRDefault="004E11A4" w:rsidP="004E11A4">
      <w:pPr>
        <w:rPr>
          <w:rFonts w:ascii="Arial" w:hAnsi="Arial" w:cs="Arial"/>
          <w:sz w:val="20"/>
          <w:szCs w:val="20"/>
        </w:rPr>
      </w:pPr>
    </w:p>
    <w:tbl>
      <w:tblPr>
        <w:tblW w:w="0" w:type="auto"/>
        <w:tblInd w:w="23" w:type="dxa"/>
        <w:tblLayout w:type="fixed"/>
        <w:tblCellMar>
          <w:left w:w="0" w:type="dxa"/>
          <w:right w:w="0" w:type="dxa"/>
        </w:tblCellMar>
        <w:tblLook w:val="0000" w:firstRow="0" w:lastRow="0" w:firstColumn="0" w:lastColumn="0" w:noHBand="0" w:noVBand="0"/>
      </w:tblPr>
      <w:tblGrid>
        <w:gridCol w:w="1110"/>
        <w:gridCol w:w="4005"/>
        <w:gridCol w:w="825"/>
        <w:gridCol w:w="3660"/>
      </w:tblGrid>
      <w:tr w:rsidR="004E11A4" w:rsidRPr="009504A4" w:rsidTr="00852745">
        <w:tc>
          <w:tcPr>
            <w:tcW w:w="9600" w:type="dxa"/>
            <w:gridSpan w:val="4"/>
            <w:shd w:val="clear" w:color="auto" w:fill="auto"/>
            <w:vAlign w:val="bottom"/>
          </w:tcPr>
          <w:p w:rsidR="004E11A4" w:rsidRPr="009504A4" w:rsidRDefault="004E11A4" w:rsidP="00852745">
            <w:pPr>
              <w:pageBreakBefore/>
              <w:snapToGrid w:val="0"/>
              <w:jc w:val="center"/>
              <w:rPr>
                <w:rFonts w:ascii="Arial" w:hAnsi="Arial" w:cs="Arial"/>
                <w:sz w:val="20"/>
                <w:szCs w:val="20"/>
              </w:rPr>
            </w:pPr>
          </w:p>
        </w:tc>
      </w:tr>
      <w:tr w:rsidR="004E11A4" w:rsidRPr="009504A4" w:rsidTr="00852745">
        <w:tc>
          <w:tcPr>
            <w:tcW w:w="9600" w:type="dxa"/>
            <w:gridSpan w:val="4"/>
            <w:shd w:val="clear" w:color="auto" w:fill="auto"/>
            <w:vAlign w:val="bottom"/>
          </w:tcPr>
          <w:p w:rsidR="004E11A4" w:rsidRPr="009504A4" w:rsidRDefault="004E11A4" w:rsidP="00852745">
            <w:pPr>
              <w:jc w:val="center"/>
              <w:rPr>
                <w:rFonts w:ascii="Arial" w:hAnsi="Arial" w:cs="Arial"/>
                <w:sz w:val="20"/>
                <w:szCs w:val="20"/>
              </w:rPr>
            </w:pPr>
            <w:r w:rsidRPr="009504A4">
              <w:rPr>
                <w:rFonts w:ascii="Arial" w:hAnsi="Arial" w:cs="Arial"/>
                <w:sz w:val="20"/>
                <w:szCs w:val="20"/>
              </w:rPr>
              <w:t>DEMONSTRATIVO DE SUPERÁVIT FINANCEIRO</w:t>
            </w:r>
          </w:p>
        </w:tc>
      </w:tr>
      <w:tr w:rsidR="004E11A4" w:rsidRPr="009504A4" w:rsidTr="00852745">
        <w:tc>
          <w:tcPr>
            <w:tcW w:w="9600" w:type="dxa"/>
            <w:gridSpan w:val="4"/>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(Art. 52, § 6º, da Lei nº 14.436, de 9 de agosto de 2022)</w:t>
            </w:r>
          </w:p>
        </w:tc>
      </w:tr>
      <w:tr w:rsidR="004E11A4" w:rsidRPr="009504A4" w:rsidTr="00852745">
        <w:tc>
          <w:tcPr>
            <w:tcW w:w="9600" w:type="dxa"/>
            <w:gridSpan w:val="4"/>
            <w:shd w:val="clear" w:color="auto" w:fill="auto"/>
            <w:vAlign w:val="bottom"/>
          </w:tcPr>
          <w:p w:rsidR="004E11A4" w:rsidRPr="009504A4" w:rsidRDefault="004E11A4" w:rsidP="00852745">
            <w:pPr>
              <w:snapToGrid w:val="0"/>
              <w:spacing w:line="100" w:lineRule="atLeast"/>
              <w:jc w:val="right"/>
              <w:rPr>
                <w:rFonts w:ascii="Arial" w:hAnsi="Arial" w:cs="Arial"/>
                <w:b/>
                <w:bCs/>
                <w:sz w:val="20"/>
                <w:szCs w:val="20"/>
              </w:rPr>
            </w:pPr>
          </w:p>
        </w:tc>
      </w:tr>
      <w:tr w:rsidR="004E11A4" w:rsidRPr="009504A4" w:rsidTr="00852745">
        <w:tc>
          <w:tcPr>
            <w:tcW w:w="9600" w:type="dxa"/>
            <w:gridSpan w:val="4"/>
            <w:shd w:val="clear" w:color="auto" w:fill="auto"/>
            <w:vAlign w:val="bottom"/>
          </w:tcPr>
          <w:p w:rsidR="004E11A4" w:rsidRPr="009504A4" w:rsidRDefault="004E11A4" w:rsidP="00852745">
            <w:pPr>
              <w:snapToGrid w:val="0"/>
              <w:rPr>
                <w:rFonts w:ascii="Arial" w:hAnsi="Arial" w:cs="Arial"/>
                <w:sz w:val="20"/>
                <w:szCs w:val="20"/>
              </w:rPr>
            </w:pPr>
            <w:r w:rsidRPr="009504A4">
              <w:rPr>
                <w:rFonts w:ascii="Arial" w:eastAsia="Consolas" w:hAnsi="Arial" w:cs="Arial"/>
                <w:sz w:val="20"/>
                <w:szCs w:val="20"/>
              </w:rPr>
              <w:t>Unidade Orçamentária: 26235 - Universidade Federal de Goiás</w:t>
            </w:r>
          </w:p>
        </w:tc>
      </w:tr>
      <w:tr w:rsidR="004E11A4" w:rsidRPr="009504A4" w:rsidTr="00852745">
        <w:tc>
          <w:tcPr>
            <w:tcW w:w="9600" w:type="dxa"/>
            <w:gridSpan w:val="4"/>
            <w:shd w:val="clear" w:color="auto" w:fill="auto"/>
            <w:vAlign w:val="bottom"/>
          </w:tcPr>
          <w:p w:rsidR="004E11A4" w:rsidRPr="009504A4" w:rsidRDefault="004E11A4" w:rsidP="00852745">
            <w:pPr>
              <w:snapToGrid w:val="0"/>
              <w:rPr>
                <w:rFonts w:ascii="Arial" w:hAnsi="Arial" w:cs="Arial"/>
                <w:sz w:val="20"/>
                <w:szCs w:val="20"/>
              </w:rPr>
            </w:pPr>
            <w:r w:rsidRPr="009504A4">
              <w:rPr>
                <w:rFonts w:ascii="Arial" w:eastAsia="Consolas" w:hAnsi="Arial" w:cs="Arial"/>
                <w:sz w:val="20"/>
                <w:szCs w:val="20"/>
              </w:rPr>
              <w:t>Fonte: 050 - RECURSOS PROPRIOS LIVRES DA UO</w:t>
            </w:r>
          </w:p>
        </w:tc>
      </w:tr>
      <w:tr w:rsidR="004E11A4" w:rsidRPr="009504A4" w:rsidTr="00852745">
        <w:tblPrEx>
          <w:tblCellMar>
            <w:top w:w="28" w:type="dxa"/>
            <w:left w:w="28" w:type="dxa"/>
            <w:bottom w:w="28" w:type="dxa"/>
            <w:right w:w="28" w:type="dxa"/>
          </w:tblCellMar>
        </w:tblPrEx>
        <w:tc>
          <w:tcPr>
            <w:tcW w:w="9600" w:type="dxa"/>
            <w:gridSpan w:val="4"/>
            <w:tcBorders>
              <w:bottom w:val="single" w:sz="8" w:space="0" w:color="000000"/>
            </w:tcBorders>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R$ 1,00</w:t>
            </w:r>
          </w:p>
        </w:tc>
      </w:tr>
      <w:tr w:rsidR="004E11A4" w:rsidRPr="009504A4" w:rsidTr="00852745">
        <w:tc>
          <w:tcPr>
            <w:tcW w:w="5940"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 Superávit Financeiro apurado no balanço patrimonial do exercício de 2022</w:t>
            </w:r>
          </w:p>
        </w:tc>
        <w:tc>
          <w:tcPr>
            <w:tcW w:w="366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4.868.518</w:t>
            </w:r>
          </w:p>
        </w:tc>
      </w:tr>
      <w:tr w:rsidR="004E11A4" w:rsidRPr="009504A4" w:rsidTr="00852745">
        <w:tc>
          <w:tcPr>
            <w:tcW w:w="5940"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(B) Remanejamentos de saldo do superávit financeiro entre unidades, compatíveis com o parágrafo único do art. 8º da LRF</w:t>
            </w:r>
          </w:p>
        </w:tc>
        <w:tc>
          <w:tcPr>
            <w:tcW w:w="366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shd w:val="clear" w:color="auto" w:fill="auto"/>
          </w:tcPr>
          <w:p w:rsidR="004E11A4" w:rsidRPr="009504A4" w:rsidRDefault="004E11A4" w:rsidP="00852745">
            <w:pPr>
              <w:autoSpaceDE w:val="0"/>
              <w:snapToGrid w:val="0"/>
              <w:spacing w:before="45"/>
              <w:rPr>
                <w:rFonts w:ascii="Arial" w:hAnsi="Arial" w:cs="Arial"/>
                <w:sz w:val="20"/>
                <w:szCs w:val="20"/>
              </w:rPr>
            </w:pPr>
            <w:r w:rsidRPr="009504A4">
              <w:rPr>
                <w:rFonts w:ascii="Arial" w:hAnsi="Arial" w:cs="Arial"/>
                <w:color w:val="000000"/>
                <w:sz w:val="20"/>
                <w:szCs w:val="20"/>
              </w:rPr>
              <w:t>(C) Créditos Especiais e Extraordinários Reabertos</w:t>
            </w:r>
          </w:p>
        </w:tc>
        <w:tc>
          <w:tcPr>
            <w:tcW w:w="4485" w:type="dxa"/>
            <w:gridSpan w:val="2"/>
            <w:shd w:val="clear" w:color="auto" w:fill="auto"/>
          </w:tcPr>
          <w:p w:rsidR="004E11A4" w:rsidRPr="009504A4" w:rsidRDefault="004E11A4" w:rsidP="00852745">
            <w:pPr>
              <w:autoSpaceDE w:val="0"/>
              <w:snapToGrid w:val="0"/>
              <w:spacing w:before="45"/>
              <w:jc w:val="right"/>
              <w:rPr>
                <w:rFonts w:ascii="Arial" w:hAnsi="Arial" w:cs="Arial"/>
                <w:sz w:val="20"/>
                <w:szCs w:val="20"/>
              </w:rPr>
            </w:pPr>
            <w:r w:rsidRPr="009504A4">
              <w:rPr>
                <w:rFonts w:ascii="Arial" w:hAnsi="Arial" w:cs="Arial"/>
                <w:color w:val="000000"/>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color w:val="000000"/>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(D) Créditos Extraordinários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 Créditos Suplementares e Especiais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4.868.518</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4.868.518</w:t>
            </w:r>
          </w:p>
        </w:tc>
      </w:tr>
      <w:tr w:rsidR="004E11A4" w:rsidRPr="009504A4" w:rsidTr="00852745">
        <w:trPr>
          <w:trHeight w:val="255"/>
        </w:trPr>
        <w:tc>
          <w:tcPr>
            <w:tcW w:w="5115" w:type="dxa"/>
            <w:gridSpan w:val="2"/>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 xml:space="preserve">(F) </w:t>
            </w:r>
            <w:r w:rsidRPr="009504A4">
              <w:rPr>
                <w:rFonts w:ascii="Arial" w:eastAsia="TimesNewRomanPSMT" w:hAnsi="Arial" w:cs="Arial"/>
                <w:sz w:val="20"/>
                <w:szCs w:val="20"/>
              </w:rPr>
              <w:t>Outras alterações orçamentárias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tcBorders>
              <w:top w:val="single" w:sz="8" w:space="0" w:color="000000"/>
              <w:bottom w:val="single" w:sz="8" w:space="0" w:color="000000"/>
            </w:tcBorders>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b/>
                <w:bCs/>
                <w:sz w:val="20"/>
                <w:szCs w:val="20"/>
              </w:rPr>
              <w:t>(G) Saldo = (A) + (B) - (C) - (D) - (E) - (F)</w:t>
            </w:r>
          </w:p>
        </w:tc>
        <w:tc>
          <w:tcPr>
            <w:tcW w:w="4485" w:type="dxa"/>
            <w:gridSpan w:val="2"/>
            <w:tcBorders>
              <w:top w:val="single" w:sz="8" w:space="0" w:color="000000"/>
              <w:bottom w:val="single" w:sz="8" w:space="0" w:color="000000"/>
            </w:tcBorders>
            <w:shd w:val="clear" w:color="auto" w:fill="auto"/>
            <w:vAlign w:val="bottom"/>
          </w:tcPr>
          <w:p w:rsidR="004E11A4" w:rsidRPr="009504A4" w:rsidRDefault="004E11A4" w:rsidP="00852745">
            <w:pPr>
              <w:snapToGrid w:val="0"/>
              <w:ind w:left="-7455"/>
              <w:jc w:val="right"/>
              <w:rPr>
                <w:rFonts w:ascii="Arial" w:hAnsi="Arial" w:cs="Arial"/>
                <w:sz w:val="20"/>
                <w:szCs w:val="20"/>
              </w:rPr>
            </w:pPr>
            <w:r w:rsidRPr="009504A4">
              <w:rPr>
                <w:rFonts w:ascii="Arial" w:hAnsi="Arial" w:cs="Arial"/>
                <w:b/>
                <w:bCs/>
                <w:sz w:val="20"/>
                <w:szCs w:val="20"/>
              </w:rPr>
              <w:t>0</w:t>
            </w:r>
          </w:p>
        </w:tc>
      </w:tr>
    </w:tbl>
    <w:p w:rsidR="004E11A4" w:rsidRPr="009504A4" w:rsidRDefault="004E11A4" w:rsidP="004E11A4">
      <w:pPr>
        <w:jc w:val="both"/>
        <w:rPr>
          <w:rFonts w:ascii="Arial" w:hAnsi="Arial" w:cs="Arial"/>
          <w:sz w:val="20"/>
          <w:szCs w:val="20"/>
        </w:rPr>
      </w:pPr>
      <w:r w:rsidRPr="009504A4">
        <w:rPr>
          <w:rFonts w:ascii="Arial" w:hAnsi="Arial" w:cs="Arial"/>
          <w:sz w:val="20"/>
          <w:szCs w:val="20"/>
        </w:rPr>
        <w:t>(A) Portaria STN/ME nº 1.585, de 23 de fevereiro de 2023.</w:t>
      </w:r>
    </w:p>
    <w:p w:rsidR="004E11A4" w:rsidRPr="009504A4" w:rsidRDefault="004E11A4" w:rsidP="004E11A4">
      <w:pPr>
        <w:jc w:val="both"/>
        <w:rPr>
          <w:rFonts w:ascii="Arial" w:hAnsi="Arial" w:cs="Arial"/>
          <w:sz w:val="20"/>
          <w:szCs w:val="20"/>
        </w:rPr>
      </w:pPr>
      <w:r w:rsidRPr="009504A4">
        <w:rPr>
          <w:rFonts w:ascii="Arial" w:hAnsi="Arial" w:cs="Arial"/>
          <w:sz w:val="20"/>
          <w:szCs w:val="20"/>
        </w:rPr>
        <w:t>Posição em 09/10/2023.</w:t>
      </w:r>
    </w:p>
    <w:p w:rsidR="004E11A4" w:rsidRPr="009504A4" w:rsidRDefault="004E11A4" w:rsidP="004E11A4">
      <w:pPr>
        <w:rPr>
          <w:rFonts w:ascii="Arial" w:hAnsi="Arial" w:cs="Arial"/>
          <w:sz w:val="20"/>
          <w:szCs w:val="20"/>
        </w:rPr>
      </w:pPr>
    </w:p>
    <w:tbl>
      <w:tblPr>
        <w:tblW w:w="0" w:type="auto"/>
        <w:tblInd w:w="23" w:type="dxa"/>
        <w:tblLayout w:type="fixed"/>
        <w:tblCellMar>
          <w:left w:w="0" w:type="dxa"/>
          <w:right w:w="0" w:type="dxa"/>
        </w:tblCellMar>
        <w:tblLook w:val="0000" w:firstRow="0" w:lastRow="0" w:firstColumn="0" w:lastColumn="0" w:noHBand="0" w:noVBand="0"/>
      </w:tblPr>
      <w:tblGrid>
        <w:gridCol w:w="1110"/>
        <w:gridCol w:w="4005"/>
        <w:gridCol w:w="825"/>
        <w:gridCol w:w="3660"/>
      </w:tblGrid>
      <w:tr w:rsidR="004E11A4" w:rsidRPr="009504A4" w:rsidTr="00852745">
        <w:tc>
          <w:tcPr>
            <w:tcW w:w="9600" w:type="dxa"/>
            <w:gridSpan w:val="4"/>
            <w:shd w:val="clear" w:color="auto" w:fill="auto"/>
            <w:vAlign w:val="bottom"/>
          </w:tcPr>
          <w:p w:rsidR="004E11A4" w:rsidRPr="009504A4" w:rsidRDefault="004E11A4" w:rsidP="00852745">
            <w:pPr>
              <w:pageBreakBefore/>
              <w:snapToGrid w:val="0"/>
              <w:jc w:val="center"/>
              <w:rPr>
                <w:rFonts w:ascii="Arial" w:hAnsi="Arial" w:cs="Arial"/>
                <w:sz w:val="20"/>
                <w:szCs w:val="20"/>
              </w:rPr>
            </w:pPr>
          </w:p>
        </w:tc>
      </w:tr>
      <w:tr w:rsidR="004E11A4" w:rsidRPr="009504A4" w:rsidTr="00852745">
        <w:tc>
          <w:tcPr>
            <w:tcW w:w="9600" w:type="dxa"/>
            <w:gridSpan w:val="4"/>
            <w:shd w:val="clear" w:color="auto" w:fill="auto"/>
            <w:vAlign w:val="bottom"/>
          </w:tcPr>
          <w:p w:rsidR="004E11A4" w:rsidRPr="009504A4" w:rsidRDefault="004E11A4" w:rsidP="00852745">
            <w:pPr>
              <w:jc w:val="center"/>
              <w:rPr>
                <w:rFonts w:ascii="Arial" w:hAnsi="Arial" w:cs="Arial"/>
                <w:sz w:val="20"/>
                <w:szCs w:val="20"/>
              </w:rPr>
            </w:pPr>
            <w:r w:rsidRPr="009504A4">
              <w:rPr>
                <w:rFonts w:ascii="Arial" w:hAnsi="Arial" w:cs="Arial"/>
                <w:sz w:val="20"/>
                <w:szCs w:val="20"/>
              </w:rPr>
              <w:t>DEMONSTRATIVO DE SUPERÁVIT FINANCEIRO</w:t>
            </w:r>
          </w:p>
        </w:tc>
      </w:tr>
      <w:tr w:rsidR="004E11A4" w:rsidRPr="009504A4" w:rsidTr="00852745">
        <w:tc>
          <w:tcPr>
            <w:tcW w:w="9600" w:type="dxa"/>
            <w:gridSpan w:val="4"/>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(Art. 52, § 6º, da Lei n.º 14.436, de 9 de agosto de 2022)</w:t>
            </w:r>
          </w:p>
        </w:tc>
      </w:tr>
      <w:tr w:rsidR="004E11A4" w:rsidRPr="009504A4" w:rsidTr="00852745">
        <w:tc>
          <w:tcPr>
            <w:tcW w:w="9600" w:type="dxa"/>
            <w:gridSpan w:val="4"/>
            <w:shd w:val="clear" w:color="auto" w:fill="auto"/>
            <w:vAlign w:val="bottom"/>
          </w:tcPr>
          <w:p w:rsidR="004E11A4" w:rsidRPr="009504A4" w:rsidRDefault="004E11A4" w:rsidP="00852745">
            <w:pPr>
              <w:snapToGrid w:val="0"/>
              <w:spacing w:line="100" w:lineRule="atLeast"/>
              <w:jc w:val="right"/>
              <w:rPr>
                <w:rFonts w:ascii="Arial" w:hAnsi="Arial" w:cs="Arial"/>
                <w:b/>
                <w:bCs/>
                <w:sz w:val="20"/>
                <w:szCs w:val="20"/>
              </w:rPr>
            </w:pPr>
          </w:p>
        </w:tc>
      </w:tr>
      <w:tr w:rsidR="004E11A4" w:rsidRPr="009504A4" w:rsidTr="00852745">
        <w:tc>
          <w:tcPr>
            <w:tcW w:w="9600" w:type="dxa"/>
            <w:gridSpan w:val="4"/>
            <w:shd w:val="clear" w:color="auto" w:fill="auto"/>
            <w:vAlign w:val="bottom"/>
          </w:tcPr>
          <w:p w:rsidR="004E11A4" w:rsidRPr="009504A4" w:rsidRDefault="004E11A4" w:rsidP="00852745">
            <w:pPr>
              <w:snapToGrid w:val="0"/>
              <w:rPr>
                <w:rFonts w:ascii="Arial" w:hAnsi="Arial" w:cs="Arial"/>
                <w:sz w:val="20"/>
                <w:szCs w:val="20"/>
              </w:rPr>
            </w:pPr>
            <w:r w:rsidRPr="009504A4">
              <w:rPr>
                <w:rFonts w:ascii="Arial" w:eastAsia="Consolas" w:hAnsi="Arial" w:cs="Arial"/>
                <w:sz w:val="20"/>
                <w:szCs w:val="20"/>
              </w:rPr>
              <w:t>Unidade Orçamentária: 26236 - Universidade Federal Fluminense</w:t>
            </w:r>
          </w:p>
        </w:tc>
      </w:tr>
      <w:tr w:rsidR="004E11A4" w:rsidRPr="009504A4" w:rsidTr="00852745">
        <w:tc>
          <w:tcPr>
            <w:tcW w:w="9600" w:type="dxa"/>
            <w:gridSpan w:val="4"/>
            <w:shd w:val="clear" w:color="auto" w:fill="auto"/>
            <w:vAlign w:val="bottom"/>
          </w:tcPr>
          <w:p w:rsidR="004E11A4" w:rsidRPr="009504A4" w:rsidRDefault="004E11A4" w:rsidP="00852745">
            <w:pPr>
              <w:snapToGrid w:val="0"/>
              <w:rPr>
                <w:rFonts w:ascii="Arial" w:hAnsi="Arial" w:cs="Arial"/>
                <w:sz w:val="20"/>
                <w:szCs w:val="20"/>
              </w:rPr>
            </w:pPr>
            <w:r w:rsidRPr="009504A4">
              <w:rPr>
                <w:rFonts w:ascii="Arial" w:eastAsia="Consolas" w:hAnsi="Arial" w:cs="Arial"/>
                <w:sz w:val="20"/>
                <w:szCs w:val="20"/>
              </w:rPr>
              <w:t>Fonte: 050 - RECURSOS PROPRIOS LIVRES DA UO</w:t>
            </w:r>
          </w:p>
        </w:tc>
      </w:tr>
      <w:tr w:rsidR="004E11A4" w:rsidRPr="009504A4" w:rsidTr="00852745">
        <w:tblPrEx>
          <w:tblCellMar>
            <w:top w:w="28" w:type="dxa"/>
            <w:left w:w="28" w:type="dxa"/>
            <w:bottom w:w="28" w:type="dxa"/>
            <w:right w:w="28" w:type="dxa"/>
          </w:tblCellMar>
        </w:tblPrEx>
        <w:tc>
          <w:tcPr>
            <w:tcW w:w="9600" w:type="dxa"/>
            <w:gridSpan w:val="4"/>
            <w:tcBorders>
              <w:bottom w:val="single" w:sz="8" w:space="0" w:color="000000"/>
            </w:tcBorders>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R$ 1,00</w:t>
            </w:r>
          </w:p>
        </w:tc>
      </w:tr>
      <w:tr w:rsidR="004E11A4" w:rsidRPr="009504A4" w:rsidTr="00852745">
        <w:tc>
          <w:tcPr>
            <w:tcW w:w="5940"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 Superávit Financeiro apurado no balanço patrimonial do exercício de 2022</w:t>
            </w:r>
          </w:p>
        </w:tc>
        <w:tc>
          <w:tcPr>
            <w:tcW w:w="366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839.204</w:t>
            </w:r>
          </w:p>
        </w:tc>
      </w:tr>
      <w:tr w:rsidR="004E11A4" w:rsidRPr="009504A4" w:rsidTr="00852745">
        <w:tc>
          <w:tcPr>
            <w:tcW w:w="5940"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(B) Remanejamentos de saldo do superávit financeiro entre unidades, compatíveis com o parágrafo único do art. 8º da LRF</w:t>
            </w:r>
          </w:p>
        </w:tc>
        <w:tc>
          <w:tcPr>
            <w:tcW w:w="366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shd w:val="clear" w:color="auto" w:fill="auto"/>
          </w:tcPr>
          <w:p w:rsidR="004E11A4" w:rsidRPr="009504A4" w:rsidRDefault="004E11A4" w:rsidP="00852745">
            <w:pPr>
              <w:autoSpaceDE w:val="0"/>
              <w:snapToGrid w:val="0"/>
              <w:spacing w:before="45"/>
              <w:rPr>
                <w:rFonts w:ascii="Arial" w:hAnsi="Arial" w:cs="Arial"/>
                <w:sz w:val="20"/>
                <w:szCs w:val="20"/>
              </w:rPr>
            </w:pPr>
            <w:r w:rsidRPr="009504A4">
              <w:rPr>
                <w:rFonts w:ascii="Arial" w:hAnsi="Arial" w:cs="Arial"/>
                <w:color w:val="000000"/>
                <w:sz w:val="20"/>
                <w:szCs w:val="20"/>
              </w:rPr>
              <w:t>(C) Créditos Especiais e Extraordinários Reabertos</w:t>
            </w:r>
          </w:p>
        </w:tc>
        <w:tc>
          <w:tcPr>
            <w:tcW w:w="4485" w:type="dxa"/>
            <w:gridSpan w:val="2"/>
            <w:shd w:val="clear" w:color="auto" w:fill="auto"/>
          </w:tcPr>
          <w:p w:rsidR="004E11A4" w:rsidRPr="009504A4" w:rsidRDefault="004E11A4" w:rsidP="00852745">
            <w:pPr>
              <w:autoSpaceDE w:val="0"/>
              <w:snapToGrid w:val="0"/>
              <w:spacing w:before="45"/>
              <w:jc w:val="right"/>
              <w:rPr>
                <w:rFonts w:ascii="Arial" w:hAnsi="Arial" w:cs="Arial"/>
                <w:sz w:val="20"/>
                <w:szCs w:val="20"/>
              </w:rPr>
            </w:pPr>
            <w:r w:rsidRPr="009504A4">
              <w:rPr>
                <w:rFonts w:ascii="Arial" w:hAnsi="Arial" w:cs="Arial"/>
                <w:color w:val="000000"/>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color w:val="000000"/>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(D) Créditos Extraordinários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 Créditos Suplementares e Especiais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839.204</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839.204</w:t>
            </w:r>
          </w:p>
        </w:tc>
      </w:tr>
      <w:tr w:rsidR="004E11A4" w:rsidRPr="009504A4" w:rsidTr="00852745">
        <w:trPr>
          <w:trHeight w:val="255"/>
        </w:trPr>
        <w:tc>
          <w:tcPr>
            <w:tcW w:w="5115" w:type="dxa"/>
            <w:gridSpan w:val="2"/>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 xml:space="preserve">(F) </w:t>
            </w:r>
            <w:r w:rsidRPr="009504A4">
              <w:rPr>
                <w:rFonts w:ascii="Arial" w:eastAsia="TimesNewRomanPSMT" w:hAnsi="Arial" w:cs="Arial"/>
                <w:sz w:val="20"/>
                <w:szCs w:val="20"/>
              </w:rPr>
              <w:t>Outras alterações orçamentárias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tcBorders>
              <w:top w:val="single" w:sz="8" w:space="0" w:color="000000"/>
              <w:bottom w:val="single" w:sz="8" w:space="0" w:color="000000"/>
            </w:tcBorders>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b/>
                <w:bCs/>
                <w:sz w:val="20"/>
                <w:szCs w:val="20"/>
              </w:rPr>
              <w:t>(G) Saldo = (A) + (B) - (C) - (D) - (E) - (F)</w:t>
            </w:r>
          </w:p>
        </w:tc>
        <w:tc>
          <w:tcPr>
            <w:tcW w:w="4485" w:type="dxa"/>
            <w:gridSpan w:val="2"/>
            <w:tcBorders>
              <w:top w:val="single" w:sz="8" w:space="0" w:color="000000"/>
              <w:bottom w:val="single" w:sz="8" w:space="0" w:color="000000"/>
            </w:tcBorders>
            <w:shd w:val="clear" w:color="auto" w:fill="auto"/>
            <w:vAlign w:val="bottom"/>
          </w:tcPr>
          <w:p w:rsidR="004E11A4" w:rsidRPr="009504A4" w:rsidRDefault="004E11A4" w:rsidP="00852745">
            <w:pPr>
              <w:snapToGrid w:val="0"/>
              <w:ind w:left="-7455"/>
              <w:jc w:val="right"/>
              <w:rPr>
                <w:rFonts w:ascii="Arial" w:hAnsi="Arial" w:cs="Arial"/>
                <w:sz w:val="20"/>
                <w:szCs w:val="20"/>
              </w:rPr>
            </w:pPr>
            <w:r w:rsidRPr="009504A4">
              <w:rPr>
                <w:rFonts w:ascii="Arial" w:hAnsi="Arial" w:cs="Arial"/>
                <w:b/>
                <w:bCs/>
                <w:sz w:val="20"/>
                <w:szCs w:val="20"/>
              </w:rPr>
              <w:t>0</w:t>
            </w:r>
          </w:p>
        </w:tc>
      </w:tr>
    </w:tbl>
    <w:p w:rsidR="004E11A4" w:rsidRPr="009504A4" w:rsidRDefault="004E11A4" w:rsidP="004E11A4">
      <w:pPr>
        <w:jc w:val="both"/>
        <w:rPr>
          <w:rFonts w:ascii="Arial" w:hAnsi="Arial" w:cs="Arial"/>
          <w:sz w:val="20"/>
          <w:szCs w:val="20"/>
        </w:rPr>
      </w:pPr>
      <w:r w:rsidRPr="009504A4">
        <w:rPr>
          <w:rFonts w:ascii="Arial" w:hAnsi="Arial" w:cs="Arial"/>
          <w:sz w:val="20"/>
          <w:szCs w:val="20"/>
        </w:rPr>
        <w:t>(A) Portaria STN/ME nº 1.585, de 23 de fevereiro de 2023.</w:t>
      </w:r>
    </w:p>
    <w:p w:rsidR="004E11A4" w:rsidRPr="009504A4" w:rsidRDefault="004E11A4" w:rsidP="004E11A4">
      <w:pPr>
        <w:jc w:val="both"/>
        <w:rPr>
          <w:rFonts w:ascii="Arial" w:hAnsi="Arial" w:cs="Arial"/>
          <w:sz w:val="20"/>
          <w:szCs w:val="20"/>
        </w:rPr>
      </w:pPr>
      <w:r w:rsidRPr="009504A4">
        <w:rPr>
          <w:rFonts w:ascii="Arial" w:hAnsi="Arial" w:cs="Arial"/>
          <w:sz w:val="20"/>
          <w:szCs w:val="20"/>
        </w:rPr>
        <w:t>Posição em 09/10/2023.</w:t>
      </w:r>
    </w:p>
    <w:p w:rsidR="004E11A4" w:rsidRPr="009504A4" w:rsidRDefault="004E11A4" w:rsidP="004E11A4">
      <w:pPr>
        <w:rPr>
          <w:rFonts w:ascii="Arial" w:hAnsi="Arial" w:cs="Arial"/>
          <w:sz w:val="20"/>
          <w:szCs w:val="20"/>
        </w:rPr>
      </w:pPr>
    </w:p>
    <w:tbl>
      <w:tblPr>
        <w:tblW w:w="0" w:type="auto"/>
        <w:tblInd w:w="23" w:type="dxa"/>
        <w:tblLayout w:type="fixed"/>
        <w:tblCellMar>
          <w:left w:w="0" w:type="dxa"/>
          <w:right w:w="0" w:type="dxa"/>
        </w:tblCellMar>
        <w:tblLook w:val="0000" w:firstRow="0" w:lastRow="0" w:firstColumn="0" w:lastColumn="0" w:noHBand="0" w:noVBand="0"/>
      </w:tblPr>
      <w:tblGrid>
        <w:gridCol w:w="1110"/>
        <w:gridCol w:w="4005"/>
        <w:gridCol w:w="825"/>
        <w:gridCol w:w="3660"/>
      </w:tblGrid>
      <w:tr w:rsidR="004E11A4" w:rsidRPr="009504A4" w:rsidTr="00852745">
        <w:tc>
          <w:tcPr>
            <w:tcW w:w="9600" w:type="dxa"/>
            <w:gridSpan w:val="4"/>
            <w:shd w:val="clear" w:color="auto" w:fill="auto"/>
            <w:vAlign w:val="bottom"/>
          </w:tcPr>
          <w:p w:rsidR="004E11A4" w:rsidRPr="009504A4" w:rsidRDefault="004E11A4" w:rsidP="00852745">
            <w:pPr>
              <w:pageBreakBefore/>
              <w:snapToGrid w:val="0"/>
              <w:jc w:val="center"/>
              <w:rPr>
                <w:rFonts w:ascii="Arial" w:hAnsi="Arial" w:cs="Arial"/>
                <w:sz w:val="20"/>
                <w:szCs w:val="20"/>
              </w:rPr>
            </w:pPr>
          </w:p>
        </w:tc>
      </w:tr>
      <w:tr w:rsidR="004E11A4" w:rsidRPr="009504A4" w:rsidTr="00852745">
        <w:tc>
          <w:tcPr>
            <w:tcW w:w="9600" w:type="dxa"/>
            <w:gridSpan w:val="4"/>
            <w:shd w:val="clear" w:color="auto" w:fill="auto"/>
            <w:vAlign w:val="bottom"/>
          </w:tcPr>
          <w:p w:rsidR="004E11A4" w:rsidRPr="009504A4" w:rsidRDefault="004E11A4" w:rsidP="00852745">
            <w:pPr>
              <w:jc w:val="center"/>
              <w:rPr>
                <w:rFonts w:ascii="Arial" w:hAnsi="Arial" w:cs="Arial"/>
                <w:sz w:val="20"/>
                <w:szCs w:val="20"/>
              </w:rPr>
            </w:pPr>
            <w:r w:rsidRPr="009504A4">
              <w:rPr>
                <w:rFonts w:ascii="Arial" w:hAnsi="Arial" w:cs="Arial"/>
                <w:sz w:val="20"/>
                <w:szCs w:val="20"/>
              </w:rPr>
              <w:t>DEMONSTRATIVO DE SUPERÁVIT FINANCEIRO</w:t>
            </w:r>
          </w:p>
        </w:tc>
      </w:tr>
      <w:tr w:rsidR="004E11A4" w:rsidRPr="009504A4" w:rsidTr="00852745">
        <w:tc>
          <w:tcPr>
            <w:tcW w:w="9600" w:type="dxa"/>
            <w:gridSpan w:val="4"/>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(Art. 52, § 6º, da Lei nº 14.436, de 9 de agosto de 2022)</w:t>
            </w:r>
          </w:p>
        </w:tc>
      </w:tr>
      <w:tr w:rsidR="004E11A4" w:rsidRPr="009504A4" w:rsidTr="00852745">
        <w:tc>
          <w:tcPr>
            <w:tcW w:w="9600" w:type="dxa"/>
            <w:gridSpan w:val="4"/>
            <w:shd w:val="clear" w:color="auto" w:fill="auto"/>
            <w:vAlign w:val="bottom"/>
          </w:tcPr>
          <w:p w:rsidR="004E11A4" w:rsidRPr="009504A4" w:rsidRDefault="004E11A4" w:rsidP="00852745">
            <w:pPr>
              <w:snapToGrid w:val="0"/>
              <w:spacing w:line="100" w:lineRule="atLeast"/>
              <w:jc w:val="right"/>
              <w:rPr>
                <w:rFonts w:ascii="Arial" w:hAnsi="Arial" w:cs="Arial"/>
                <w:b/>
                <w:bCs/>
                <w:sz w:val="20"/>
                <w:szCs w:val="20"/>
              </w:rPr>
            </w:pPr>
          </w:p>
        </w:tc>
      </w:tr>
      <w:tr w:rsidR="004E11A4" w:rsidRPr="009504A4" w:rsidTr="00852745">
        <w:tc>
          <w:tcPr>
            <w:tcW w:w="9600" w:type="dxa"/>
            <w:gridSpan w:val="4"/>
            <w:shd w:val="clear" w:color="auto" w:fill="auto"/>
            <w:vAlign w:val="bottom"/>
          </w:tcPr>
          <w:p w:rsidR="004E11A4" w:rsidRPr="009504A4" w:rsidRDefault="004E11A4" w:rsidP="00852745">
            <w:pPr>
              <w:snapToGrid w:val="0"/>
              <w:rPr>
                <w:rFonts w:ascii="Arial" w:hAnsi="Arial" w:cs="Arial"/>
                <w:sz w:val="20"/>
                <w:szCs w:val="20"/>
              </w:rPr>
            </w:pPr>
            <w:r w:rsidRPr="009504A4">
              <w:rPr>
                <w:rFonts w:ascii="Arial" w:eastAsia="Consolas" w:hAnsi="Arial" w:cs="Arial"/>
                <w:sz w:val="20"/>
                <w:szCs w:val="20"/>
              </w:rPr>
              <w:t>Unidade Orçamentária: 26244 - Universidade Federal do Rio Grande do Sul</w:t>
            </w:r>
          </w:p>
        </w:tc>
      </w:tr>
      <w:tr w:rsidR="004E11A4" w:rsidRPr="009504A4" w:rsidTr="00852745">
        <w:tc>
          <w:tcPr>
            <w:tcW w:w="9600" w:type="dxa"/>
            <w:gridSpan w:val="4"/>
            <w:shd w:val="clear" w:color="auto" w:fill="auto"/>
            <w:vAlign w:val="bottom"/>
          </w:tcPr>
          <w:p w:rsidR="004E11A4" w:rsidRPr="009504A4" w:rsidRDefault="004E11A4" w:rsidP="00852745">
            <w:pPr>
              <w:snapToGrid w:val="0"/>
              <w:rPr>
                <w:rFonts w:ascii="Arial" w:hAnsi="Arial" w:cs="Arial"/>
                <w:sz w:val="20"/>
                <w:szCs w:val="20"/>
              </w:rPr>
            </w:pPr>
            <w:r w:rsidRPr="009504A4">
              <w:rPr>
                <w:rFonts w:ascii="Arial" w:eastAsia="Consolas" w:hAnsi="Arial" w:cs="Arial"/>
                <w:sz w:val="20"/>
                <w:szCs w:val="20"/>
              </w:rPr>
              <w:t>Fonte: 050 - RECURSOS PROPRIOS LIVRES DA UO</w:t>
            </w:r>
          </w:p>
        </w:tc>
      </w:tr>
      <w:tr w:rsidR="004E11A4" w:rsidRPr="009504A4" w:rsidTr="00852745">
        <w:tblPrEx>
          <w:tblCellMar>
            <w:top w:w="28" w:type="dxa"/>
            <w:left w:w="28" w:type="dxa"/>
            <w:bottom w:w="28" w:type="dxa"/>
            <w:right w:w="28" w:type="dxa"/>
          </w:tblCellMar>
        </w:tblPrEx>
        <w:tc>
          <w:tcPr>
            <w:tcW w:w="9600" w:type="dxa"/>
            <w:gridSpan w:val="4"/>
            <w:tcBorders>
              <w:bottom w:val="single" w:sz="8" w:space="0" w:color="000000"/>
            </w:tcBorders>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R$ 1,00</w:t>
            </w:r>
          </w:p>
        </w:tc>
      </w:tr>
      <w:tr w:rsidR="004E11A4" w:rsidRPr="009504A4" w:rsidTr="00852745">
        <w:tc>
          <w:tcPr>
            <w:tcW w:w="5940"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 Superávit Financeiro apurado no balanço patrimonial do exercício de 2022</w:t>
            </w:r>
          </w:p>
        </w:tc>
        <w:tc>
          <w:tcPr>
            <w:tcW w:w="366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328.724</w:t>
            </w:r>
          </w:p>
        </w:tc>
      </w:tr>
      <w:tr w:rsidR="004E11A4" w:rsidRPr="009504A4" w:rsidTr="00852745">
        <w:tc>
          <w:tcPr>
            <w:tcW w:w="5940"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(B) Remanejamentos de saldo do superávit financeiro entre unidades, compatíveis com o parágrafo único do art. 8º da LRF</w:t>
            </w:r>
          </w:p>
        </w:tc>
        <w:tc>
          <w:tcPr>
            <w:tcW w:w="366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shd w:val="clear" w:color="auto" w:fill="auto"/>
          </w:tcPr>
          <w:p w:rsidR="004E11A4" w:rsidRPr="009504A4" w:rsidRDefault="004E11A4" w:rsidP="00852745">
            <w:pPr>
              <w:autoSpaceDE w:val="0"/>
              <w:snapToGrid w:val="0"/>
              <w:spacing w:before="45"/>
              <w:rPr>
                <w:rFonts w:ascii="Arial" w:hAnsi="Arial" w:cs="Arial"/>
                <w:sz w:val="20"/>
                <w:szCs w:val="20"/>
              </w:rPr>
            </w:pPr>
            <w:r w:rsidRPr="009504A4">
              <w:rPr>
                <w:rFonts w:ascii="Arial" w:hAnsi="Arial" w:cs="Arial"/>
                <w:color w:val="000000"/>
                <w:sz w:val="20"/>
                <w:szCs w:val="20"/>
              </w:rPr>
              <w:t>(C) Créditos Especiais e Extraordinários Reabertos</w:t>
            </w:r>
          </w:p>
        </w:tc>
        <w:tc>
          <w:tcPr>
            <w:tcW w:w="4485" w:type="dxa"/>
            <w:gridSpan w:val="2"/>
            <w:shd w:val="clear" w:color="auto" w:fill="auto"/>
          </w:tcPr>
          <w:p w:rsidR="004E11A4" w:rsidRPr="009504A4" w:rsidRDefault="004E11A4" w:rsidP="00852745">
            <w:pPr>
              <w:autoSpaceDE w:val="0"/>
              <w:snapToGrid w:val="0"/>
              <w:spacing w:before="45"/>
              <w:jc w:val="right"/>
              <w:rPr>
                <w:rFonts w:ascii="Arial" w:hAnsi="Arial" w:cs="Arial"/>
                <w:sz w:val="20"/>
                <w:szCs w:val="20"/>
              </w:rPr>
            </w:pPr>
            <w:r w:rsidRPr="009504A4">
              <w:rPr>
                <w:rFonts w:ascii="Arial" w:hAnsi="Arial" w:cs="Arial"/>
                <w:color w:val="000000"/>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color w:val="000000"/>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(D) Créditos Extraordinários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 Créditos Suplementares e Especiais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328.724</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328.724</w:t>
            </w:r>
          </w:p>
        </w:tc>
      </w:tr>
      <w:tr w:rsidR="004E11A4" w:rsidRPr="009504A4" w:rsidTr="00852745">
        <w:trPr>
          <w:trHeight w:val="255"/>
        </w:trPr>
        <w:tc>
          <w:tcPr>
            <w:tcW w:w="5115" w:type="dxa"/>
            <w:gridSpan w:val="2"/>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 xml:space="preserve">(F) </w:t>
            </w:r>
            <w:r w:rsidRPr="009504A4">
              <w:rPr>
                <w:rFonts w:ascii="Arial" w:eastAsia="TimesNewRomanPSMT" w:hAnsi="Arial" w:cs="Arial"/>
                <w:sz w:val="20"/>
                <w:szCs w:val="20"/>
              </w:rPr>
              <w:t>Outras alterações orçamentárias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tcBorders>
              <w:top w:val="single" w:sz="8" w:space="0" w:color="000000"/>
              <w:bottom w:val="single" w:sz="8" w:space="0" w:color="000000"/>
            </w:tcBorders>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b/>
                <w:bCs/>
                <w:sz w:val="20"/>
                <w:szCs w:val="20"/>
              </w:rPr>
              <w:t>(G) Saldo = (A) + (B) - (C) - (D) - (E) - (F)</w:t>
            </w:r>
          </w:p>
        </w:tc>
        <w:tc>
          <w:tcPr>
            <w:tcW w:w="4485" w:type="dxa"/>
            <w:gridSpan w:val="2"/>
            <w:tcBorders>
              <w:top w:val="single" w:sz="8" w:space="0" w:color="000000"/>
              <w:bottom w:val="single" w:sz="8" w:space="0" w:color="000000"/>
            </w:tcBorders>
            <w:shd w:val="clear" w:color="auto" w:fill="auto"/>
            <w:vAlign w:val="bottom"/>
          </w:tcPr>
          <w:p w:rsidR="004E11A4" w:rsidRPr="009504A4" w:rsidRDefault="004E11A4" w:rsidP="00852745">
            <w:pPr>
              <w:snapToGrid w:val="0"/>
              <w:ind w:left="-7455"/>
              <w:jc w:val="right"/>
              <w:rPr>
                <w:rFonts w:ascii="Arial" w:hAnsi="Arial" w:cs="Arial"/>
                <w:sz w:val="20"/>
                <w:szCs w:val="20"/>
              </w:rPr>
            </w:pPr>
            <w:r w:rsidRPr="009504A4">
              <w:rPr>
                <w:rFonts w:ascii="Arial" w:hAnsi="Arial" w:cs="Arial"/>
                <w:b/>
                <w:bCs/>
                <w:sz w:val="20"/>
                <w:szCs w:val="20"/>
              </w:rPr>
              <w:t>0</w:t>
            </w:r>
          </w:p>
        </w:tc>
      </w:tr>
    </w:tbl>
    <w:p w:rsidR="004E11A4" w:rsidRPr="009504A4" w:rsidRDefault="004E11A4" w:rsidP="004E11A4">
      <w:pPr>
        <w:jc w:val="both"/>
        <w:rPr>
          <w:rFonts w:ascii="Arial" w:hAnsi="Arial" w:cs="Arial"/>
          <w:sz w:val="20"/>
          <w:szCs w:val="20"/>
        </w:rPr>
      </w:pPr>
      <w:r w:rsidRPr="009504A4">
        <w:rPr>
          <w:rFonts w:ascii="Arial" w:hAnsi="Arial" w:cs="Arial"/>
          <w:sz w:val="20"/>
          <w:szCs w:val="20"/>
        </w:rPr>
        <w:t>(A) Portaria STN/ME nº 1.585, de 23 de fevereiro de 2023.</w:t>
      </w:r>
    </w:p>
    <w:p w:rsidR="004E11A4" w:rsidRPr="009504A4" w:rsidRDefault="004E11A4" w:rsidP="004E11A4">
      <w:pPr>
        <w:jc w:val="both"/>
        <w:rPr>
          <w:rFonts w:ascii="Arial" w:hAnsi="Arial" w:cs="Arial"/>
          <w:sz w:val="20"/>
          <w:szCs w:val="20"/>
        </w:rPr>
      </w:pPr>
      <w:r w:rsidRPr="009504A4">
        <w:rPr>
          <w:rFonts w:ascii="Arial" w:hAnsi="Arial" w:cs="Arial"/>
          <w:sz w:val="20"/>
          <w:szCs w:val="20"/>
        </w:rPr>
        <w:t>Posição em 09/10/2023.</w:t>
      </w:r>
    </w:p>
    <w:p w:rsidR="004E11A4" w:rsidRPr="009504A4" w:rsidRDefault="004E11A4" w:rsidP="004E11A4">
      <w:pPr>
        <w:jc w:val="both"/>
        <w:rPr>
          <w:rFonts w:ascii="Arial" w:hAnsi="Arial" w:cs="Arial"/>
          <w:sz w:val="20"/>
          <w:szCs w:val="20"/>
        </w:rPr>
      </w:pPr>
    </w:p>
    <w:tbl>
      <w:tblPr>
        <w:tblW w:w="0" w:type="auto"/>
        <w:tblInd w:w="23" w:type="dxa"/>
        <w:tblLayout w:type="fixed"/>
        <w:tblCellMar>
          <w:left w:w="0" w:type="dxa"/>
          <w:right w:w="0" w:type="dxa"/>
        </w:tblCellMar>
        <w:tblLook w:val="0000" w:firstRow="0" w:lastRow="0" w:firstColumn="0" w:lastColumn="0" w:noHBand="0" w:noVBand="0"/>
      </w:tblPr>
      <w:tblGrid>
        <w:gridCol w:w="1110"/>
        <w:gridCol w:w="4005"/>
        <w:gridCol w:w="825"/>
        <w:gridCol w:w="3660"/>
      </w:tblGrid>
      <w:tr w:rsidR="004E11A4" w:rsidRPr="009504A4" w:rsidTr="00852745">
        <w:tc>
          <w:tcPr>
            <w:tcW w:w="9600" w:type="dxa"/>
            <w:gridSpan w:val="4"/>
            <w:shd w:val="clear" w:color="auto" w:fill="auto"/>
            <w:vAlign w:val="bottom"/>
          </w:tcPr>
          <w:p w:rsidR="004E11A4" w:rsidRPr="009504A4" w:rsidRDefault="004E11A4" w:rsidP="00852745">
            <w:pPr>
              <w:pageBreakBefore/>
              <w:snapToGrid w:val="0"/>
              <w:jc w:val="center"/>
              <w:rPr>
                <w:rFonts w:ascii="Arial" w:hAnsi="Arial" w:cs="Arial"/>
                <w:sz w:val="20"/>
                <w:szCs w:val="20"/>
              </w:rPr>
            </w:pPr>
          </w:p>
        </w:tc>
      </w:tr>
      <w:tr w:rsidR="004E11A4" w:rsidRPr="009504A4" w:rsidTr="00852745">
        <w:tc>
          <w:tcPr>
            <w:tcW w:w="9600" w:type="dxa"/>
            <w:gridSpan w:val="4"/>
            <w:shd w:val="clear" w:color="auto" w:fill="auto"/>
            <w:vAlign w:val="bottom"/>
          </w:tcPr>
          <w:p w:rsidR="004E11A4" w:rsidRPr="009504A4" w:rsidRDefault="004E11A4" w:rsidP="00852745">
            <w:pPr>
              <w:jc w:val="center"/>
              <w:rPr>
                <w:rFonts w:ascii="Arial" w:hAnsi="Arial" w:cs="Arial"/>
                <w:sz w:val="20"/>
                <w:szCs w:val="20"/>
              </w:rPr>
            </w:pPr>
            <w:r w:rsidRPr="009504A4">
              <w:rPr>
                <w:rFonts w:ascii="Arial" w:hAnsi="Arial" w:cs="Arial"/>
                <w:sz w:val="20"/>
                <w:szCs w:val="20"/>
              </w:rPr>
              <w:t>DEMONSTRATIVO DE SUPERÁVIT FINANCEIRO</w:t>
            </w:r>
          </w:p>
        </w:tc>
      </w:tr>
      <w:tr w:rsidR="004E11A4" w:rsidRPr="009504A4" w:rsidTr="00852745">
        <w:tc>
          <w:tcPr>
            <w:tcW w:w="9600" w:type="dxa"/>
            <w:gridSpan w:val="4"/>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(Art. 52, § 6º, da Lei nº 14.436, de 9 de agosto de 2022)</w:t>
            </w:r>
          </w:p>
        </w:tc>
      </w:tr>
      <w:tr w:rsidR="004E11A4" w:rsidRPr="009504A4" w:rsidTr="00852745">
        <w:tc>
          <w:tcPr>
            <w:tcW w:w="9600" w:type="dxa"/>
            <w:gridSpan w:val="4"/>
            <w:shd w:val="clear" w:color="auto" w:fill="auto"/>
            <w:vAlign w:val="bottom"/>
          </w:tcPr>
          <w:p w:rsidR="004E11A4" w:rsidRPr="009504A4" w:rsidRDefault="004E11A4" w:rsidP="00852745">
            <w:pPr>
              <w:snapToGrid w:val="0"/>
              <w:spacing w:line="100" w:lineRule="atLeast"/>
              <w:jc w:val="right"/>
              <w:rPr>
                <w:rFonts w:ascii="Arial" w:hAnsi="Arial" w:cs="Arial"/>
                <w:b/>
                <w:bCs/>
                <w:sz w:val="20"/>
                <w:szCs w:val="20"/>
              </w:rPr>
            </w:pPr>
          </w:p>
        </w:tc>
      </w:tr>
      <w:tr w:rsidR="004E11A4" w:rsidRPr="009504A4" w:rsidTr="00852745">
        <w:tc>
          <w:tcPr>
            <w:tcW w:w="9600" w:type="dxa"/>
            <w:gridSpan w:val="4"/>
            <w:shd w:val="clear" w:color="auto" w:fill="auto"/>
            <w:vAlign w:val="bottom"/>
          </w:tcPr>
          <w:p w:rsidR="004E11A4" w:rsidRPr="009504A4" w:rsidRDefault="004E11A4" w:rsidP="00852745">
            <w:pPr>
              <w:snapToGrid w:val="0"/>
              <w:rPr>
                <w:rFonts w:ascii="Arial" w:hAnsi="Arial" w:cs="Arial"/>
                <w:sz w:val="20"/>
                <w:szCs w:val="20"/>
              </w:rPr>
            </w:pPr>
            <w:r w:rsidRPr="009504A4">
              <w:rPr>
                <w:rFonts w:ascii="Arial" w:eastAsia="Consolas" w:hAnsi="Arial" w:cs="Arial"/>
                <w:sz w:val="20"/>
                <w:szCs w:val="20"/>
              </w:rPr>
              <w:t>Unidade Orçamentária: 26246 - Universidade Federal de Santa Catarina</w:t>
            </w:r>
          </w:p>
        </w:tc>
      </w:tr>
      <w:tr w:rsidR="004E11A4" w:rsidRPr="009504A4" w:rsidTr="00852745">
        <w:tc>
          <w:tcPr>
            <w:tcW w:w="9600" w:type="dxa"/>
            <w:gridSpan w:val="4"/>
            <w:shd w:val="clear" w:color="auto" w:fill="auto"/>
            <w:vAlign w:val="bottom"/>
          </w:tcPr>
          <w:p w:rsidR="004E11A4" w:rsidRPr="009504A4" w:rsidRDefault="004E11A4" w:rsidP="00852745">
            <w:pPr>
              <w:snapToGrid w:val="0"/>
              <w:rPr>
                <w:rFonts w:ascii="Arial" w:hAnsi="Arial" w:cs="Arial"/>
                <w:sz w:val="20"/>
                <w:szCs w:val="20"/>
              </w:rPr>
            </w:pPr>
            <w:r w:rsidRPr="009504A4">
              <w:rPr>
                <w:rFonts w:ascii="Arial" w:eastAsia="Consolas" w:hAnsi="Arial" w:cs="Arial"/>
                <w:sz w:val="20"/>
                <w:szCs w:val="20"/>
              </w:rPr>
              <w:t>Fonte: 050 - RECURSOS PROPRIOS LIVRES DA UO</w:t>
            </w:r>
          </w:p>
        </w:tc>
      </w:tr>
      <w:tr w:rsidR="004E11A4" w:rsidRPr="009504A4" w:rsidTr="00852745">
        <w:tblPrEx>
          <w:tblCellMar>
            <w:top w:w="28" w:type="dxa"/>
            <w:left w:w="28" w:type="dxa"/>
            <w:bottom w:w="28" w:type="dxa"/>
            <w:right w:w="28" w:type="dxa"/>
          </w:tblCellMar>
        </w:tblPrEx>
        <w:tc>
          <w:tcPr>
            <w:tcW w:w="9600" w:type="dxa"/>
            <w:gridSpan w:val="4"/>
            <w:tcBorders>
              <w:bottom w:val="single" w:sz="8" w:space="0" w:color="000000"/>
            </w:tcBorders>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R$ 1,00</w:t>
            </w:r>
          </w:p>
        </w:tc>
      </w:tr>
      <w:tr w:rsidR="004E11A4" w:rsidRPr="009504A4" w:rsidTr="00852745">
        <w:tc>
          <w:tcPr>
            <w:tcW w:w="5940"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 Superávit Financeiro apurado no balanço patrimonial do exercício de 2022</w:t>
            </w:r>
          </w:p>
        </w:tc>
        <w:tc>
          <w:tcPr>
            <w:tcW w:w="366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1.076.176</w:t>
            </w:r>
          </w:p>
        </w:tc>
      </w:tr>
      <w:tr w:rsidR="004E11A4" w:rsidRPr="009504A4" w:rsidTr="00852745">
        <w:tc>
          <w:tcPr>
            <w:tcW w:w="5940"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(B) Remanejamentos de saldo do superávit financeiro entre unidades, compatíveis com o parágrafo único do art. 8º da LRF</w:t>
            </w:r>
          </w:p>
        </w:tc>
        <w:tc>
          <w:tcPr>
            <w:tcW w:w="366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shd w:val="clear" w:color="auto" w:fill="auto"/>
          </w:tcPr>
          <w:p w:rsidR="004E11A4" w:rsidRPr="009504A4" w:rsidRDefault="004E11A4" w:rsidP="00852745">
            <w:pPr>
              <w:autoSpaceDE w:val="0"/>
              <w:snapToGrid w:val="0"/>
              <w:spacing w:before="45"/>
              <w:rPr>
                <w:rFonts w:ascii="Arial" w:hAnsi="Arial" w:cs="Arial"/>
                <w:sz w:val="20"/>
                <w:szCs w:val="20"/>
              </w:rPr>
            </w:pPr>
            <w:r w:rsidRPr="009504A4">
              <w:rPr>
                <w:rFonts w:ascii="Arial" w:hAnsi="Arial" w:cs="Arial"/>
                <w:color w:val="000000"/>
                <w:sz w:val="20"/>
                <w:szCs w:val="20"/>
              </w:rPr>
              <w:t>(C) Créditos Especiais e Extraordinários Reabertos</w:t>
            </w:r>
          </w:p>
        </w:tc>
        <w:tc>
          <w:tcPr>
            <w:tcW w:w="4485" w:type="dxa"/>
            <w:gridSpan w:val="2"/>
            <w:shd w:val="clear" w:color="auto" w:fill="auto"/>
          </w:tcPr>
          <w:p w:rsidR="004E11A4" w:rsidRPr="009504A4" w:rsidRDefault="004E11A4" w:rsidP="00852745">
            <w:pPr>
              <w:autoSpaceDE w:val="0"/>
              <w:snapToGrid w:val="0"/>
              <w:spacing w:before="45"/>
              <w:jc w:val="right"/>
              <w:rPr>
                <w:rFonts w:ascii="Arial" w:hAnsi="Arial" w:cs="Arial"/>
                <w:sz w:val="20"/>
                <w:szCs w:val="20"/>
              </w:rPr>
            </w:pPr>
            <w:r w:rsidRPr="009504A4">
              <w:rPr>
                <w:rFonts w:ascii="Arial" w:hAnsi="Arial" w:cs="Arial"/>
                <w:color w:val="000000"/>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color w:val="000000"/>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(D) Créditos Extraordinários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 Créditos Suplementares e Especiais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1.076.176</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1.076.176</w:t>
            </w:r>
          </w:p>
        </w:tc>
      </w:tr>
      <w:tr w:rsidR="004E11A4" w:rsidRPr="009504A4" w:rsidTr="00852745">
        <w:trPr>
          <w:trHeight w:val="255"/>
        </w:trPr>
        <w:tc>
          <w:tcPr>
            <w:tcW w:w="5115" w:type="dxa"/>
            <w:gridSpan w:val="2"/>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 xml:space="preserve">(F) </w:t>
            </w:r>
            <w:r w:rsidRPr="009504A4">
              <w:rPr>
                <w:rFonts w:ascii="Arial" w:eastAsia="TimesNewRomanPSMT" w:hAnsi="Arial" w:cs="Arial"/>
                <w:sz w:val="20"/>
                <w:szCs w:val="20"/>
              </w:rPr>
              <w:t>Outras alterações orçamentárias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tcBorders>
              <w:top w:val="single" w:sz="8" w:space="0" w:color="000000"/>
              <w:bottom w:val="single" w:sz="8" w:space="0" w:color="000000"/>
            </w:tcBorders>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b/>
                <w:bCs/>
                <w:sz w:val="20"/>
                <w:szCs w:val="20"/>
              </w:rPr>
              <w:t>(G) Saldo = (A) + (B) - (C) - (D) - (E) - (F)</w:t>
            </w:r>
          </w:p>
        </w:tc>
        <w:tc>
          <w:tcPr>
            <w:tcW w:w="4485" w:type="dxa"/>
            <w:gridSpan w:val="2"/>
            <w:tcBorders>
              <w:top w:val="single" w:sz="8" w:space="0" w:color="000000"/>
              <w:bottom w:val="single" w:sz="8" w:space="0" w:color="000000"/>
            </w:tcBorders>
            <w:shd w:val="clear" w:color="auto" w:fill="auto"/>
            <w:vAlign w:val="bottom"/>
          </w:tcPr>
          <w:p w:rsidR="004E11A4" w:rsidRPr="009504A4" w:rsidRDefault="004E11A4" w:rsidP="00852745">
            <w:pPr>
              <w:snapToGrid w:val="0"/>
              <w:ind w:left="-7455"/>
              <w:jc w:val="right"/>
              <w:rPr>
                <w:rFonts w:ascii="Arial" w:hAnsi="Arial" w:cs="Arial"/>
                <w:sz w:val="20"/>
                <w:szCs w:val="20"/>
              </w:rPr>
            </w:pPr>
            <w:r w:rsidRPr="009504A4">
              <w:rPr>
                <w:rFonts w:ascii="Arial" w:hAnsi="Arial" w:cs="Arial"/>
                <w:b/>
                <w:bCs/>
                <w:sz w:val="20"/>
                <w:szCs w:val="20"/>
              </w:rPr>
              <w:t>0</w:t>
            </w:r>
          </w:p>
        </w:tc>
      </w:tr>
    </w:tbl>
    <w:p w:rsidR="004E11A4" w:rsidRPr="009504A4" w:rsidRDefault="004E11A4" w:rsidP="004E11A4">
      <w:pPr>
        <w:jc w:val="both"/>
        <w:rPr>
          <w:rFonts w:ascii="Arial" w:hAnsi="Arial" w:cs="Arial"/>
          <w:sz w:val="20"/>
          <w:szCs w:val="20"/>
        </w:rPr>
      </w:pPr>
      <w:r w:rsidRPr="009504A4">
        <w:rPr>
          <w:rFonts w:ascii="Arial" w:hAnsi="Arial" w:cs="Arial"/>
          <w:sz w:val="20"/>
          <w:szCs w:val="20"/>
        </w:rPr>
        <w:t>(A) Portaria STN/ME nº 1.585, de 23 de fevereiro de 2023.</w:t>
      </w:r>
    </w:p>
    <w:p w:rsidR="004E11A4" w:rsidRPr="009504A4" w:rsidRDefault="004E11A4" w:rsidP="004E11A4">
      <w:pPr>
        <w:jc w:val="both"/>
        <w:rPr>
          <w:rFonts w:ascii="Arial" w:hAnsi="Arial" w:cs="Arial"/>
          <w:sz w:val="20"/>
          <w:szCs w:val="20"/>
        </w:rPr>
      </w:pPr>
      <w:r w:rsidRPr="009504A4">
        <w:rPr>
          <w:rFonts w:ascii="Arial" w:hAnsi="Arial" w:cs="Arial"/>
          <w:sz w:val="20"/>
          <w:szCs w:val="20"/>
        </w:rPr>
        <w:t>Posição em 09/10/2023.</w:t>
      </w:r>
    </w:p>
    <w:p w:rsidR="004E11A4" w:rsidRPr="009504A4" w:rsidRDefault="004E11A4" w:rsidP="004E11A4">
      <w:pPr>
        <w:rPr>
          <w:rFonts w:ascii="Arial" w:hAnsi="Arial" w:cs="Arial"/>
          <w:sz w:val="20"/>
          <w:szCs w:val="20"/>
        </w:rPr>
      </w:pPr>
    </w:p>
    <w:tbl>
      <w:tblPr>
        <w:tblW w:w="0" w:type="auto"/>
        <w:tblInd w:w="23" w:type="dxa"/>
        <w:tblLayout w:type="fixed"/>
        <w:tblCellMar>
          <w:left w:w="0" w:type="dxa"/>
          <w:right w:w="0" w:type="dxa"/>
        </w:tblCellMar>
        <w:tblLook w:val="0000" w:firstRow="0" w:lastRow="0" w:firstColumn="0" w:lastColumn="0" w:noHBand="0" w:noVBand="0"/>
      </w:tblPr>
      <w:tblGrid>
        <w:gridCol w:w="1110"/>
        <w:gridCol w:w="4005"/>
        <w:gridCol w:w="825"/>
        <w:gridCol w:w="3660"/>
      </w:tblGrid>
      <w:tr w:rsidR="004E11A4" w:rsidRPr="009504A4" w:rsidTr="00852745">
        <w:tc>
          <w:tcPr>
            <w:tcW w:w="9600" w:type="dxa"/>
            <w:gridSpan w:val="4"/>
            <w:shd w:val="clear" w:color="auto" w:fill="auto"/>
            <w:vAlign w:val="bottom"/>
          </w:tcPr>
          <w:p w:rsidR="004E11A4" w:rsidRPr="009504A4" w:rsidRDefault="004E11A4" w:rsidP="00852745">
            <w:pPr>
              <w:pageBreakBefore/>
              <w:snapToGrid w:val="0"/>
              <w:jc w:val="center"/>
              <w:rPr>
                <w:rFonts w:ascii="Arial" w:hAnsi="Arial" w:cs="Arial"/>
                <w:sz w:val="20"/>
                <w:szCs w:val="20"/>
              </w:rPr>
            </w:pPr>
          </w:p>
        </w:tc>
      </w:tr>
      <w:tr w:rsidR="004E11A4" w:rsidRPr="009504A4" w:rsidTr="00852745">
        <w:tc>
          <w:tcPr>
            <w:tcW w:w="9600" w:type="dxa"/>
            <w:gridSpan w:val="4"/>
            <w:shd w:val="clear" w:color="auto" w:fill="auto"/>
            <w:vAlign w:val="bottom"/>
          </w:tcPr>
          <w:p w:rsidR="004E11A4" w:rsidRPr="009504A4" w:rsidRDefault="004E11A4" w:rsidP="00852745">
            <w:pPr>
              <w:jc w:val="center"/>
              <w:rPr>
                <w:rFonts w:ascii="Arial" w:hAnsi="Arial" w:cs="Arial"/>
                <w:sz w:val="20"/>
                <w:szCs w:val="20"/>
              </w:rPr>
            </w:pPr>
            <w:r w:rsidRPr="009504A4">
              <w:rPr>
                <w:rFonts w:ascii="Arial" w:hAnsi="Arial" w:cs="Arial"/>
                <w:sz w:val="20"/>
                <w:szCs w:val="20"/>
              </w:rPr>
              <w:t>DEMONSTRATIVO DE SUPERÁVIT FINANCEIRO</w:t>
            </w:r>
          </w:p>
        </w:tc>
      </w:tr>
      <w:tr w:rsidR="004E11A4" w:rsidRPr="009504A4" w:rsidTr="00852745">
        <w:tc>
          <w:tcPr>
            <w:tcW w:w="9600" w:type="dxa"/>
            <w:gridSpan w:val="4"/>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(Art. 52, § 6º, da Lei nº 14.436, de 9 de agosto de 2022)</w:t>
            </w:r>
          </w:p>
        </w:tc>
      </w:tr>
      <w:tr w:rsidR="004E11A4" w:rsidRPr="009504A4" w:rsidTr="00852745">
        <w:tc>
          <w:tcPr>
            <w:tcW w:w="9600" w:type="dxa"/>
            <w:gridSpan w:val="4"/>
            <w:shd w:val="clear" w:color="auto" w:fill="auto"/>
            <w:vAlign w:val="bottom"/>
          </w:tcPr>
          <w:p w:rsidR="004E11A4" w:rsidRPr="009504A4" w:rsidRDefault="004E11A4" w:rsidP="00852745">
            <w:pPr>
              <w:snapToGrid w:val="0"/>
              <w:spacing w:line="100" w:lineRule="atLeast"/>
              <w:jc w:val="right"/>
              <w:rPr>
                <w:rFonts w:ascii="Arial" w:hAnsi="Arial" w:cs="Arial"/>
                <w:b/>
                <w:bCs/>
                <w:sz w:val="20"/>
                <w:szCs w:val="20"/>
              </w:rPr>
            </w:pPr>
          </w:p>
        </w:tc>
      </w:tr>
      <w:tr w:rsidR="004E11A4" w:rsidRPr="009504A4" w:rsidTr="00852745">
        <w:tc>
          <w:tcPr>
            <w:tcW w:w="9600" w:type="dxa"/>
            <w:gridSpan w:val="4"/>
            <w:shd w:val="clear" w:color="auto" w:fill="auto"/>
            <w:vAlign w:val="bottom"/>
          </w:tcPr>
          <w:p w:rsidR="004E11A4" w:rsidRPr="009504A4" w:rsidRDefault="004E11A4" w:rsidP="00852745">
            <w:pPr>
              <w:snapToGrid w:val="0"/>
              <w:rPr>
                <w:rFonts w:ascii="Arial" w:hAnsi="Arial" w:cs="Arial"/>
                <w:sz w:val="20"/>
                <w:szCs w:val="20"/>
              </w:rPr>
            </w:pPr>
            <w:r w:rsidRPr="009504A4">
              <w:rPr>
                <w:rFonts w:ascii="Arial" w:eastAsia="Consolas" w:hAnsi="Arial" w:cs="Arial"/>
                <w:sz w:val="20"/>
                <w:szCs w:val="20"/>
              </w:rPr>
              <w:t>Unidade Orçamentária: 26256 - Centro Federal de Educação Tecnológica Celso Suckow da Fonseca</w:t>
            </w:r>
          </w:p>
        </w:tc>
      </w:tr>
      <w:tr w:rsidR="004E11A4" w:rsidRPr="009504A4" w:rsidTr="00852745">
        <w:tc>
          <w:tcPr>
            <w:tcW w:w="9600" w:type="dxa"/>
            <w:gridSpan w:val="4"/>
            <w:shd w:val="clear" w:color="auto" w:fill="auto"/>
            <w:vAlign w:val="bottom"/>
          </w:tcPr>
          <w:p w:rsidR="004E11A4" w:rsidRPr="009504A4" w:rsidRDefault="004E11A4" w:rsidP="00852745">
            <w:pPr>
              <w:snapToGrid w:val="0"/>
              <w:rPr>
                <w:rFonts w:ascii="Arial" w:hAnsi="Arial" w:cs="Arial"/>
                <w:sz w:val="20"/>
                <w:szCs w:val="20"/>
              </w:rPr>
            </w:pPr>
            <w:r w:rsidRPr="009504A4">
              <w:rPr>
                <w:rFonts w:ascii="Arial" w:eastAsia="Consolas" w:hAnsi="Arial" w:cs="Arial"/>
                <w:sz w:val="20"/>
                <w:szCs w:val="20"/>
              </w:rPr>
              <w:t>Fonte: 050 - RECURSOS PROPRIOS LIVRES DA UO</w:t>
            </w:r>
          </w:p>
        </w:tc>
      </w:tr>
      <w:tr w:rsidR="004E11A4" w:rsidRPr="009504A4" w:rsidTr="00852745">
        <w:tblPrEx>
          <w:tblCellMar>
            <w:top w:w="28" w:type="dxa"/>
            <w:left w:w="28" w:type="dxa"/>
            <w:bottom w:w="28" w:type="dxa"/>
            <w:right w:w="28" w:type="dxa"/>
          </w:tblCellMar>
        </w:tblPrEx>
        <w:tc>
          <w:tcPr>
            <w:tcW w:w="9600" w:type="dxa"/>
            <w:gridSpan w:val="4"/>
            <w:tcBorders>
              <w:bottom w:val="single" w:sz="8" w:space="0" w:color="000000"/>
            </w:tcBorders>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R$ 1,00</w:t>
            </w:r>
          </w:p>
        </w:tc>
      </w:tr>
      <w:tr w:rsidR="004E11A4" w:rsidRPr="009504A4" w:rsidTr="00852745">
        <w:tc>
          <w:tcPr>
            <w:tcW w:w="5940"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 Superávit Financeiro apurado no balanço patrimonial do exercício de 2022</w:t>
            </w:r>
          </w:p>
        </w:tc>
        <w:tc>
          <w:tcPr>
            <w:tcW w:w="366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480.892</w:t>
            </w:r>
          </w:p>
        </w:tc>
      </w:tr>
      <w:tr w:rsidR="004E11A4" w:rsidRPr="009504A4" w:rsidTr="00852745">
        <w:tc>
          <w:tcPr>
            <w:tcW w:w="5940"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(B) Remanejamentos de saldo do superávit financeiro entre unidades, compatíveis com o parágrafo único do art. 8º da LRF</w:t>
            </w:r>
          </w:p>
        </w:tc>
        <w:tc>
          <w:tcPr>
            <w:tcW w:w="366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shd w:val="clear" w:color="auto" w:fill="auto"/>
          </w:tcPr>
          <w:p w:rsidR="004E11A4" w:rsidRPr="009504A4" w:rsidRDefault="004E11A4" w:rsidP="00852745">
            <w:pPr>
              <w:autoSpaceDE w:val="0"/>
              <w:snapToGrid w:val="0"/>
              <w:spacing w:before="45"/>
              <w:rPr>
                <w:rFonts w:ascii="Arial" w:hAnsi="Arial" w:cs="Arial"/>
                <w:sz w:val="20"/>
                <w:szCs w:val="20"/>
              </w:rPr>
            </w:pPr>
            <w:r w:rsidRPr="009504A4">
              <w:rPr>
                <w:rFonts w:ascii="Arial" w:hAnsi="Arial" w:cs="Arial"/>
                <w:color w:val="000000"/>
                <w:sz w:val="20"/>
                <w:szCs w:val="20"/>
              </w:rPr>
              <w:t>(C) Créditos Especiais e Extraordinários Reabertos</w:t>
            </w:r>
          </w:p>
        </w:tc>
        <w:tc>
          <w:tcPr>
            <w:tcW w:w="4485" w:type="dxa"/>
            <w:gridSpan w:val="2"/>
            <w:shd w:val="clear" w:color="auto" w:fill="auto"/>
          </w:tcPr>
          <w:p w:rsidR="004E11A4" w:rsidRPr="009504A4" w:rsidRDefault="004E11A4" w:rsidP="00852745">
            <w:pPr>
              <w:autoSpaceDE w:val="0"/>
              <w:snapToGrid w:val="0"/>
              <w:spacing w:before="45"/>
              <w:jc w:val="right"/>
              <w:rPr>
                <w:rFonts w:ascii="Arial" w:hAnsi="Arial" w:cs="Arial"/>
                <w:sz w:val="20"/>
                <w:szCs w:val="20"/>
              </w:rPr>
            </w:pPr>
            <w:r w:rsidRPr="009504A4">
              <w:rPr>
                <w:rFonts w:ascii="Arial" w:hAnsi="Arial" w:cs="Arial"/>
                <w:color w:val="000000"/>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color w:val="000000"/>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(D) Créditos Extraordinários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 Créditos Suplementares e Especiais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480.892</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480.892</w:t>
            </w:r>
          </w:p>
        </w:tc>
      </w:tr>
      <w:tr w:rsidR="004E11A4" w:rsidRPr="009504A4" w:rsidTr="00852745">
        <w:trPr>
          <w:trHeight w:val="255"/>
        </w:trPr>
        <w:tc>
          <w:tcPr>
            <w:tcW w:w="5115" w:type="dxa"/>
            <w:gridSpan w:val="2"/>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 xml:space="preserve">(F) </w:t>
            </w:r>
            <w:r w:rsidRPr="009504A4">
              <w:rPr>
                <w:rFonts w:ascii="Arial" w:eastAsia="TimesNewRomanPSMT" w:hAnsi="Arial" w:cs="Arial"/>
                <w:sz w:val="20"/>
                <w:szCs w:val="20"/>
              </w:rPr>
              <w:t>Outras alterações orçamentárias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tcBorders>
              <w:top w:val="single" w:sz="8" w:space="0" w:color="000000"/>
              <w:bottom w:val="single" w:sz="8" w:space="0" w:color="000000"/>
            </w:tcBorders>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b/>
                <w:bCs/>
                <w:sz w:val="20"/>
                <w:szCs w:val="20"/>
              </w:rPr>
              <w:t>(G) Saldo = (A) + (B) - (C) - (D) - (E) - (F)</w:t>
            </w:r>
          </w:p>
        </w:tc>
        <w:tc>
          <w:tcPr>
            <w:tcW w:w="4485" w:type="dxa"/>
            <w:gridSpan w:val="2"/>
            <w:tcBorders>
              <w:top w:val="single" w:sz="8" w:space="0" w:color="000000"/>
              <w:bottom w:val="single" w:sz="8" w:space="0" w:color="000000"/>
            </w:tcBorders>
            <w:shd w:val="clear" w:color="auto" w:fill="auto"/>
            <w:vAlign w:val="bottom"/>
          </w:tcPr>
          <w:p w:rsidR="004E11A4" w:rsidRPr="009504A4" w:rsidRDefault="004E11A4" w:rsidP="00852745">
            <w:pPr>
              <w:snapToGrid w:val="0"/>
              <w:ind w:left="-7455"/>
              <w:jc w:val="right"/>
              <w:rPr>
                <w:rFonts w:ascii="Arial" w:hAnsi="Arial" w:cs="Arial"/>
                <w:sz w:val="20"/>
                <w:szCs w:val="20"/>
              </w:rPr>
            </w:pPr>
            <w:r w:rsidRPr="009504A4">
              <w:rPr>
                <w:rFonts w:ascii="Arial" w:hAnsi="Arial" w:cs="Arial"/>
                <w:b/>
                <w:bCs/>
                <w:sz w:val="20"/>
                <w:szCs w:val="20"/>
              </w:rPr>
              <w:t>0</w:t>
            </w:r>
          </w:p>
        </w:tc>
      </w:tr>
    </w:tbl>
    <w:p w:rsidR="004E11A4" w:rsidRPr="009504A4" w:rsidRDefault="004E11A4" w:rsidP="004E11A4">
      <w:pPr>
        <w:jc w:val="both"/>
        <w:rPr>
          <w:rFonts w:ascii="Arial" w:hAnsi="Arial" w:cs="Arial"/>
          <w:sz w:val="20"/>
          <w:szCs w:val="20"/>
        </w:rPr>
      </w:pPr>
      <w:r w:rsidRPr="009504A4">
        <w:rPr>
          <w:rFonts w:ascii="Arial" w:hAnsi="Arial" w:cs="Arial"/>
          <w:sz w:val="20"/>
          <w:szCs w:val="20"/>
        </w:rPr>
        <w:t>(A) Portaria STN/ME nº 1.585, de 23 de fevereiro de 2023.</w:t>
      </w:r>
    </w:p>
    <w:p w:rsidR="004E11A4" w:rsidRPr="009504A4" w:rsidRDefault="004E11A4" w:rsidP="004E11A4">
      <w:pPr>
        <w:jc w:val="both"/>
        <w:rPr>
          <w:rFonts w:ascii="Arial" w:hAnsi="Arial" w:cs="Arial"/>
          <w:sz w:val="20"/>
          <w:szCs w:val="20"/>
        </w:rPr>
      </w:pPr>
      <w:r w:rsidRPr="009504A4">
        <w:rPr>
          <w:rFonts w:ascii="Arial" w:hAnsi="Arial" w:cs="Arial"/>
          <w:sz w:val="20"/>
          <w:szCs w:val="20"/>
        </w:rPr>
        <w:t>Posição em 09/10/2023.</w:t>
      </w:r>
    </w:p>
    <w:p w:rsidR="004E11A4" w:rsidRPr="009504A4" w:rsidRDefault="004E11A4" w:rsidP="004E11A4">
      <w:pPr>
        <w:rPr>
          <w:rFonts w:ascii="Arial" w:hAnsi="Arial" w:cs="Arial"/>
          <w:sz w:val="20"/>
          <w:szCs w:val="20"/>
        </w:rPr>
      </w:pPr>
    </w:p>
    <w:tbl>
      <w:tblPr>
        <w:tblW w:w="0" w:type="auto"/>
        <w:tblInd w:w="23" w:type="dxa"/>
        <w:tblLayout w:type="fixed"/>
        <w:tblCellMar>
          <w:left w:w="0" w:type="dxa"/>
          <w:right w:w="0" w:type="dxa"/>
        </w:tblCellMar>
        <w:tblLook w:val="0000" w:firstRow="0" w:lastRow="0" w:firstColumn="0" w:lastColumn="0" w:noHBand="0" w:noVBand="0"/>
      </w:tblPr>
      <w:tblGrid>
        <w:gridCol w:w="1110"/>
        <w:gridCol w:w="4005"/>
        <w:gridCol w:w="825"/>
        <w:gridCol w:w="3660"/>
      </w:tblGrid>
      <w:tr w:rsidR="004E11A4" w:rsidRPr="009504A4" w:rsidTr="00852745">
        <w:tc>
          <w:tcPr>
            <w:tcW w:w="9600" w:type="dxa"/>
            <w:gridSpan w:val="4"/>
            <w:shd w:val="clear" w:color="auto" w:fill="auto"/>
            <w:vAlign w:val="bottom"/>
          </w:tcPr>
          <w:p w:rsidR="004E11A4" w:rsidRPr="009504A4" w:rsidRDefault="004E11A4" w:rsidP="00852745">
            <w:pPr>
              <w:pageBreakBefore/>
              <w:snapToGrid w:val="0"/>
              <w:jc w:val="center"/>
              <w:rPr>
                <w:rFonts w:ascii="Arial" w:hAnsi="Arial" w:cs="Arial"/>
                <w:sz w:val="20"/>
                <w:szCs w:val="20"/>
              </w:rPr>
            </w:pPr>
          </w:p>
        </w:tc>
      </w:tr>
      <w:tr w:rsidR="004E11A4" w:rsidRPr="009504A4" w:rsidTr="00852745">
        <w:tc>
          <w:tcPr>
            <w:tcW w:w="9600" w:type="dxa"/>
            <w:gridSpan w:val="4"/>
            <w:shd w:val="clear" w:color="auto" w:fill="auto"/>
            <w:vAlign w:val="bottom"/>
          </w:tcPr>
          <w:p w:rsidR="004E11A4" w:rsidRPr="009504A4" w:rsidRDefault="004E11A4" w:rsidP="00852745">
            <w:pPr>
              <w:jc w:val="center"/>
              <w:rPr>
                <w:rFonts w:ascii="Arial" w:hAnsi="Arial" w:cs="Arial"/>
                <w:sz w:val="20"/>
                <w:szCs w:val="20"/>
              </w:rPr>
            </w:pPr>
            <w:r w:rsidRPr="009504A4">
              <w:rPr>
                <w:rFonts w:ascii="Arial" w:hAnsi="Arial" w:cs="Arial"/>
                <w:sz w:val="20"/>
                <w:szCs w:val="20"/>
              </w:rPr>
              <w:t>DEMONSTRATIVO DE SUPERÁVIT FINANCEIRO</w:t>
            </w:r>
          </w:p>
        </w:tc>
      </w:tr>
      <w:tr w:rsidR="004E11A4" w:rsidRPr="009504A4" w:rsidTr="00852745">
        <w:tc>
          <w:tcPr>
            <w:tcW w:w="9600" w:type="dxa"/>
            <w:gridSpan w:val="4"/>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(Art. 52, § 6º, da Lei nº 14.436, de 9 de agosto de 2022)</w:t>
            </w:r>
          </w:p>
        </w:tc>
      </w:tr>
      <w:tr w:rsidR="004E11A4" w:rsidRPr="009504A4" w:rsidTr="00852745">
        <w:tc>
          <w:tcPr>
            <w:tcW w:w="9600" w:type="dxa"/>
            <w:gridSpan w:val="4"/>
            <w:shd w:val="clear" w:color="auto" w:fill="auto"/>
            <w:vAlign w:val="bottom"/>
          </w:tcPr>
          <w:p w:rsidR="004E11A4" w:rsidRPr="009504A4" w:rsidRDefault="004E11A4" w:rsidP="00852745">
            <w:pPr>
              <w:snapToGrid w:val="0"/>
              <w:spacing w:line="100" w:lineRule="atLeast"/>
              <w:jc w:val="right"/>
              <w:rPr>
                <w:rFonts w:ascii="Arial" w:hAnsi="Arial" w:cs="Arial"/>
                <w:b/>
                <w:bCs/>
                <w:sz w:val="20"/>
                <w:szCs w:val="20"/>
              </w:rPr>
            </w:pPr>
          </w:p>
        </w:tc>
      </w:tr>
      <w:tr w:rsidR="004E11A4" w:rsidRPr="009504A4" w:rsidTr="00852745">
        <w:tc>
          <w:tcPr>
            <w:tcW w:w="9600" w:type="dxa"/>
            <w:gridSpan w:val="4"/>
            <w:shd w:val="clear" w:color="auto" w:fill="auto"/>
            <w:vAlign w:val="bottom"/>
          </w:tcPr>
          <w:p w:rsidR="004E11A4" w:rsidRPr="009504A4" w:rsidRDefault="004E11A4" w:rsidP="00852745">
            <w:pPr>
              <w:snapToGrid w:val="0"/>
              <w:rPr>
                <w:rFonts w:ascii="Arial" w:hAnsi="Arial" w:cs="Arial"/>
                <w:sz w:val="20"/>
                <w:szCs w:val="20"/>
              </w:rPr>
            </w:pPr>
            <w:r w:rsidRPr="009504A4">
              <w:rPr>
                <w:rFonts w:ascii="Arial" w:eastAsia="Consolas" w:hAnsi="Arial" w:cs="Arial"/>
                <w:sz w:val="20"/>
                <w:szCs w:val="20"/>
              </w:rPr>
              <w:t>Unidade Orçamentária: 26264 - Universidade Federal Rural do Semi-Árido</w:t>
            </w:r>
          </w:p>
        </w:tc>
      </w:tr>
      <w:tr w:rsidR="004E11A4" w:rsidRPr="009504A4" w:rsidTr="00852745">
        <w:tc>
          <w:tcPr>
            <w:tcW w:w="9600" w:type="dxa"/>
            <w:gridSpan w:val="4"/>
            <w:shd w:val="clear" w:color="auto" w:fill="auto"/>
            <w:vAlign w:val="bottom"/>
          </w:tcPr>
          <w:p w:rsidR="004E11A4" w:rsidRPr="009504A4" w:rsidRDefault="004E11A4" w:rsidP="00852745">
            <w:pPr>
              <w:snapToGrid w:val="0"/>
              <w:rPr>
                <w:rFonts w:ascii="Arial" w:hAnsi="Arial" w:cs="Arial"/>
                <w:sz w:val="20"/>
                <w:szCs w:val="20"/>
              </w:rPr>
            </w:pPr>
            <w:r w:rsidRPr="009504A4">
              <w:rPr>
                <w:rFonts w:ascii="Arial" w:eastAsia="Consolas" w:hAnsi="Arial" w:cs="Arial"/>
                <w:sz w:val="20"/>
                <w:szCs w:val="20"/>
              </w:rPr>
              <w:t>Fonte: 050 - RECURSOS PROPRIOS LIVRES DA UO</w:t>
            </w:r>
          </w:p>
        </w:tc>
      </w:tr>
      <w:tr w:rsidR="004E11A4" w:rsidRPr="009504A4" w:rsidTr="00852745">
        <w:tblPrEx>
          <w:tblCellMar>
            <w:top w:w="28" w:type="dxa"/>
            <w:left w:w="28" w:type="dxa"/>
            <w:bottom w:w="28" w:type="dxa"/>
            <w:right w:w="28" w:type="dxa"/>
          </w:tblCellMar>
        </w:tblPrEx>
        <w:tc>
          <w:tcPr>
            <w:tcW w:w="9600" w:type="dxa"/>
            <w:gridSpan w:val="4"/>
            <w:tcBorders>
              <w:bottom w:val="single" w:sz="8" w:space="0" w:color="000000"/>
            </w:tcBorders>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R$ 1,00</w:t>
            </w:r>
          </w:p>
        </w:tc>
      </w:tr>
      <w:tr w:rsidR="004E11A4" w:rsidRPr="009504A4" w:rsidTr="00852745">
        <w:tc>
          <w:tcPr>
            <w:tcW w:w="5940"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 Superávit Financeiro apurado no balanço patrimonial do exercício de 2022</w:t>
            </w:r>
          </w:p>
        </w:tc>
        <w:tc>
          <w:tcPr>
            <w:tcW w:w="366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697.331</w:t>
            </w:r>
          </w:p>
        </w:tc>
      </w:tr>
      <w:tr w:rsidR="004E11A4" w:rsidRPr="009504A4" w:rsidTr="00852745">
        <w:tc>
          <w:tcPr>
            <w:tcW w:w="5940"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(B) Remanejamentos de saldo do superávit financeiro entre unidades, compatíveis com o parágrafo único do art. 8º da LRF</w:t>
            </w:r>
          </w:p>
        </w:tc>
        <w:tc>
          <w:tcPr>
            <w:tcW w:w="366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shd w:val="clear" w:color="auto" w:fill="auto"/>
          </w:tcPr>
          <w:p w:rsidR="004E11A4" w:rsidRPr="009504A4" w:rsidRDefault="004E11A4" w:rsidP="00852745">
            <w:pPr>
              <w:autoSpaceDE w:val="0"/>
              <w:snapToGrid w:val="0"/>
              <w:spacing w:before="45"/>
              <w:rPr>
                <w:rFonts w:ascii="Arial" w:hAnsi="Arial" w:cs="Arial"/>
                <w:sz w:val="20"/>
                <w:szCs w:val="20"/>
              </w:rPr>
            </w:pPr>
            <w:r w:rsidRPr="009504A4">
              <w:rPr>
                <w:rFonts w:ascii="Arial" w:hAnsi="Arial" w:cs="Arial"/>
                <w:color w:val="000000"/>
                <w:sz w:val="20"/>
                <w:szCs w:val="20"/>
              </w:rPr>
              <w:t>(C) Créditos Especiais e Extraordinários Reabertos</w:t>
            </w:r>
          </w:p>
        </w:tc>
        <w:tc>
          <w:tcPr>
            <w:tcW w:w="4485" w:type="dxa"/>
            <w:gridSpan w:val="2"/>
            <w:shd w:val="clear" w:color="auto" w:fill="auto"/>
          </w:tcPr>
          <w:p w:rsidR="004E11A4" w:rsidRPr="009504A4" w:rsidRDefault="004E11A4" w:rsidP="00852745">
            <w:pPr>
              <w:autoSpaceDE w:val="0"/>
              <w:snapToGrid w:val="0"/>
              <w:spacing w:before="45"/>
              <w:jc w:val="right"/>
              <w:rPr>
                <w:rFonts w:ascii="Arial" w:hAnsi="Arial" w:cs="Arial"/>
                <w:sz w:val="20"/>
                <w:szCs w:val="20"/>
              </w:rPr>
            </w:pPr>
            <w:r w:rsidRPr="009504A4">
              <w:rPr>
                <w:rFonts w:ascii="Arial" w:hAnsi="Arial" w:cs="Arial"/>
                <w:color w:val="000000"/>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color w:val="000000"/>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(D) Créditos Extraordinários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 Créditos Suplementares e Especiais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697.331</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697.331</w:t>
            </w:r>
          </w:p>
        </w:tc>
      </w:tr>
      <w:tr w:rsidR="004E11A4" w:rsidRPr="009504A4" w:rsidTr="00852745">
        <w:trPr>
          <w:trHeight w:val="255"/>
        </w:trPr>
        <w:tc>
          <w:tcPr>
            <w:tcW w:w="5115" w:type="dxa"/>
            <w:gridSpan w:val="2"/>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 xml:space="preserve">(F) </w:t>
            </w:r>
            <w:r w:rsidRPr="009504A4">
              <w:rPr>
                <w:rFonts w:ascii="Arial" w:eastAsia="TimesNewRomanPSMT" w:hAnsi="Arial" w:cs="Arial"/>
                <w:sz w:val="20"/>
                <w:szCs w:val="20"/>
              </w:rPr>
              <w:t>Outras alterações orçamentárias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tcBorders>
              <w:top w:val="single" w:sz="8" w:space="0" w:color="000000"/>
              <w:bottom w:val="single" w:sz="8" w:space="0" w:color="000000"/>
            </w:tcBorders>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b/>
                <w:bCs/>
                <w:sz w:val="20"/>
                <w:szCs w:val="20"/>
              </w:rPr>
              <w:t>(G) Saldo = (A) + (B) - (C) - (D) - (E) - (F)</w:t>
            </w:r>
          </w:p>
        </w:tc>
        <w:tc>
          <w:tcPr>
            <w:tcW w:w="4485" w:type="dxa"/>
            <w:gridSpan w:val="2"/>
            <w:tcBorders>
              <w:top w:val="single" w:sz="8" w:space="0" w:color="000000"/>
              <w:bottom w:val="single" w:sz="8" w:space="0" w:color="000000"/>
            </w:tcBorders>
            <w:shd w:val="clear" w:color="auto" w:fill="auto"/>
            <w:vAlign w:val="bottom"/>
          </w:tcPr>
          <w:p w:rsidR="004E11A4" w:rsidRPr="009504A4" w:rsidRDefault="004E11A4" w:rsidP="00852745">
            <w:pPr>
              <w:snapToGrid w:val="0"/>
              <w:ind w:left="-7455"/>
              <w:jc w:val="right"/>
              <w:rPr>
                <w:rFonts w:ascii="Arial" w:hAnsi="Arial" w:cs="Arial"/>
                <w:sz w:val="20"/>
                <w:szCs w:val="20"/>
              </w:rPr>
            </w:pPr>
            <w:r w:rsidRPr="009504A4">
              <w:rPr>
                <w:rFonts w:ascii="Arial" w:hAnsi="Arial" w:cs="Arial"/>
                <w:b/>
                <w:bCs/>
                <w:sz w:val="20"/>
                <w:szCs w:val="20"/>
              </w:rPr>
              <w:t>0</w:t>
            </w:r>
          </w:p>
        </w:tc>
      </w:tr>
    </w:tbl>
    <w:p w:rsidR="004E11A4" w:rsidRPr="009504A4" w:rsidRDefault="004E11A4" w:rsidP="004E11A4">
      <w:pPr>
        <w:jc w:val="both"/>
        <w:rPr>
          <w:rFonts w:ascii="Arial" w:hAnsi="Arial" w:cs="Arial"/>
          <w:sz w:val="20"/>
          <w:szCs w:val="20"/>
        </w:rPr>
      </w:pPr>
      <w:r w:rsidRPr="009504A4">
        <w:rPr>
          <w:rFonts w:ascii="Arial" w:hAnsi="Arial" w:cs="Arial"/>
          <w:sz w:val="20"/>
          <w:szCs w:val="20"/>
        </w:rPr>
        <w:t>(A) Portaria STN/ME nº 1.585, de 23 de fevereiro de 2023.</w:t>
      </w:r>
    </w:p>
    <w:p w:rsidR="004E11A4" w:rsidRPr="009504A4" w:rsidRDefault="004E11A4" w:rsidP="004E11A4">
      <w:pPr>
        <w:jc w:val="both"/>
        <w:rPr>
          <w:rFonts w:ascii="Arial" w:hAnsi="Arial" w:cs="Arial"/>
          <w:sz w:val="20"/>
          <w:szCs w:val="20"/>
        </w:rPr>
      </w:pPr>
      <w:r w:rsidRPr="009504A4">
        <w:rPr>
          <w:rFonts w:ascii="Arial" w:hAnsi="Arial" w:cs="Arial"/>
          <w:sz w:val="20"/>
          <w:szCs w:val="20"/>
        </w:rPr>
        <w:t>Posição em 09/10/2023.</w:t>
      </w:r>
    </w:p>
    <w:p w:rsidR="004E11A4" w:rsidRPr="009504A4" w:rsidRDefault="004E11A4" w:rsidP="004E11A4">
      <w:pPr>
        <w:rPr>
          <w:rFonts w:ascii="Arial" w:hAnsi="Arial" w:cs="Arial"/>
          <w:sz w:val="20"/>
          <w:szCs w:val="20"/>
        </w:rPr>
      </w:pPr>
    </w:p>
    <w:tbl>
      <w:tblPr>
        <w:tblW w:w="0" w:type="auto"/>
        <w:tblInd w:w="23" w:type="dxa"/>
        <w:tblLayout w:type="fixed"/>
        <w:tblCellMar>
          <w:left w:w="0" w:type="dxa"/>
          <w:right w:w="0" w:type="dxa"/>
        </w:tblCellMar>
        <w:tblLook w:val="0000" w:firstRow="0" w:lastRow="0" w:firstColumn="0" w:lastColumn="0" w:noHBand="0" w:noVBand="0"/>
      </w:tblPr>
      <w:tblGrid>
        <w:gridCol w:w="1110"/>
        <w:gridCol w:w="4005"/>
        <w:gridCol w:w="825"/>
        <w:gridCol w:w="3660"/>
      </w:tblGrid>
      <w:tr w:rsidR="004E11A4" w:rsidRPr="009504A4" w:rsidTr="00852745">
        <w:tc>
          <w:tcPr>
            <w:tcW w:w="9600" w:type="dxa"/>
            <w:gridSpan w:val="4"/>
            <w:shd w:val="clear" w:color="auto" w:fill="auto"/>
            <w:vAlign w:val="bottom"/>
          </w:tcPr>
          <w:p w:rsidR="004E11A4" w:rsidRPr="009504A4" w:rsidRDefault="004E11A4" w:rsidP="00852745">
            <w:pPr>
              <w:pageBreakBefore/>
              <w:snapToGrid w:val="0"/>
              <w:jc w:val="center"/>
              <w:rPr>
                <w:rFonts w:ascii="Arial" w:hAnsi="Arial" w:cs="Arial"/>
                <w:sz w:val="20"/>
                <w:szCs w:val="20"/>
              </w:rPr>
            </w:pPr>
          </w:p>
        </w:tc>
      </w:tr>
      <w:tr w:rsidR="004E11A4" w:rsidRPr="009504A4" w:rsidTr="00852745">
        <w:tc>
          <w:tcPr>
            <w:tcW w:w="9600" w:type="dxa"/>
            <w:gridSpan w:val="4"/>
            <w:shd w:val="clear" w:color="auto" w:fill="auto"/>
            <w:vAlign w:val="bottom"/>
          </w:tcPr>
          <w:p w:rsidR="004E11A4" w:rsidRPr="009504A4" w:rsidRDefault="004E11A4" w:rsidP="00852745">
            <w:pPr>
              <w:jc w:val="center"/>
              <w:rPr>
                <w:rFonts w:ascii="Arial" w:hAnsi="Arial" w:cs="Arial"/>
                <w:sz w:val="20"/>
                <w:szCs w:val="20"/>
              </w:rPr>
            </w:pPr>
            <w:r w:rsidRPr="009504A4">
              <w:rPr>
                <w:rFonts w:ascii="Arial" w:hAnsi="Arial" w:cs="Arial"/>
                <w:sz w:val="20"/>
                <w:szCs w:val="20"/>
              </w:rPr>
              <w:t>DEMONSTRATIVO DE SUPERÁVIT FINANCEIRO</w:t>
            </w:r>
          </w:p>
        </w:tc>
      </w:tr>
      <w:tr w:rsidR="004E11A4" w:rsidRPr="009504A4" w:rsidTr="00852745">
        <w:tc>
          <w:tcPr>
            <w:tcW w:w="9600" w:type="dxa"/>
            <w:gridSpan w:val="4"/>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(Art. 52, § 6º, da Lei nº 14.436, de 9 de agosto de 2022)</w:t>
            </w:r>
          </w:p>
        </w:tc>
      </w:tr>
      <w:tr w:rsidR="004E11A4" w:rsidRPr="009504A4" w:rsidTr="00852745">
        <w:tc>
          <w:tcPr>
            <w:tcW w:w="9600" w:type="dxa"/>
            <w:gridSpan w:val="4"/>
            <w:shd w:val="clear" w:color="auto" w:fill="auto"/>
            <w:vAlign w:val="bottom"/>
          </w:tcPr>
          <w:p w:rsidR="004E11A4" w:rsidRPr="009504A4" w:rsidRDefault="004E11A4" w:rsidP="00852745">
            <w:pPr>
              <w:snapToGrid w:val="0"/>
              <w:spacing w:line="100" w:lineRule="atLeast"/>
              <w:jc w:val="right"/>
              <w:rPr>
                <w:rFonts w:ascii="Arial" w:hAnsi="Arial" w:cs="Arial"/>
                <w:b/>
                <w:bCs/>
                <w:sz w:val="20"/>
                <w:szCs w:val="20"/>
              </w:rPr>
            </w:pPr>
          </w:p>
        </w:tc>
      </w:tr>
      <w:tr w:rsidR="004E11A4" w:rsidRPr="009504A4" w:rsidTr="00852745">
        <w:tc>
          <w:tcPr>
            <w:tcW w:w="9600" w:type="dxa"/>
            <w:gridSpan w:val="4"/>
            <w:shd w:val="clear" w:color="auto" w:fill="auto"/>
            <w:vAlign w:val="bottom"/>
          </w:tcPr>
          <w:p w:rsidR="004E11A4" w:rsidRPr="009504A4" w:rsidRDefault="004E11A4" w:rsidP="00852745">
            <w:pPr>
              <w:snapToGrid w:val="0"/>
              <w:rPr>
                <w:rFonts w:ascii="Arial" w:hAnsi="Arial" w:cs="Arial"/>
                <w:sz w:val="20"/>
                <w:szCs w:val="20"/>
              </w:rPr>
            </w:pPr>
            <w:r w:rsidRPr="009504A4">
              <w:rPr>
                <w:rFonts w:ascii="Arial" w:eastAsia="Consolas" w:hAnsi="Arial" w:cs="Arial"/>
                <w:sz w:val="20"/>
                <w:szCs w:val="20"/>
              </w:rPr>
              <w:t>Unidade Orçamentária: 26273 - Fundação Universidade Federal do Rio Grande</w:t>
            </w:r>
          </w:p>
        </w:tc>
      </w:tr>
      <w:tr w:rsidR="004E11A4" w:rsidRPr="009504A4" w:rsidTr="00852745">
        <w:tc>
          <w:tcPr>
            <w:tcW w:w="9600" w:type="dxa"/>
            <w:gridSpan w:val="4"/>
            <w:shd w:val="clear" w:color="auto" w:fill="auto"/>
            <w:vAlign w:val="bottom"/>
          </w:tcPr>
          <w:p w:rsidR="004E11A4" w:rsidRPr="009504A4" w:rsidRDefault="004E11A4" w:rsidP="00852745">
            <w:pPr>
              <w:snapToGrid w:val="0"/>
              <w:rPr>
                <w:rFonts w:ascii="Arial" w:hAnsi="Arial" w:cs="Arial"/>
                <w:sz w:val="20"/>
                <w:szCs w:val="20"/>
              </w:rPr>
            </w:pPr>
            <w:r w:rsidRPr="009504A4">
              <w:rPr>
                <w:rFonts w:ascii="Arial" w:eastAsia="Consolas" w:hAnsi="Arial" w:cs="Arial"/>
                <w:sz w:val="20"/>
                <w:szCs w:val="20"/>
              </w:rPr>
              <w:t>Fonte: 050 - RECURSOS PROPRIOS LIVRES DA UO</w:t>
            </w:r>
          </w:p>
        </w:tc>
      </w:tr>
      <w:tr w:rsidR="004E11A4" w:rsidRPr="009504A4" w:rsidTr="00852745">
        <w:tblPrEx>
          <w:tblCellMar>
            <w:top w:w="28" w:type="dxa"/>
            <w:left w:w="28" w:type="dxa"/>
            <w:bottom w:w="28" w:type="dxa"/>
            <w:right w:w="28" w:type="dxa"/>
          </w:tblCellMar>
        </w:tblPrEx>
        <w:tc>
          <w:tcPr>
            <w:tcW w:w="9600" w:type="dxa"/>
            <w:gridSpan w:val="4"/>
            <w:tcBorders>
              <w:bottom w:val="single" w:sz="8" w:space="0" w:color="000000"/>
            </w:tcBorders>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R$ 1,00</w:t>
            </w:r>
          </w:p>
        </w:tc>
      </w:tr>
      <w:tr w:rsidR="004E11A4" w:rsidRPr="009504A4" w:rsidTr="00852745">
        <w:tc>
          <w:tcPr>
            <w:tcW w:w="5940"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 Superávit Financeiro apurado no balanço patrimonial do exercício de 2022</w:t>
            </w:r>
          </w:p>
        </w:tc>
        <w:tc>
          <w:tcPr>
            <w:tcW w:w="366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1.325.009</w:t>
            </w:r>
          </w:p>
        </w:tc>
      </w:tr>
      <w:tr w:rsidR="004E11A4" w:rsidRPr="009504A4" w:rsidTr="00852745">
        <w:tc>
          <w:tcPr>
            <w:tcW w:w="5940"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(B) Remanejamentos de saldo do superávit financeiro entre unidades, compatíveis com o parágrafo único do art. 8º da LRF</w:t>
            </w:r>
          </w:p>
        </w:tc>
        <w:tc>
          <w:tcPr>
            <w:tcW w:w="366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shd w:val="clear" w:color="auto" w:fill="auto"/>
          </w:tcPr>
          <w:p w:rsidR="004E11A4" w:rsidRPr="009504A4" w:rsidRDefault="004E11A4" w:rsidP="00852745">
            <w:pPr>
              <w:autoSpaceDE w:val="0"/>
              <w:snapToGrid w:val="0"/>
              <w:spacing w:before="45"/>
              <w:rPr>
                <w:rFonts w:ascii="Arial" w:hAnsi="Arial" w:cs="Arial"/>
                <w:sz w:val="20"/>
                <w:szCs w:val="20"/>
              </w:rPr>
            </w:pPr>
            <w:r w:rsidRPr="009504A4">
              <w:rPr>
                <w:rFonts w:ascii="Arial" w:hAnsi="Arial" w:cs="Arial"/>
                <w:color w:val="000000"/>
                <w:sz w:val="20"/>
                <w:szCs w:val="20"/>
              </w:rPr>
              <w:t>(C) Créditos Especiais e Extraordinários Reabertos</w:t>
            </w:r>
          </w:p>
        </w:tc>
        <w:tc>
          <w:tcPr>
            <w:tcW w:w="4485" w:type="dxa"/>
            <w:gridSpan w:val="2"/>
            <w:shd w:val="clear" w:color="auto" w:fill="auto"/>
          </w:tcPr>
          <w:p w:rsidR="004E11A4" w:rsidRPr="009504A4" w:rsidRDefault="004E11A4" w:rsidP="00852745">
            <w:pPr>
              <w:autoSpaceDE w:val="0"/>
              <w:snapToGrid w:val="0"/>
              <w:spacing w:before="45"/>
              <w:jc w:val="right"/>
              <w:rPr>
                <w:rFonts w:ascii="Arial" w:hAnsi="Arial" w:cs="Arial"/>
                <w:sz w:val="20"/>
                <w:szCs w:val="20"/>
              </w:rPr>
            </w:pPr>
            <w:r w:rsidRPr="009504A4">
              <w:rPr>
                <w:rFonts w:ascii="Arial" w:hAnsi="Arial" w:cs="Arial"/>
                <w:color w:val="000000"/>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color w:val="000000"/>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(D) Créditos Extraordinários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 Créditos Suplementares e Especiais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781.266</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781.266</w:t>
            </w:r>
          </w:p>
        </w:tc>
      </w:tr>
      <w:tr w:rsidR="004E11A4" w:rsidRPr="009504A4" w:rsidTr="00852745">
        <w:trPr>
          <w:trHeight w:val="255"/>
        </w:trPr>
        <w:tc>
          <w:tcPr>
            <w:tcW w:w="5115" w:type="dxa"/>
            <w:gridSpan w:val="2"/>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 xml:space="preserve">(F) </w:t>
            </w:r>
            <w:r w:rsidRPr="009504A4">
              <w:rPr>
                <w:rFonts w:ascii="Arial" w:eastAsia="TimesNewRomanPSMT" w:hAnsi="Arial" w:cs="Arial"/>
                <w:sz w:val="20"/>
                <w:szCs w:val="20"/>
              </w:rPr>
              <w:t>Outras alterações orçamentárias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543.743</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543.743</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tcBorders>
              <w:top w:val="single" w:sz="8" w:space="0" w:color="000000"/>
              <w:bottom w:val="single" w:sz="8" w:space="0" w:color="000000"/>
            </w:tcBorders>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b/>
                <w:bCs/>
                <w:sz w:val="20"/>
                <w:szCs w:val="20"/>
              </w:rPr>
              <w:t>(G) Saldo = (A) + (B) - (C) - (D) - (E) - (F)</w:t>
            </w:r>
          </w:p>
        </w:tc>
        <w:tc>
          <w:tcPr>
            <w:tcW w:w="4485" w:type="dxa"/>
            <w:gridSpan w:val="2"/>
            <w:tcBorders>
              <w:top w:val="single" w:sz="8" w:space="0" w:color="000000"/>
              <w:bottom w:val="single" w:sz="8" w:space="0" w:color="000000"/>
            </w:tcBorders>
            <w:shd w:val="clear" w:color="auto" w:fill="auto"/>
            <w:vAlign w:val="bottom"/>
          </w:tcPr>
          <w:p w:rsidR="004E11A4" w:rsidRPr="009504A4" w:rsidRDefault="004E11A4" w:rsidP="00852745">
            <w:pPr>
              <w:snapToGrid w:val="0"/>
              <w:ind w:left="-7455"/>
              <w:jc w:val="right"/>
              <w:rPr>
                <w:rFonts w:ascii="Arial" w:hAnsi="Arial" w:cs="Arial"/>
                <w:sz w:val="20"/>
                <w:szCs w:val="20"/>
              </w:rPr>
            </w:pPr>
            <w:r w:rsidRPr="009504A4">
              <w:rPr>
                <w:rFonts w:ascii="Arial" w:hAnsi="Arial" w:cs="Arial"/>
                <w:b/>
                <w:bCs/>
                <w:sz w:val="20"/>
                <w:szCs w:val="20"/>
              </w:rPr>
              <w:t>0</w:t>
            </w:r>
          </w:p>
        </w:tc>
      </w:tr>
    </w:tbl>
    <w:p w:rsidR="004E11A4" w:rsidRPr="009504A4" w:rsidRDefault="004E11A4" w:rsidP="004E11A4">
      <w:pPr>
        <w:jc w:val="both"/>
        <w:rPr>
          <w:rFonts w:ascii="Arial" w:hAnsi="Arial" w:cs="Arial"/>
          <w:sz w:val="20"/>
          <w:szCs w:val="20"/>
        </w:rPr>
      </w:pPr>
      <w:r w:rsidRPr="009504A4">
        <w:rPr>
          <w:rFonts w:ascii="Arial" w:hAnsi="Arial" w:cs="Arial"/>
          <w:sz w:val="20"/>
          <w:szCs w:val="20"/>
        </w:rPr>
        <w:t>(A) Portaria STN/ME nº 1.585, de 23 de fevereiro de 2023.</w:t>
      </w:r>
    </w:p>
    <w:p w:rsidR="004E11A4" w:rsidRPr="009504A4" w:rsidRDefault="004E11A4" w:rsidP="004E11A4">
      <w:pPr>
        <w:jc w:val="both"/>
        <w:rPr>
          <w:rFonts w:ascii="Arial" w:hAnsi="Arial" w:cs="Arial"/>
          <w:sz w:val="20"/>
          <w:szCs w:val="20"/>
        </w:rPr>
      </w:pPr>
      <w:r w:rsidRPr="009504A4">
        <w:rPr>
          <w:rFonts w:ascii="Arial" w:hAnsi="Arial" w:cs="Arial"/>
          <w:sz w:val="20"/>
          <w:szCs w:val="20"/>
        </w:rPr>
        <w:t>Posição em 09/10/2023.</w:t>
      </w:r>
    </w:p>
    <w:p w:rsidR="004E11A4" w:rsidRPr="009504A4" w:rsidRDefault="004E11A4" w:rsidP="004E11A4">
      <w:pPr>
        <w:rPr>
          <w:rFonts w:ascii="Arial" w:hAnsi="Arial" w:cs="Arial"/>
          <w:sz w:val="20"/>
          <w:szCs w:val="20"/>
        </w:rPr>
      </w:pPr>
    </w:p>
    <w:tbl>
      <w:tblPr>
        <w:tblW w:w="0" w:type="auto"/>
        <w:tblInd w:w="23" w:type="dxa"/>
        <w:tblLayout w:type="fixed"/>
        <w:tblCellMar>
          <w:left w:w="0" w:type="dxa"/>
          <w:right w:w="0" w:type="dxa"/>
        </w:tblCellMar>
        <w:tblLook w:val="0000" w:firstRow="0" w:lastRow="0" w:firstColumn="0" w:lastColumn="0" w:noHBand="0" w:noVBand="0"/>
      </w:tblPr>
      <w:tblGrid>
        <w:gridCol w:w="1110"/>
        <w:gridCol w:w="4005"/>
        <w:gridCol w:w="825"/>
        <w:gridCol w:w="3660"/>
      </w:tblGrid>
      <w:tr w:rsidR="004E11A4" w:rsidRPr="009504A4" w:rsidTr="00852745">
        <w:tc>
          <w:tcPr>
            <w:tcW w:w="9600" w:type="dxa"/>
            <w:gridSpan w:val="4"/>
            <w:shd w:val="clear" w:color="auto" w:fill="auto"/>
            <w:vAlign w:val="bottom"/>
          </w:tcPr>
          <w:p w:rsidR="004E11A4" w:rsidRPr="009504A4" w:rsidRDefault="004E11A4" w:rsidP="00852745">
            <w:pPr>
              <w:pageBreakBefore/>
              <w:snapToGrid w:val="0"/>
              <w:jc w:val="center"/>
              <w:rPr>
                <w:rFonts w:ascii="Arial" w:hAnsi="Arial" w:cs="Arial"/>
                <w:sz w:val="20"/>
                <w:szCs w:val="20"/>
              </w:rPr>
            </w:pPr>
          </w:p>
        </w:tc>
      </w:tr>
      <w:tr w:rsidR="004E11A4" w:rsidRPr="009504A4" w:rsidTr="00852745">
        <w:tc>
          <w:tcPr>
            <w:tcW w:w="9600" w:type="dxa"/>
            <w:gridSpan w:val="4"/>
            <w:shd w:val="clear" w:color="auto" w:fill="auto"/>
            <w:vAlign w:val="bottom"/>
          </w:tcPr>
          <w:p w:rsidR="004E11A4" w:rsidRPr="009504A4" w:rsidRDefault="004E11A4" w:rsidP="00852745">
            <w:pPr>
              <w:jc w:val="center"/>
              <w:rPr>
                <w:rFonts w:ascii="Arial" w:hAnsi="Arial" w:cs="Arial"/>
                <w:sz w:val="20"/>
                <w:szCs w:val="20"/>
              </w:rPr>
            </w:pPr>
            <w:r w:rsidRPr="009504A4">
              <w:rPr>
                <w:rFonts w:ascii="Arial" w:hAnsi="Arial" w:cs="Arial"/>
                <w:sz w:val="20"/>
                <w:szCs w:val="20"/>
              </w:rPr>
              <w:t>DEMONSTRATIVO DE SUPERÁVIT FINANCEIRO</w:t>
            </w:r>
          </w:p>
        </w:tc>
      </w:tr>
      <w:tr w:rsidR="004E11A4" w:rsidRPr="009504A4" w:rsidTr="00852745">
        <w:tc>
          <w:tcPr>
            <w:tcW w:w="9600" w:type="dxa"/>
            <w:gridSpan w:val="4"/>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(Art. 52, § 6º, da Lei nº 14.436, de 9 de agosto de 2022)</w:t>
            </w:r>
          </w:p>
        </w:tc>
      </w:tr>
      <w:tr w:rsidR="004E11A4" w:rsidRPr="009504A4" w:rsidTr="00852745">
        <w:tc>
          <w:tcPr>
            <w:tcW w:w="9600" w:type="dxa"/>
            <w:gridSpan w:val="4"/>
            <w:shd w:val="clear" w:color="auto" w:fill="auto"/>
            <w:vAlign w:val="bottom"/>
          </w:tcPr>
          <w:p w:rsidR="004E11A4" w:rsidRPr="009504A4" w:rsidRDefault="004E11A4" w:rsidP="00852745">
            <w:pPr>
              <w:snapToGrid w:val="0"/>
              <w:spacing w:line="100" w:lineRule="atLeast"/>
              <w:jc w:val="right"/>
              <w:rPr>
                <w:rFonts w:ascii="Arial" w:hAnsi="Arial" w:cs="Arial"/>
                <w:b/>
                <w:bCs/>
                <w:sz w:val="20"/>
                <w:szCs w:val="20"/>
              </w:rPr>
            </w:pPr>
          </w:p>
        </w:tc>
      </w:tr>
      <w:tr w:rsidR="004E11A4" w:rsidRPr="009504A4" w:rsidTr="00852745">
        <w:tc>
          <w:tcPr>
            <w:tcW w:w="9600" w:type="dxa"/>
            <w:gridSpan w:val="4"/>
            <w:shd w:val="clear" w:color="auto" w:fill="auto"/>
            <w:vAlign w:val="bottom"/>
          </w:tcPr>
          <w:p w:rsidR="004E11A4" w:rsidRPr="009504A4" w:rsidRDefault="004E11A4" w:rsidP="00852745">
            <w:pPr>
              <w:snapToGrid w:val="0"/>
              <w:rPr>
                <w:rFonts w:ascii="Arial" w:hAnsi="Arial" w:cs="Arial"/>
                <w:sz w:val="20"/>
                <w:szCs w:val="20"/>
              </w:rPr>
            </w:pPr>
            <w:r w:rsidRPr="009504A4">
              <w:rPr>
                <w:rFonts w:ascii="Arial" w:eastAsia="Consolas" w:hAnsi="Arial" w:cs="Arial"/>
                <w:sz w:val="20"/>
                <w:szCs w:val="20"/>
              </w:rPr>
              <w:t>Unidade Orçamentária: 26276 - Fundação Universidade Federal de Mato Grosso</w:t>
            </w:r>
          </w:p>
        </w:tc>
      </w:tr>
      <w:tr w:rsidR="004E11A4" w:rsidRPr="009504A4" w:rsidTr="00852745">
        <w:tc>
          <w:tcPr>
            <w:tcW w:w="9600" w:type="dxa"/>
            <w:gridSpan w:val="4"/>
            <w:shd w:val="clear" w:color="auto" w:fill="auto"/>
            <w:vAlign w:val="bottom"/>
          </w:tcPr>
          <w:p w:rsidR="004E11A4" w:rsidRPr="009504A4" w:rsidRDefault="004E11A4" w:rsidP="00852745">
            <w:pPr>
              <w:snapToGrid w:val="0"/>
              <w:rPr>
                <w:rFonts w:ascii="Arial" w:hAnsi="Arial" w:cs="Arial"/>
                <w:sz w:val="20"/>
                <w:szCs w:val="20"/>
              </w:rPr>
            </w:pPr>
            <w:r w:rsidRPr="009504A4">
              <w:rPr>
                <w:rFonts w:ascii="Arial" w:eastAsia="Consolas" w:hAnsi="Arial" w:cs="Arial"/>
                <w:sz w:val="20"/>
                <w:szCs w:val="20"/>
              </w:rPr>
              <w:t>Fonte: 050 - RECURSOS PROPRIOS LIVRES DA UO</w:t>
            </w:r>
          </w:p>
        </w:tc>
      </w:tr>
      <w:tr w:rsidR="004E11A4" w:rsidRPr="009504A4" w:rsidTr="00852745">
        <w:tblPrEx>
          <w:tblCellMar>
            <w:top w:w="28" w:type="dxa"/>
            <w:left w:w="28" w:type="dxa"/>
            <w:bottom w:w="28" w:type="dxa"/>
            <w:right w:w="28" w:type="dxa"/>
          </w:tblCellMar>
        </w:tblPrEx>
        <w:tc>
          <w:tcPr>
            <w:tcW w:w="9600" w:type="dxa"/>
            <w:gridSpan w:val="4"/>
            <w:tcBorders>
              <w:bottom w:val="single" w:sz="8" w:space="0" w:color="000000"/>
            </w:tcBorders>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R$ 1,00</w:t>
            </w:r>
          </w:p>
        </w:tc>
      </w:tr>
      <w:tr w:rsidR="004E11A4" w:rsidRPr="009504A4" w:rsidTr="00852745">
        <w:tc>
          <w:tcPr>
            <w:tcW w:w="5940"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 Superávit Financeiro apurado no balanço patrimonial do exercício de 2022</w:t>
            </w:r>
          </w:p>
        </w:tc>
        <w:tc>
          <w:tcPr>
            <w:tcW w:w="366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6.875.169</w:t>
            </w:r>
          </w:p>
        </w:tc>
      </w:tr>
      <w:tr w:rsidR="004E11A4" w:rsidRPr="009504A4" w:rsidTr="00852745">
        <w:tc>
          <w:tcPr>
            <w:tcW w:w="5940"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(B) Remanejamentos de saldo do superávit financeiro entre unidades, compatíveis com o parágrafo único do art. 8º da LRF</w:t>
            </w:r>
          </w:p>
        </w:tc>
        <w:tc>
          <w:tcPr>
            <w:tcW w:w="366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shd w:val="clear" w:color="auto" w:fill="auto"/>
          </w:tcPr>
          <w:p w:rsidR="004E11A4" w:rsidRPr="009504A4" w:rsidRDefault="004E11A4" w:rsidP="00852745">
            <w:pPr>
              <w:autoSpaceDE w:val="0"/>
              <w:snapToGrid w:val="0"/>
              <w:spacing w:before="45"/>
              <w:rPr>
                <w:rFonts w:ascii="Arial" w:hAnsi="Arial" w:cs="Arial"/>
                <w:sz w:val="20"/>
                <w:szCs w:val="20"/>
              </w:rPr>
            </w:pPr>
            <w:r w:rsidRPr="009504A4">
              <w:rPr>
                <w:rFonts w:ascii="Arial" w:hAnsi="Arial" w:cs="Arial"/>
                <w:color w:val="000000"/>
                <w:sz w:val="20"/>
                <w:szCs w:val="20"/>
              </w:rPr>
              <w:t>(C) Créditos Especiais e Extraordinários Reabertos</w:t>
            </w:r>
          </w:p>
        </w:tc>
        <w:tc>
          <w:tcPr>
            <w:tcW w:w="4485" w:type="dxa"/>
            <w:gridSpan w:val="2"/>
            <w:shd w:val="clear" w:color="auto" w:fill="auto"/>
          </w:tcPr>
          <w:p w:rsidR="004E11A4" w:rsidRPr="009504A4" w:rsidRDefault="004E11A4" w:rsidP="00852745">
            <w:pPr>
              <w:autoSpaceDE w:val="0"/>
              <w:snapToGrid w:val="0"/>
              <w:spacing w:before="45"/>
              <w:jc w:val="right"/>
              <w:rPr>
                <w:rFonts w:ascii="Arial" w:hAnsi="Arial" w:cs="Arial"/>
                <w:sz w:val="20"/>
                <w:szCs w:val="20"/>
              </w:rPr>
            </w:pPr>
            <w:r w:rsidRPr="009504A4">
              <w:rPr>
                <w:rFonts w:ascii="Arial" w:hAnsi="Arial" w:cs="Arial"/>
                <w:color w:val="000000"/>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color w:val="000000"/>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(D) Créditos Extraordinários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 Créditos Suplementares e Especiais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6.875.169</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6.875.169</w:t>
            </w:r>
          </w:p>
        </w:tc>
      </w:tr>
      <w:tr w:rsidR="004E11A4" w:rsidRPr="009504A4" w:rsidTr="00852745">
        <w:trPr>
          <w:trHeight w:val="255"/>
        </w:trPr>
        <w:tc>
          <w:tcPr>
            <w:tcW w:w="5115" w:type="dxa"/>
            <w:gridSpan w:val="2"/>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 xml:space="preserve">(F) </w:t>
            </w:r>
            <w:r w:rsidRPr="009504A4">
              <w:rPr>
                <w:rFonts w:ascii="Arial" w:eastAsia="TimesNewRomanPSMT" w:hAnsi="Arial" w:cs="Arial"/>
                <w:sz w:val="20"/>
                <w:szCs w:val="20"/>
              </w:rPr>
              <w:t>Outras alterações orçamentárias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tcBorders>
              <w:top w:val="single" w:sz="8" w:space="0" w:color="000000"/>
              <w:bottom w:val="single" w:sz="8" w:space="0" w:color="000000"/>
            </w:tcBorders>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b/>
                <w:bCs/>
                <w:sz w:val="20"/>
                <w:szCs w:val="20"/>
              </w:rPr>
              <w:t>(G) Saldo = (A) + (B) - (C) - (D) - (E) - (F)</w:t>
            </w:r>
          </w:p>
        </w:tc>
        <w:tc>
          <w:tcPr>
            <w:tcW w:w="4485" w:type="dxa"/>
            <w:gridSpan w:val="2"/>
            <w:tcBorders>
              <w:top w:val="single" w:sz="8" w:space="0" w:color="000000"/>
              <w:bottom w:val="single" w:sz="8" w:space="0" w:color="000000"/>
            </w:tcBorders>
            <w:shd w:val="clear" w:color="auto" w:fill="auto"/>
            <w:vAlign w:val="bottom"/>
          </w:tcPr>
          <w:p w:rsidR="004E11A4" w:rsidRPr="009504A4" w:rsidRDefault="004E11A4" w:rsidP="00852745">
            <w:pPr>
              <w:snapToGrid w:val="0"/>
              <w:ind w:left="-7455"/>
              <w:jc w:val="right"/>
              <w:rPr>
                <w:rFonts w:ascii="Arial" w:hAnsi="Arial" w:cs="Arial"/>
                <w:sz w:val="20"/>
                <w:szCs w:val="20"/>
              </w:rPr>
            </w:pPr>
            <w:r w:rsidRPr="009504A4">
              <w:rPr>
                <w:rFonts w:ascii="Arial" w:hAnsi="Arial" w:cs="Arial"/>
                <w:b/>
                <w:bCs/>
                <w:sz w:val="20"/>
                <w:szCs w:val="20"/>
              </w:rPr>
              <w:t>0</w:t>
            </w:r>
          </w:p>
        </w:tc>
      </w:tr>
    </w:tbl>
    <w:p w:rsidR="004E11A4" w:rsidRPr="009504A4" w:rsidRDefault="004E11A4" w:rsidP="004E11A4">
      <w:pPr>
        <w:jc w:val="both"/>
        <w:rPr>
          <w:rFonts w:ascii="Arial" w:hAnsi="Arial" w:cs="Arial"/>
          <w:sz w:val="20"/>
          <w:szCs w:val="20"/>
        </w:rPr>
      </w:pPr>
      <w:r w:rsidRPr="009504A4">
        <w:rPr>
          <w:rFonts w:ascii="Arial" w:hAnsi="Arial" w:cs="Arial"/>
          <w:sz w:val="20"/>
          <w:szCs w:val="20"/>
        </w:rPr>
        <w:t>(A) Portaria STN/ME nº 1.585, de 23 de fevereiro de 2023.</w:t>
      </w:r>
    </w:p>
    <w:p w:rsidR="004E11A4" w:rsidRPr="009504A4" w:rsidRDefault="004E11A4" w:rsidP="004E11A4">
      <w:pPr>
        <w:jc w:val="both"/>
        <w:rPr>
          <w:rFonts w:ascii="Arial" w:hAnsi="Arial" w:cs="Arial"/>
          <w:sz w:val="20"/>
          <w:szCs w:val="20"/>
        </w:rPr>
      </w:pPr>
      <w:r w:rsidRPr="009504A4">
        <w:rPr>
          <w:rFonts w:ascii="Arial" w:hAnsi="Arial" w:cs="Arial"/>
          <w:sz w:val="20"/>
          <w:szCs w:val="20"/>
        </w:rPr>
        <w:t>Posição em 09/10/2023.</w:t>
      </w:r>
    </w:p>
    <w:p w:rsidR="004E11A4" w:rsidRPr="009504A4" w:rsidRDefault="004E11A4" w:rsidP="004E11A4">
      <w:pPr>
        <w:rPr>
          <w:rFonts w:ascii="Arial" w:hAnsi="Arial" w:cs="Arial"/>
          <w:sz w:val="20"/>
          <w:szCs w:val="20"/>
        </w:rPr>
      </w:pPr>
    </w:p>
    <w:tbl>
      <w:tblPr>
        <w:tblW w:w="0" w:type="auto"/>
        <w:tblInd w:w="23" w:type="dxa"/>
        <w:tblLayout w:type="fixed"/>
        <w:tblCellMar>
          <w:left w:w="0" w:type="dxa"/>
          <w:right w:w="0" w:type="dxa"/>
        </w:tblCellMar>
        <w:tblLook w:val="0000" w:firstRow="0" w:lastRow="0" w:firstColumn="0" w:lastColumn="0" w:noHBand="0" w:noVBand="0"/>
      </w:tblPr>
      <w:tblGrid>
        <w:gridCol w:w="1110"/>
        <w:gridCol w:w="4005"/>
        <w:gridCol w:w="825"/>
        <w:gridCol w:w="3660"/>
      </w:tblGrid>
      <w:tr w:rsidR="004E11A4" w:rsidRPr="009504A4" w:rsidTr="00852745">
        <w:tc>
          <w:tcPr>
            <w:tcW w:w="9600" w:type="dxa"/>
            <w:gridSpan w:val="4"/>
            <w:shd w:val="clear" w:color="auto" w:fill="auto"/>
            <w:vAlign w:val="bottom"/>
          </w:tcPr>
          <w:p w:rsidR="004E11A4" w:rsidRPr="009504A4" w:rsidRDefault="004E11A4" w:rsidP="00852745">
            <w:pPr>
              <w:pageBreakBefore/>
              <w:snapToGrid w:val="0"/>
              <w:jc w:val="center"/>
              <w:rPr>
                <w:rFonts w:ascii="Arial" w:hAnsi="Arial" w:cs="Arial"/>
                <w:sz w:val="20"/>
                <w:szCs w:val="20"/>
              </w:rPr>
            </w:pPr>
          </w:p>
        </w:tc>
      </w:tr>
      <w:tr w:rsidR="004E11A4" w:rsidRPr="009504A4" w:rsidTr="00852745">
        <w:tc>
          <w:tcPr>
            <w:tcW w:w="9600" w:type="dxa"/>
            <w:gridSpan w:val="4"/>
            <w:shd w:val="clear" w:color="auto" w:fill="auto"/>
            <w:vAlign w:val="bottom"/>
          </w:tcPr>
          <w:p w:rsidR="004E11A4" w:rsidRPr="009504A4" w:rsidRDefault="004E11A4" w:rsidP="00852745">
            <w:pPr>
              <w:jc w:val="center"/>
              <w:rPr>
                <w:rFonts w:ascii="Arial" w:hAnsi="Arial" w:cs="Arial"/>
                <w:sz w:val="20"/>
                <w:szCs w:val="20"/>
              </w:rPr>
            </w:pPr>
            <w:r w:rsidRPr="009504A4">
              <w:rPr>
                <w:rFonts w:ascii="Arial" w:hAnsi="Arial" w:cs="Arial"/>
                <w:sz w:val="20"/>
                <w:szCs w:val="20"/>
              </w:rPr>
              <w:t>DEMONSTRATIVO DE SUPERÁVIT FINANCEIRO</w:t>
            </w:r>
          </w:p>
        </w:tc>
      </w:tr>
      <w:tr w:rsidR="004E11A4" w:rsidRPr="009504A4" w:rsidTr="00852745">
        <w:tc>
          <w:tcPr>
            <w:tcW w:w="9600" w:type="dxa"/>
            <w:gridSpan w:val="4"/>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(Art. 52, § 6º, da Lei nº 14.436, de 9 de agosto de 2022)</w:t>
            </w:r>
          </w:p>
        </w:tc>
      </w:tr>
      <w:tr w:rsidR="004E11A4" w:rsidRPr="009504A4" w:rsidTr="00852745">
        <w:tc>
          <w:tcPr>
            <w:tcW w:w="9600" w:type="dxa"/>
            <w:gridSpan w:val="4"/>
            <w:shd w:val="clear" w:color="auto" w:fill="auto"/>
            <w:vAlign w:val="bottom"/>
          </w:tcPr>
          <w:p w:rsidR="004E11A4" w:rsidRPr="009504A4" w:rsidRDefault="004E11A4" w:rsidP="00852745">
            <w:pPr>
              <w:snapToGrid w:val="0"/>
              <w:spacing w:line="100" w:lineRule="atLeast"/>
              <w:jc w:val="right"/>
              <w:rPr>
                <w:rFonts w:ascii="Arial" w:hAnsi="Arial" w:cs="Arial"/>
                <w:b/>
                <w:bCs/>
                <w:sz w:val="20"/>
                <w:szCs w:val="20"/>
              </w:rPr>
            </w:pPr>
          </w:p>
        </w:tc>
      </w:tr>
      <w:tr w:rsidR="004E11A4" w:rsidRPr="009504A4" w:rsidTr="00852745">
        <w:tc>
          <w:tcPr>
            <w:tcW w:w="9600" w:type="dxa"/>
            <w:gridSpan w:val="4"/>
            <w:shd w:val="clear" w:color="auto" w:fill="auto"/>
            <w:vAlign w:val="bottom"/>
          </w:tcPr>
          <w:p w:rsidR="004E11A4" w:rsidRPr="009504A4" w:rsidRDefault="004E11A4" w:rsidP="00852745">
            <w:pPr>
              <w:snapToGrid w:val="0"/>
              <w:rPr>
                <w:rFonts w:ascii="Arial" w:hAnsi="Arial" w:cs="Arial"/>
                <w:sz w:val="20"/>
                <w:szCs w:val="20"/>
              </w:rPr>
            </w:pPr>
            <w:r w:rsidRPr="009504A4">
              <w:rPr>
                <w:rFonts w:ascii="Arial" w:eastAsia="Consolas" w:hAnsi="Arial" w:cs="Arial"/>
                <w:sz w:val="20"/>
                <w:szCs w:val="20"/>
              </w:rPr>
              <w:t>Unidade Orçamentária: 26278 - Fundação Universidade Federal de Pelotas</w:t>
            </w:r>
          </w:p>
        </w:tc>
      </w:tr>
      <w:tr w:rsidR="004E11A4" w:rsidRPr="009504A4" w:rsidTr="00852745">
        <w:tc>
          <w:tcPr>
            <w:tcW w:w="9600" w:type="dxa"/>
            <w:gridSpan w:val="4"/>
            <w:shd w:val="clear" w:color="auto" w:fill="auto"/>
            <w:vAlign w:val="bottom"/>
          </w:tcPr>
          <w:p w:rsidR="004E11A4" w:rsidRPr="009504A4" w:rsidRDefault="004E11A4" w:rsidP="00852745">
            <w:pPr>
              <w:snapToGrid w:val="0"/>
              <w:rPr>
                <w:rFonts w:ascii="Arial" w:hAnsi="Arial" w:cs="Arial"/>
                <w:sz w:val="20"/>
                <w:szCs w:val="20"/>
              </w:rPr>
            </w:pPr>
            <w:r w:rsidRPr="009504A4">
              <w:rPr>
                <w:rFonts w:ascii="Arial" w:eastAsia="Consolas" w:hAnsi="Arial" w:cs="Arial"/>
                <w:sz w:val="20"/>
                <w:szCs w:val="20"/>
              </w:rPr>
              <w:t>Fonte: 050 - RECURSOS PROPRIOS LIVRES DA UO</w:t>
            </w:r>
          </w:p>
        </w:tc>
      </w:tr>
      <w:tr w:rsidR="004E11A4" w:rsidRPr="009504A4" w:rsidTr="00852745">
        <w:tblPrEx>
          <w:tblCellMar>
            <w:top w:w="28" w:type="dxa"/>
            <w:left w:w="28" w:type="dxa"/>
            <w:bottom w:w="28" w:type="dxa"/>
            <w:right w:w="28" w:type="dxa"/>
          </w:tblCellMar>
        </w:tblPrEx>
        <w:tc>
          <w:tcPr>
            <w:tcW w:w="9600" w:type="dxa"/>
            <w:gridSpan w:val="4"/>
            <w:tcBorders>
              <w:bottom w:val="single" w:sz="8" w:space="0" w:color="000000"/>
            </w:tcBorders>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R$ 1,00</w:t>
            </w:r>
          </w:p>
        </w:tc>
      </w:tr>
      <w:tr w:rsidR="004E11A4" w:rsidRPr="009504A4" w:rsidTr="00852745">
        <w:tc>
          <w:tcPr>
            <w:tcW w:w="5940"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 Superávit Financeiro apurado no balanço patrimonial do exercício de 2022</w:t>
            </w:r>
          </w:p>
        </w:tc>
        <w:tc>
          <w:tcPr>
            <w:tcW w:w="366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122.021</w:t>
            </w:r>
          </w:p>
        </w:tc>
      </w:tr>
      <w:tr w:rsidR="004E11A4" w:rsidRPr="009504A4" w:rsidTr="00852745">
        <w:tc>
          <w:tcPr>
            <w:tcW w:w="5940"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(B) Remanejamentos de saldo do superávit financeiro entre unidades, compatíveis com o parágrafo único do art. 8º da LRF</w:t>
            </w:r>
          </w:p>
        </w:tc>
        <w:tc>
          <w:tcPr>
            <w:tcW w:w="366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shd w:val="clear" w:color="auto" w:fill="auto"/>
          </w:tcPr>
          <w:p w:rsidR="004E11A4" w:rsidRPr="009504A4" w:rsidRDefault="004E11A4" w:rsidP="00852745">
            <w:pPr>
              <w:autoSpaceDE w:val="0"/>
              <w:snapToGrid w:val="0"/>
              <w:spacing w:before="45"/>
              <w:rPr>
                <w:rFonts w:ascii="Arial" w:hAnsi="Arial" w:cs="Arial"/>
                <w:sz w:val="20"/>
                <w:szCs w:val="20"/>
              </w:rPr>
            </w:pPr>
            <w:r w:rsidRPr="009504A4">
              <w:rPr>
                <w:rFonts w:ascii="Arial" w:hAnsi="Arial" w:cs="Arial"/>
                <w:color w:val="000000"/>
                <w:sz w:val="20"/>
                <w:szCs w:val="20"/>
              </w:rPr>
              <w:t>(C) Créditos Especiais e Extraordinários Reabertos</w:t>
            </w:r>
          </w:p>
        </w:tc>
        <w:tc>
          <w:tcPr>
            <w:tcW w:w="4485" w:type="dxa"/>
            <w:gridSpan w:val="2"/>
            <w:shd w:val="clear" w:color="auto" w:fill="auto"/>
          </w:tcPr>
          <w:p w:rsidR="004E11A4" w:rsidRPr="009504A4" w:rsidRDefault="004E11A4" w:rsidP="00852745">
            <w:pPr>
              <w:autoSpaceDE w:val="0"/>
              <w:snapToGrid w:val="0"/>
              <w:spacing w:before="45"/>
              <w:jc w:val="right"/>
              <w:rPr>
                <w:rFonts w:ascii="Arial" w:hAnsi="Arial" w:cs="Arial"/>
                <w:sz w:val="20"/>
                <w:szCs w:val="20"/>
              </w:rPr>
            </w:pPr>
            <w:r w:rsidRPr="009504A4">
              <w:rPr>
                <w:rFonts w:ascii="Arial" w:hAnsi="Arial" w:cs="Arial"/>
                <w:color w:val="000000"/>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color w:val="000000"/>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(D) Créditos Extraordinários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 Créditos Suplementares e Especiais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122.021</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122.021</w:t>
            </w:r>
          </w:p>
        </w:tc>
      </w:tr>
      <w:tr w:rsidR="004E11A4" w:rsidRPr="009504A4" w:rsidTr="00852745">
        <w:trPr>
          <w:trHeight w:val="255"/>
        </w:trPr>
        <w:tc>
          <w:tcPr>
            <w:tcW w:w="5115" w:type="dxa"/>
            <w:gridSpan w:val="2"/>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 xml:space="preserve">(F) </w:t>
            </w:r>
            <w:r w:rsidRPr="009504A4">
              <w:rPr>
                <w:rFonts w:ascii="Arial" w:eastAsia="TimesNewRomanPSMT" w:hAnsi="Arial" w:cs="Arial"/>
                <w:sz w:val="20"/>
                <w:szCs w:val="20"/>
              </w:rPr>
              <w:t>Outras alterações orçamentárias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tcBorders>
              <w:top w:val="single" w:sz="8" w:space="0" w:color="000000"/>
              <w:bottom w:val="single" w:sz="8" w:space="0" w:color="000000"/>
            </w:tcBorders>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b/>
                <w:bCs/>
                <w:sz w:val="20"/>
                <w:szCs w:val="20"/>
              </w:rPr>
              <w:t>(G) Saldo = (A) + (B) - (C) - (D) - (E) - (F)</w:t>
            </w:r>
          </w:p>
        </w:tc>
        <w:tc>
          <w:tcPr>
            <w:tcW w:w="4485" w:type="dxa"/>
            <w:gridSpan w:val="2"/>
            <w:tcBorders>
              <w:top w:val="single" w:sz="8" w:space="0" w:color="000000"/>
              <w:bottom w:val="single" w:sz="8" w:space="0" w:color="000000"/>
            </w:tcBorders>
            <w:shd w:val="clear" w:color="auto" w:fill="auto"/>
            <w:vAlign w:val="bottom"/>
          </w:tcPr>
          <w:p w:rsidR="004E11A4" w:rsidRPr="009504A4" w:rsidRDefault="004E11A4" w:rsidP="00852745">
            <w:pPr>
              <w:snapToGrid w:val="0"/>
              <w:ind w:left="-7455"/>
              <w:jc w:val="right"/>
              <w:rPr>
                <w:rFonts w:ascii="Arial" w:hAnsi="Arial" w:cs="Arial"/>
                <w:sz w:val="20"/>
                <w:szCs w:val="20"/>
              </w:rPr>
            </w:pPr>
            <w:r w:rsidRPr="009504A4">
              <w:rPr>
                <w:rFonts w:ascii="Arial" w:hAnsi="Arial" w:cs="Arial"/>
                <w:b/>
                <w:bCs/>
                <w:sz w:val="20"/>
                <w:szCs w:val="20"/>
              </w:rPr>
              <w:t>0</w:t>
            </w:r>
          </w:p>
        </w:tc>
      </w:tr>
    </w:tbl>
    <w:p w:rsidR="004E11A4" w:rsidRPr="009504A4" w:rsidRDefault="004E11A4" w:rsidP="004E11A4">
      <w:pPr>
        <w:jc w:val="both"/>
        <w:rPr>
          <w:rFonts w:ascii="Arial" w:hAnsi="Arial" w:cs="Arial"/>
          <w:sz w:val="20"/>
          <w:szCs w:val="20"/>
        </w:rPr>
      </w:pPr>
      <w:r w:rsidRPr="009504A4">
        <w:rPr>
          <w:rFonts w:ascii="Arial" w:hAnsi="Arial" w:cs="Arial"/>
          <w:sz w:val="20"/>
          <w:szCs w:val="20"/>
        </w:rPr>
        <w:t>(A) Portaria STN/ME nº 1.585, de 23 de fevereiro de 2023.</w:t>
      </w:r>
    </w:p>
    <w:p w:rsidR="004E11A4" w:rsidRPr="009504A4" w:rsidRDefault="004E11A4" w:rsidP="004E11A4">
      <w:pPr>
        <w:jc w:val="both"/>
        <w:rPr>
          <w:rFonts w:ascii="Arial" w:hAnsi="Arial" w:cs="Arial"/>
          <w:sz w:val="20"/>
          <w:szCs w:val="20"/>
        </w:rPr>
      </w:pPr>
      <w:r w:rsidRPr="009504A4">
        <w:rPr>
          <w:rFonts w:ascii="Arial" w:hAnsi="Arial" w:cs="Arial"/>
          <w:sz w:val="20"/>
          <w:szCs w:val="20"/>
        </w:rPr>
        <w:t>Posição em 09/10/2023.</w:t>
      </w:r>
    </w:p>
    <w:p w:rsidR="004E11A4" w:rsidRPr="009504A4" w:rsidRDefault="004E11A4" w:rsidP="004E11A4">
      <w:pPr>
        <w:jc w:val="both"/>
        <w:rPr>
          <w:rFonts w:ascii="Arial" w:hAnsi="Arial" w:cs="Arial"/>
          <w:sz w:val="20"/>
          <w:szCs w:val="20"/>
        </w:rPr>
      </w:pPr>
    </w:p>
    <w:tbl>
      <w:tblPr>
        <w:tblW w:w="0" w:type="auto"/>
        <w:tblInd w:w="23" w:type="dxa"/>
        <w:tblLayout w:type="fixed"/>
        <w:tblCellMar>
          <w:left w:w="0" w:type="dxa"/>
          <w:right w:w="0" w:type="dxa"/>
        </w:tblCellMar>
        <w:tblLook w:val="0000" w:firstRow="0" w:lastRow="0" w:firstColumn="0" w:lastColumn="0" w:noHBand="0" w:noVBand="0"/>
      </w:tblPr>
      <w:tblGrid>
        <w:gridCol w:w="1110"/>
        <w:gridCol w:w="4005"/>
        <w:gridCol w:w="825"/>
        <w:gridCol w:w="3660"/>
      </w:tblGrid>
      <w:tr w:rsidR="004E11A4" w:rsidRPr="009504A4" w:rsidTr="00852745">
        <w:tc>
          <w:tcPr>
            <w:tcW w:w="9600" w:type="dxa"/>
            <w:gridSpan w:val="4"/>
            <w:shd w:val="clear" w:color="auto" w:fill="auto"/>
            <w:vAlign w:val="bottom"/>
          </w:tcPr>
          <w:p w:rsidR="004E11A4" w:rsidRPr="009504A4" w:rsidRDefault="004E11A4" w:rsidP="00852745">
            <w:pPr>
              <w:pageBreakBefore/>
              <w:snapToGrid w:val="0"/>
              <w:jc w:val="center"/>
              <w:rPr>
                <w:rFonts w:ascii="Arial" w:hAnsi="Arial" w:cs="Arial"/>
                <w:sz w:val="20"/>
                <w:szCs w:val="20"/>
              </w:rPr>
            </w:pPr>
          </w:p>
        </w:tc>
      </w:tr>
      <w:tr w:rsidR="004E11A4" w:rsidRPr="009504A4" w:rsidTr="00852745">
        <w:tc>
          <w:tcPr>
            <w:tcW w:w="9600" w:type="dxa"/>
            <w:gridSpan w:val="4"/>
            <w:shd w:val="clear" w:color="auto" w:fill="auto"/>
            <w:vAlign w:val="bottom"/>
          </w:tcPr>
          <w:p w:rsidR="004E11A4" w:rsidRPr="009504A4" w:rsidRDefault="004E11A4" w:rsidP="00852745">
            <w:pPr>
              <w:jc w:val="center"/>
              <w:rPr>
                <w:rFonts w:ascii="Arial" w:hAnsi="Arial" w:cs="Arial"/>
                <w:sz w:val="20"/>
                <w:szCs w:val="20"/>
              </w:rPr>
            </w:pPr>
            <w:r w:rsidRPr="009504A4">
              <w:rPr>
                <w:rFonts w:ascii="Arial" w:hAnsi="Arial" w:cs="Arial"/>
                <w:sz w:val="20"/>
                <w:szCs w:val="20"/>
              </w:rPr>
              <w:t>DEMONSTRATIVO DE SUPERÁVIT FINANCEIRO</w:t>
            </w:r>
          </w:p>
        </w:tc>
      </w:tr>
      <w:tr w:rsidR="004E11A4" w:rsidRPr="009504A4" w:rsidTr="00852745">
        <w:tc>
          <w:tcPr>
            <w:tcW w:w="9600" w:type="dxa"/>
            <w:gridSpan w:val="4"/>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(Art. 52, § 6º, da Lei nº 14.436, de 9 de agosto de 2022)</w:t>
            </w:r>
          </w:p>
        </w:tc>
      </w:tr>
      <w:tr w:rsidR="004E11A4" w:rsidRPr="009504A4" w:rsidTr="00852745">
        <w:tc>
          <w:tcPr>
            <w:tcW w:w="9600" w:type="dxa"/>
            <w:gridSpan w:val="4"/>
            <w:shd w:val="clear" w:color="auto" w:fill="auto"/>
            <w:vAlign w:val="bottom"/>
          </w:tcPr>
          <w:p w:rsidR="004E11A4" w:rsidRPr="009504A4" w:rsidRDefault="004E11A4" w:rsidP="00852745">
            <w:pPr>
              <w:snapToGrid w:val="0"/>
              <w:spacing w:line="100" w:lineRule="atLeast"/>
              <w:jc w:val="right"/>
              <w:rPr>
                <w:rFonts w:ascii="Arial" w:hAnsi="Arial" w:cs="Arial"/>
                <w:b/>
                <w:bCs/>
                <w:sz w:val="20"/>
                <w:szCs w:val="20"/>
              </w:rPr>
            </w:pPr>
          </w:p>
        </w:tc>
      </w:tr>
      <w:tr w:rsidR="004E11A4" w:rsidRPr="009504A4" w:rsidTr="00852745">
        <w:tc>
          <w:tcPr>
            <w:tcW w:w="9600" w:type="dxa"/>
            <w:gridSpan w:val="4"/>
            <w:shd w:val="clear" w:color="auto" w:fill="auto"/>
            <w:vAlign w:val="bottom"/>
          </w:tcPr>
          <w:p w:rsidR="004E11A4" w:rsidRPr="009504A4" w:rsidRDefault="004E11A4" w:rsidP="00852745">
            <w:pPr>
              <w:snapToGrid w:val="0"/>
              <w:rPr>
                <w:rFonts w:ascii="Arial" w:hAnsi="Arial" w:cs="Arial"/>
                <w:sz w:val="20"/>
                <w:szCs w:val="20"/>
              </w:rPr>
            </w:pPr>
            <w:r w:rsidRPr="009504A4">
              <w:rPr>
                <w:rFonts w:ascii="Arial" w:eastAsia="Consolas" w:hAnsi="Arial" w:cs="Arial"/>
                <w:sz w:val="20"/>
                <w:szCs w:val="20"/>
              </w:rPr>
              <w:t>Unidade Orçamentária: 26281 - Fundação Universidade Federal de Sergipe</w:t>
            </w:r>
          </w:p>
        </w:tc>
      </w:tr>
      <w:tr w:rsidR="004E11A4" w:rsidRPr="009504A4" w:rsidTr="00852745">
        <w:tc>
          <w:tcPr>
            <w:tcW w:w="9600" w:type="dxa"/>
            <w:gridSpan w:val="4"/>
            <w:shd w:val="clear" w:color="auto" w:fill="auto"/>
            <w:vAlign w:val="bottom"/>
          </w:tcPr>
          <w:p w:rsidR="004E11A4" w:rsidRPr="009504A4" w:rsidRDefault="004E11A4" w:rsidP="00852745">
            <w:pPr>
              <w:snapToGrid w:val="0"/>
              <w:rPr>
                <w:rFonts w:ascii="Arial" w:hAnsi="Arial" w:cs="Arial"/>
                <w:sz w:val="20"/>
                <w:szCs w:val="20"/>
              </w:rPr>
            </w:pPr>
            <w:r w:rsidRPr="009504A4">
              <w:rPr>
                <w:rFonts w:ascii="Arial" w:eastAsia="Consolas" w:hAnsi="Arial" w:cs="Arial"/>
                <w:sz w:val="20"/>
                <w:szCs w:val="20"/>
              </w:rPr>
              <w:t>Fonte: 050 - RECURSOS PROPRIOS LIVRES DA UO</w:t>
            </w:r>
          </w:p>
        </w:tc>
      </w:tr>
      <w:tr w:rsidR="004E11A4" w:rsidRPr="009504A4" w:rsidTr="00852745">
        <w:tblPrEx>
          <w:tblCellMar>
            <w:top w:w="28" w:type="dxa"/>
            <w:left w:w="28" w:type="dxa"/>
            <w:bottom w:w="28" w:type="dxa"/>
            <w:right w:w="28" w:type="dxa"/>
          </w:tblCellMar>
        </w:tblPrEx>
        <w:tc>
          <w:tcPr>
            <w:tcW w:w="9600" w:type="dxa"/>
            <w:gridSpan w:val="4"/>
            <w:tcBorders>
              <w:bottom w:val="single" w:sz="8" w:space="0" w:color="000000"/>
            </w:tcBorders>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R$ 1,00</w:t>
            </w:r>
          </w:p>
        </w:tc>
      </w:tr>
      <w:tr w:rsidR="004E11A4" w:rsidRPr="009504A4" w:rsidTr="00852745">
        <w:tc>
          <w:tcPr>
            <w:tcW w:w="5940"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 Superávit Financeiro apurado no balanço patrimonial do exercício de 2022</w:t>
            </w:r>
          </w:p>
        </w:tc>
        <w:tc>
          <w:tcPr>
            <w:tcW w:w="366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3.101.420</w:t>
            </w:r>
          </w:p>
        </w:tc>
      </w:tr>
      <w:tr w:rsidR="004E11A4" w:rsidRPr="009504A4" w:rsidTr="00852745">
        <w:tc>
          <w:tcPr>
            <w:tcW w:w="5940"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(B) Remanejamentos de saldo do superávit financeiro entre unidades, compatíveis com o parágrafo único do art. 8º da LRF</w:t>
            </w:r>
          </w:p>
        </w:tc>
        <w:tc>
          <w:tcPr>
            <w:tcW w:w="366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shd w:val="clear" w:color="auto" w:fill="auto"/>
          </w:tcPr>
          <w:p w:rsidR="004E11A4" w:rsidRPr="009504A4" w:rsidRDefault="004E11A4" w:rsidP="00852745">
            <w:pPr>
              <w:autoSpaceDE w:val="0"/>
              <w:snapToGrid w:val="0"/>
              <w:spacing w:before="45"/>
              <w:rPr>
                <w:rFonts w:ascii="Arial" w:hAnsi="Arial" w:cs="Arial"/>
                <w:sz w:val="20"/>
                <w:szCs w:val="20"/>
              </w:rPr>
            </w:pPr>
            <w:r w:rsidRPr="009504A4">
              <w:rPr>
                <w:rFonts w:ascii="Arial" w:hAnsi="Arial" w:cs="Arial"/>
                <w:color w:val="000000"/>
                <w:sz w:val="20"/>
                <w:szCs w:val="20"/>
              </w:rPr>
              <w:t>(C) Créditos Especiais e Extraordinários Reabertos</w:t>
            </w:r>
          </w:p>
        </w:tc>
        <w:tc>
          <w:tcPr>
            <w:tcW w:w="4485" w:type="dxa"/>
            <w:gridSpan w:val="2"/>
            <w:shd w:val="clear" w:color="auto" w:fill="auto"/>
          </w:tcPr>
          <w:p w:rsidR="004E11A4" w:rsidRPr="009504A4" w:rsidRDefault="004E11A4" w:rsidP="00852745">
            <w:pPr>
              <w:autoSpaceDE w:val="0"/>
              <w:snapToGrid w:val="0"/>
              <w:spacing w:before="45"/>
              <w:jc w:val="right"/>
              <w:rPr>
                <w:rFonts w:ascii="Arial" w:hAnsi="Arial" w:cs="Arial"/>
                <w:sz w:val="20"/>
                <w:szCs w:val="20"/>
              </w:rPr>
            </w:pPr>
            <w:r w:rsidRPr="009504A4">
              <w:rPr>
                <w:rFonts w:ascii="Arial" w:hAnsi="Arial" w:cs="Arial"/>
                <w:color w:val="000000"/>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color w:val="000000"/>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(D) Créditos Extraordinários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 Créditos Suplementares e Especiais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3.101.420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3.101.420</w:t>
            </w:r>
          </w:p>
        </w:tc>
      </w:tr>
      <w:tr w:rsidR="004E11A4" w:rsidRPr="009504A4" w:rsidTr="00852745">
        <w:trPr>
          <w:trHeight w:val="255"/>
        </w:trPr>
        <w:tc>
          <w:tcPr>
            <w:tcW w:w="5115" w:type="dxa"/>
            <w:gridSpan w:val="2"/>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 xml:space="preserve">(F) </w:t>
            </w:r>
            <w:r w:rsidRPr="009504A4">
              <w:rPr>
                <w:rFonts w:ascii="Arial" w:eastAsia="TimesNewRomanPSMT" w:hAnsi="Arial" w:cs="Arial"/>
                <w:sz w:val="20"/>
                <w:szCs w:val="20"/>
              </w:rPr>
              <w:t>Outras alterações orçamentárias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tcBorders>
              <w:top w:val="single" w:sz="8" w:space="0" w:color="000000"/>
              <w:bottom w:val="single" w:sz="8" w:space="0" w:color="000000"/>
            </w:tcBorders>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b/>
                <w:bCs/>
                <w:sz w:val="20"/>
                <w:szCs w:val="20"/>
              </w:rPr>
              <w:t>(G) Saldo = (A) + (B) - (C) - (D) - (E) - (F)</w:t>
            </w:r>
          </w:p>
        </w:tc>
        <w:tc>
          <w:tcPr>
            <w:tcW w:w="4485" w:type="dxa"/>
            <w:gridSpan w:val="2"/>
            <w:tcBorders>
              <w:top w:val="single" w:sz="8" w:space="0" w:color="000000"/>
              <w:bottom w:val="single" w:sz="8" w:space="0" w:color="000000"/>
            </w:tcBorders>
            <w:shd w:val="clear" w:color="auto" w:fill="auto"/>
            <w:vAlign w:val="bottom"/>
          </w:tcPr>
          <w:p w:rsidR="004E11A4" w:rsidRPr="009504A4" w:rsidRDefault="004E11A4" w:rsidP="00852745">
            <w:pPr>
              <w:snapToGrid w:val="0"/>
              <w:ind w:left="-7455"/>
              <w:jc w:val="right"/>
              <w:rPr>
                <w:rFonts w:ascii="Arial" w:hAnsi="Arial" w:cs="Arial"/>
                <w:sz w:val="20"/>
                <w:szCs w:val="20"/>
              </w:rPr>
            </w:pPr>
            <w:r w:rsidRPr="009504A4">
              <w:rPr>
                <w:rFonts w:ascii="Arial" w:hAnsi="Arial" w:cs="Arial"/>
                <w:b/>
                <w:bCs/>
                <w:sz w:val="20"/>
                <w:szCs w:val="20"/>
              </w:rPr>
              <w:t>0</w:t>
            </w:r>
          </w:p>
        </w:tc>
      </w:tr>
    </w:tbl>
    <w:p w:rsidR="004E11A4" w:rsidRPr="009504A4" w:rsidRDefault="004E11A4" w:rsidP="004E11A4">
      <w:pPr>
        <w:jc w:val="both"/>
        <w:rPr>
          <w:rFonts w:ascii="Arial" w:hAnsi="Arial" w:cs="Arial"/>
          <w:sz w:val="20"/>
          <w:szCs w:val="20"/>
        </w:rPr>
      </w:pPr>
      <w:r w:rsidRPr="009504A4">
        <w:rPr>
          <w:rFonts w:ascii="Arial" w:hAnsi="Arial" w:cs="Arial"/>
          <w:sz w:val="20"/>
          <w:szCs w:val="20"/>
        </w:rPr>
        <w:t>(A) Portaria STN/ME nº 1.585, de 23 de fevereiro de 2023.</w:t>
      </w:r>
    </w:p>
    <w:p w:rsidR="004E11A4" w:rsidRPr="009504A4" w:rsidRDefault="004E11A4" w:rsidP="004E11A4">
      <w:pPr>
        <w:jc w:val="both"/>
        <w:rPr>
          <w:rFonts w:ascii="Arial" w:hAnsi="Arial" w:cs="Arial"/>
          <w:sz w:val="20"/>
          <w:szCs w:val="20"/>
        </w:rPr>
      </w:pPr>
      <w:r w:rsidRPr="009504A4">
        <w:rPr>
          <w:rFonts w:ascii="Arial" w:hAnsi="Arial" w:cs="Arial"/>
          <w:sz w:val="20"/>
          <w:szCs w:val="20"/>
        </w:rPr>
        <w:t>Posição em 09/10/2023.</w:t>
      </w:r>
    </w:p>
    <w:p w:rsidR="004E11A4" w:rsidRPr="009504A4" w:rsidRDefault="004E11A4" w:rsidP="004E11A4">
      <w:pPr>
        <w:jc w:val="both"/>
        <w:rPr>
          <w:rFonts w:ascii="Arial" w:hAnsi="Arial" w:cs="Arial"/>
          <w:sz w:val="20"/>
          <w:szCs w:val="20"/>
        </w:rPr>
      </w:pPr>
    </w:p>
    <w:tbl>
      <w:tblPr>
        <w:tblW w:w="0" w:type="auto"/>
        <w:tblInd w:w="23" w:type="dxa"/>
        <w:tblLayout w:type="fixed"/>
        <w:tblCellMar>
          <w:left w:w="0" w:type="dxa"/>
          <w:right w:w="0" w:type="dxa"/>
        </w:tblCellMar>
        <w:tblLook w:val="0000" w:firstRow="0" w:lastRow="0" w:firstColumn="0" w:lastColumn="0" w:noHBand="0" w:noVBand="0"/>
      </w:tblPr>
      <w:tblGrid>
        <w:gridCol w:w="1110"/>
        <w:gridCol w:w="4005"/>
        <w:gridCol w:w="825"/>
        <w:gridCol w:w="3660"/>
      </w:tblGrid>
      <w:tr w:rsidR="004E11A4" w:rsidRPr="009504A4" w:rsidTr="00852745">
        <w:tc>
          <w:tcPr>
            <w:tcW w:w="9600" w:type="dxa"/>
            <w:gridSpan w:val="4"/>
            <w:shd w:val="clear" w:color="auto" w:fill="auto"/>
            <w:vAlign w:val="bottom"/>
          </w:tcPr>
          <w:p w:rsidR="004E11A4" w:rsidRPr="009504A4" w:rsidRDefault="004E11A4" w:rsidP="00852745">
            <w:pPr>
              <w:pageBreakBefore/>
              <w:snapToGrid w:val="0"/>
              <w:jc w:val="center"/>
              <w:rPr>
                <w:rFonts w:ascii="Arial" w:hAnsi="Arial" w:cs="Arial"/>
                <w:sz w:val="20"/>
                <w:szCs w:val="20"/>
              </w:rPr>
            </w:pPr>
          </w:p>
        </w:tc>
      </w:tr>
      <w:tr w:rsidR="004E11A4" w:rsidRPr="009504A4" w:rsidTr="00852745">
        <w:tc>
          <w:tcPr>
            <w:tcW w:w="9600" w:type="dxa"/>
            <w:gridSpan w:val="4"/>
            <w:shd w:val="clear" w:color="auto" w:fill="auto"/>
            <w:vAlign w:val="bottom"/>
          </w:tcPr>
          <w:p w:rsidR="004E11A4" w:rsidRPr="009504A4" w:rsidRDefault="004E11A4" w:rsidP="00852745">
            <w:pPr>
              <w:jc w:val="center"/>
              <w:rPr>
                <w:rFonts w:ascii="Arial" w:hAnsi="Arial" w:cs="Arial"/>
                <w:sz w:val="20"/>
                <w:szCs w:val="20"/>
              </w:rPr>
            </w:pPr>
            <w:r w:rsidRPr="009504A4">
              <w:rPr>
                <w:rFonts w:ascii="Arial" w:hAnsi="Arial" w:cs="Arial"/>
                <w:sz w:val="20"/>
                <w:szCs w:val="20"/>
              </w:rPr>
              <w:t>DEMONSTRATIVO DE SUPERÁVIT FINANCEIRO</w:t>
            </w:r>
          </w:p>
        </w:tc>
      </w:tr>
      <w:tr w:rsidR="004E11A4" w:rsidRPr="009504A4" w:rsidTr="00852745">
        <w:tc>
          <w:tcPr>
            <w:tcW w:w="9600" w:type="dxa"/>
            <w:gridSpan w:val="4"/>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(Art. 52, § 6º, da Lei nº 14.436, de 9 de agosto de 2022)</w:t>
            </w:r>
          </w:p>
        </w:tc>
      </w:tr>
      <w:tr w:rsidR="004E11A4" w:rsidRPr="009504A4" w:rsidTr="00852745">
        <w:tc>
          <w:tcPr>
            <w:tcW w:w="9600" w:type="dxa"/>
            <w:gridSpan w:val="4"/>
            <w:shd w:val="clear" w:color="auto" w:fill="auto"/>
            <w:vAlign w:val="bottom"/>
          </w:tcPr>
          <w:p w:rsidR="004E11A4" w:rsidRPr="009504A4" w:rsidRDefault="004E11A4" w:rsidP="00852745">
            <w:pPr>
              <w:snapToGrid w:val="0"/>
              <w:spacing w:line="100" w:lineRule="atLeast"/>
              <w:jc w:val="right"/>
              <w:rPr>
                <w:rFonts w:ascii="Arial" w:hAnsi="Arial" w:cs="Arial"/>
                <w:b/>
                <w:bCs/>
                <w:sz w:val="20"/>
                <w:szCs w:val="20"/>
              </w:rPr>
            </w:pPr>
          </w:p>
        </w:tc>
      </w:tr>
      <w:tr w:rsidR="004E11A4" w:rsidRPr="009504A4" w:rsidTr="00852745">
        <w:tc>
          <w:tcPr>
            <w:tcW w:w="9600" w:type="dxa"/>
            <w:gridSpan w:val="4"/>
            <w:shd w:val="clear" w:color="auto" w:fill="auto"/>
            <w:vAlign w:val="bottom"/>
          </w:tcPr>
          <w:p w:rsidR="004E11A4" w:rsidRPr="009504A4" w:rsidRDefault="004E11A4" w:rsidP="00852745">
            <w:pPr>
              <w:snapToGrid w:val="0"/>
              <w:rPr>
                <w:rFonts w:ascii="Arial" w:hAnsi="Arial" w:cs="Arial"/>
                <w:sz w:val="20"/>
                <w:szCs w:val="20"/>
              </w:rPr>
            </w:pPr>
            <w:r w:rsidRPr="009504A4">
              <w:rPr>
                <w:rFonts w:ascii="Arial" w:eastAsia="Consolas" w:hAnsi="Arial" w:cs="Arial"/>
                <w:sz w:val="20"/>
                <w:szCs w:val="20"/>
              </w:rPr>
              <w:t>Unidade Orçamentária: 26286 - Fundação Universidade Federal do Amapá</w:t>
            </w:r>
          </w:p>
        </w:tc>
      </w:tr>
      <w:tr w:rsidR="004E11A4" w:rsidRPr="009504A4" w:rsidTr="00852745">
        <w:tc>
          <w:tcPr>
            <w:tcW w:w="9600" w:type="dxa"/>
            <w:gridSpan w:val="4"/>
            <w:shd w:val="clear" w:color="auto" w:fill="auto"/>
            <w:vAlign w:val="bottom"/>
          </w:tcPr>
          <w:p w:rsidR="004E11A4" w:rsidRPr="009504A4" w:rsidRDefault="004E11A4" w:rsidP="00852745">
            <w:pPr>
              <w:snapToGrid w:val="0"/>
              <w:rPr>
                <w:rFonts w:ascii="Arial" w:hAnsi="Arial" w:cs="Arial"/>
                <w:sz w:val="20"/>
                <w:szCs w:val="20"/>
              </w:rPr>
            </w:pPr>
            <w:r w:rsidRPr="009504A4">
              <w:rPr>
                <w:rFonts w:ascii="Arial" w:eastAsia="Consolas" w:hAnsi="Arial" w:cs="Arial"/>
                <w:sz w:val="20"/>
                <w:szCs w:val="20"/>
              </w:rPr>
              <w:t>Fonte: 050 - RECURSOS PROPRIOS LIVRES DA UO</w:t>
            </w:r>
          </w:p>
        </w:tc>
      </w:tr>
      <w:tr w:rsidR="004E11A4" w:rsidRPr="009504A4" w:rsidTr="00852745">
        <w:tblPrEx>
          <w:tblCellMar>
            <w:top w:w="28" w:type="dxa"/>
            <w:left w:w="28" w:type="dxa"/>
            <w:bottom w:w="28" w:type="dxa"/>
            <w:right w:w="28" w:type="dxa"/>
          </w:tblCellMar>
        </w:tblPrEx>
        <w:tc>
          <w:tcPr>
            <w:tcW w:w="9600" w:type="dxa"/>
            <w:gridSpan w:val="4"/>
            <w:tcBorders>
              <w:bottom w:val="single" w:sz="8" w:space="0" w:color="000000"/>
            </w:tcBorders>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R$ 1,00</w:t>
            </w:r>
          </w:p>
        </w:tc>
      </w:tr>
      <w:tr w:rsidR="004E11A4" w:rsidRPr="009504A4" w:rsidTr="00852745">
        <w:tc>
          <w:tcPr>
            <w:tcW w:w="5940"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 Superávit Financeiro apurado no balanço patrimonial do exercício de 2022</w:t>
            </w:r>
          </w:p>
        </w:tc>
        <w:tc>
          <w:tcPr>
            <w:tcW w:w="366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1.978.023</w:t>
            </w:r>
          </w:p>
        </w:tc>
      </w:tr>
      <w:tr w:rsidR="004E11A4" w:rsidRPr="009504A4" w:rsidTr="00852745">
        <w:tc>
          <w:tcPr>
            <w:tcW w:w="5940"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(B) Remanejamentos de saldo do superávit financeiro entre unidades, compatíveis com o parágrafo único do art. 8º da LRF</w:t>
            </w:r>
          </w:p>
        </w:tc>
        <w:tc>
          <w:tcPr>
            <w:tcW w:w="366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shd w:val="clear" w:color="auto" w:fill="auto"/>
          </w:tcPr>
          <w:p w:rsidR="004E11A4" w:rsidRPr="009504A4" w:rsidRDefault="004E11A4" w:rsidP="00852745">
            <w:pPr>
              <w:autoSpaceDE w:val="0"/>
              <w:snapToGrid w:val="0"/>
              <w:spacing w:before="45"/>
              <w:rPr>
                <w:rFonts w:ascii="Arial" w:hAnsi="Arial" w:cs="Arial"/>
                <w:sz w:val="20"/>
                <w:szCs w:val="20"/>
              </w:rPr>
            </w:pPr>
            <w:r w:rsidRPr="009504A4">
              <w:rPr>
                <w:rFonts w:ascii="Arial" w:hAnsi="Arial" w:cs="Arial"/>
                <w:color w:val="000000"/>
                <w:sz w:val="20"/>
                <w:szCs w:val="20"/>
              </w:rPr>
              <w:t>(C) Créditos Especiais e Extraordinários Reabertos</w:t>
            </w:r>
          </w:p>
        </w:tc>
        <w:tc>
          <w:tcPr>
            <w:tcW w:w="4485" w:type="dxa"/>
            <w:gridSpan w:val="2"/>
            <w:shd w:val="clear" w:color="auto" w:fill="auto"/>
          </w:tcPr>
          <w:p w:rsidR="004E11A4" w:rsidRPr="009504A4" w:rsidRDefault="004E11A4" w:rsidP="00852745">
            <w:pPr>
              <w:autoSpaceDE w:val="0"/>
              <w:snapToGrid w:val="0"/>
              <w:spacing w:before="45"/>
              <w:jc w:val="right"/>
              <w:rPr>
                <w:rFonts w:ascii="Arial" w:hAnsi="Arial" w:cs="Arial"/>
                <w:sz w:val="20"/>
                <w:szCs w:val="20"/>
              </w:rPr>
            </w:pPr>
            <w:r w:rsidRPr="009504A4">
              <w:rPr>
                <w:rFonts w:ascii="Arial" w:hAnsi="Arial" w:cs="Arial"/>
                <w:color w:val="000000"/>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color w:val="000000"/>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(D) Créditos Extraordinários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 Créditos Suplementares e Especiais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1.952.070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1.952.070</w:t>
            </w:r>
          </w:p>
        </w:tc>
      </w:tr>
      <w:tr w:rsidR="004E11A4" w:rsidRPr="009504A4" w:rsidTr="00852745">
        <w:trPr>
          <w:trHeight w:val="255"/>
        </w:trPr>
        <w:tc>
          <w:tcPr>
            <w:tcW w:w="5115" w:type="dxa"/>
            <w:gridSpan w:val="2"/>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 xml:space="preserve">(F) </w:t>
            </w:r>
            <w:r w:rsidRPr="009504A4">
              <w:rPr>
                <w:rFonts w:ascii="Arial" w:eastAsia="TimesNewRomanPSMT" w:hAnsi="Arial" w:cs="Arial"/>
                <w:sz w:val="20"/>
                <w:szCs w:val="20"/>
              </w:rPr>
              <w:t>Outras alterações orçamentárias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tcBorders>
              <w:top w:val="single" w:sz="8" w:space="0" w:color="000000"/>
              <w:bottom w:val="single" w:sz="8" w:space="0" w:color="000000"/>
            </w:tcBorders>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b/>
                <w:bCs/>
                <w:sz w:val="20"/>
                <w:szCs w:val="20"/>
              </w:rPr>
              <w:t>(G) Saldo = (A) + (B) - (C) - (D) - (E) - (F)</w:t>
            </w:r>
          </w:p>
        </w:tc>
        <w:tc>
          <w:tcPr>
            <w:tcW w:w="4485" w:type="dxa"/>
            <w:gridSpan w:val="2"/>
            <w:tcBorders>
              <w:top w:val="single" w:sz="8" w:space="0" w:color="000000"/>
              <w:bottom w:val="single" w:sz="8" w:space="0" w:color="000000"/>
            </w:tcBorders>
            <w:shd w:val="clear" w:color="auto" w:fill="auto"/>
            <w:vAlign w:val="bottom"/>
          </w:tcPr>
          <w:p w:rsidR="004E11A4" w:rsidRPr="009504A4" w:rsidRDefault="004E11A4" w:rsidP="00852745">
            <w:pPr>
              <w:snapToGrid w:val="0"/>
              <w:ind w:left="-7455"/>
              <w:jc w:val="right"/>
              <w:rPr>
                <w:rFonts w:ascii="Arial" w:hAnsi="Arial" w:cs="Arial"/>
                <w:sz w:val="20"/>
                <w:szCs w:val="20"/>
              </w:rPr>
            </w:pPr>
            <w:r w:rsidRPr="009504A4">
              <w:rPr>
                <w:rFonts w:ascii="Arial" w:hAnsi="Arial" w:cs="Arial"/>
                <w:b/>
                <w:bCs/>
                <w:sz w:val="20"/>
                <w:szCs w:val="20"/>
              </w:rPr>
              <w:t>25.953</w:t>
            </w:r>
          </w:p>
        </w:tc>
      </w:tr>
    </w:tbl>
    <w:p w:rsidR="004E11A4" w:rsidRPr="009504A4" w:rsidRDefault="004E11A4" w:rsidP="004E11A4">
      <w:pPr>
        <w:jc w:val="both"/>
        <w:rPr>
          <w:rFonts w:ascii="Arial" w:hAnsi="Arial" w:cs="Arial"/>
          <w:sz w:val="20"/>
          <w:szCs w:val="20"/>
        </w:rPr>
      </w:pPr>
      <w:r w:rsidRPr="009504A4">
        <w:rPr>
          <w:rFonts w:ascii="Arial" w:hAnsi="Arial" w:cs="Arial"/>
          <w:sz w:val="20"/>
          <w:szCs w:val="20"/>
        </w:rPr>
        <w:t>(A) Portaria STN/ME nº 1.585, de 23 de fevereiro de 2023.</w:t>
      </w:r>
    </w:p>
    <w:p w:rsidR="004E11A4" w:rsidRPr="009504A4" w:rsidRDefault="004E11A4" w:rsidP="004E11A4">
      <w:pPr>
        <w:jc w:val="both"/>
        <w:rPr>
          <w:rFonts w:ascii="Arial" w:hAnsi="Arial" w:cs="Arial"/>
          <w:sz w:val="20"/>
          <w:szCs w:val="20"/>
        </w:rPr>
      </w:pPr>
      <w:r w:rsidRPr="009504A4">
        <w:rPr>
          <w:rFonts w:ascii="Arial" w:hAnsi="Arial" w:cs="Arial"/>
          <w:sz w:val="20"/>
          <w:szCs w:val="20"/>
        </w:rPr>
        <w:t>Posição em 09/10/2023.</w:t>
      </w:r>
    </w:p>
    <w:tbl>
      <w:tblPr>
        <w:tblW w:w="0" w:type="auto"/>
        <w:tblInd w:w="23" w:type="dxa"/>
        <w:tblLayout w:type="fixed"/>
        <w:tblCellMar>
          <w:left w:w="0" w:type="dxa"/>
          <w:right w:w="0" w:type="dxa"/>
        </w:tblCellMar>
        <w:tblLook w:val="0000" w:firstRow="0" w:lastRow="0" w:firstColumn="0" w:lastColumn="0" w:noHBand="0" w:noVBand="0"/>
      </w:tblPr>
      <w:tblGrid>
        <w:gridCol w:w="1110"/>
        <w:gridCol w:w="4005"/>
        <w:gridCol w:w="825"/>
        <w:gridCol w:w="3660"/>
      </w:tblGrid>
      <w:tr w:rsidR="004E11A4" w:rsidRPr="009504A4" w:rsidTr="00852745">
        <w:tc>
          <w:tcPr>
            <w:tcW w:w="9600" w:type="dxa"/>
            <w:gridSpan w:val="4"/>
            <w:shd w:val="clear" w:color="auto" w:fill="auto"/>
            <w:vAlign w:val="bottom"/>
          </w:tcPr>
          <w:p w:rsidR="004E11A4" w:rsidRPr="009504A4" w:rsidRDefault="004E11A4" w:rsidP="00852745">
            <w:pPr>
              <w:pageBreakBefore/>
              <w:snapToGrid w:val="0"/>
              <w:jc w:val="center"/>
              <w:rPr>
                <w:rFonts w:ascii="Arial" w:hAnsi="Arial" w:cs="Arial"/>
                <w:sz w:val="20"/>
                <w:szCs w:val="20"/>
              </w:rPr>
            </w:pPr>
          </w:p>
        </w:tc>
      </w:tr>
      <w:tr w:rsidR="004E11A4" w:rsidRPr="009504A4" w:rsidTr="00852745">
        <w:tc>
          <w:tcPr>
            <w:tcW w:w="9600" w:type="dxa"/>
            <w:gridSpan w:val="4"/>
            <w:shd w:val="clear" w:color="auto" w:fill="auto"/>
            <w:vAlign w:val="bottom"/>
          </w:tcPr>
          <w:p w:rsidR="004E11A4" w:rsidRPr="009504A4" w:rsidRDefault="004E11A4" w:rsidP="00852745">
            <w:pPr>
              <w:jc w:val="center"/>
              <w:rPr>
                <w:rFonts w:ascii="Arial" w:hAnsi="Arial" w:cs="Arial"/>
                <w:sz w:val="20"/>
                <w:szCs w:val="20"/>
              </w:rPr>
            </w:pPr>
            <w:r w:rsidRPr="009504A4">
              <w:rPr>
                <w:rFonts w:ascii="Arial" w:hAnsi="Arial" w:cs="Arial"/>
                <w:sz w:val="20"/>
                <w:szCs w:val="20"/>
              </w:rPr>
              <w:t>DEMONSTRATIVO DE SUPERÁVIT FINANCEIRO</w:t>
            </w:r>
          </w:p>
        </w:tc>
      </w:tr>
      <w:tr w:rsidR="004E11A4" w:rsidRPr="009504A4" w:rsidTr="00852745">
        <w:tc>
          <w:tcPr>
            <w:tcW w:w="9600" w:type="dxa"/>
            <w:gridSpan w:val="4"/>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(Art. 52, § 6º, da Lei nº 14.436, de 9 de agosto de 2022)</w:t>
            </w:r>
          </w:p>
        </w:tc>
      </w:tr>
      <w:tr w:rsidR="004E11A4" w:rsidRPr="009504A4" w:rsidTr="00852745">
        <w:tc>
          <w:tcPr>
            <w:tcW w:w="9600" w:type="dxa"/>
            <w:gridSpan w:val="4"/>
            <w:shd w:val="clear" w:color="auto" w:fill="auto"/>
            <w:vAlign w:val="bottom"/>
          </w:tcPr>
          <w:p w:rsidR="004E11A4" w:rsidRPr="009504A4" w:rsidRDefault="004E11A4" w:rsidP="00852745">
            <w:pPr>
              <w:snapToGrid w:val="0"/>
              <w:spacing w:line="100" w:lineRule="atLeast"/>
              <w:jc w:val="right"/>
              <w:rPr>
                <w:rFonts w:ascii="Arial" w:hAnsi="Arial" w:cs="Arial"/>
                <w:b/>
                <w:bCs/>
                <w:sz w:val="20"/>
                <w:szCs w:val="20"/>
              </w:rPr>
            </w:pPr>
          </w:p>
        </w:tc>
      </w:tr>
      <w:tr w:rsidR="004E11A4" w:rsidRPr="009504A4" w:rsidTr="00852745">
        <w:tc>
          <w:tcPr>
            <w:tcW w:w="9600" w:type="dxa"/>
            <w:gridSpan w:val="4"/>
            <w:shd w:val="clear" w:color="auto" w:fill="auto"/>
            <w:vAlign w:val="bottom"/>
          </w:tcPr>
          <w:p w:rsidR="004E11A4" w:rsidRPr="009504A4" w:rsidRDefault="004E11A4" w:rsidP="00852745">
            <w:pPr>
              <w:snapToGrid w:val="0"/>
              <w:rPr>
                <w:rFonts w:ascii="Arial" w:hAnsi="Arial" w:cs="Arial"/>
                <w:sz w:val="20"/>
                <w:szCs w:val="20"/>
              </w:rPr>
            </w:pPr>
            <w:r w:rsidRPr="009504A4">
              <w:rPr>
                <w:rFonts w:ascii="Arial" w:eastAsia="Consolas" w:hAnsi="Arial" w:cs="Arial"/>
                <w:sz w:val="20"/>
                <w:szCs w:val="20"/>
              </w:rPr>
              <w:t>Unidade Orçamentária: 26350 - Fundação Universidade Federal da Grande Dourados</w:t>
            </w:r>
          </w:p>
        </w:tc>
      </w:tr>
      <w:tr w:rsidR="004E11A4" w:rsidRPr="009504A4" w:rsidTr="00852745">
        <w:tc>
          <w:tcPr>
            <w:tcW w:w="9600" w:type="dxa"/>
            <w:gridSpan w:val="4"/>
            <w:shd w:val="clear" w:color="auto" w:fill="auto"/>
            <w:vAlign w:val="bottom"/>
          </w:tcPr>
          <w:p w:rsidR="004E11A4" w:rsidRPr="009504A4" w:rsidRDefault="004E11A4" w:rsidP="00852745">
            <w:pPr>
              <w:snapToGrid w:val="0"/>
              <w:rPr>
                <w:rFonts w:ascii="Arial" w:hAnsi="Arial" w:cs="Arial"/>
                <w:sz w:val="20"/>
                <w:szCs w:val="20"/>
              </w:rPr>
            </w:pPr>
            <w:r w:rsidRPr="009504A4">
              <w:rPr>
                <w:rFonts w:ascii="Arial" w:eastAsia="Consolas" w:hAnsi="Arial" w:cs="Arial"/>
                <w:sz w:val="20"/>
                <w:szCs w:val="20"/>
              </w:rPr>
              <w:t>Fonte: 050 - RECURSOS PROPRIOS LIVRES DA UO</w:t>
            </w:r>
          </w:p>
        </w:tc>
      </w:tr>
      <w:tr w:rsidR="004E11A4" w:rsidRPr="009504A4" w:rsidTr="00852745">
        <w:tblPrEx>
          <w:tblCellMar>
            <w:top w:w="28" w:type="dxa"/>
            <w:left w:w="28" w:type="dxa"/>
            <w:bottom w:w="28" w:type="dxa"/>
            <w:right w:w="28" w:type="dxa"/>
          </w:tblCellMar>
        </w:tblPrEx>
        <w:tc>
          <w:tcPr>
            <w:tcW w:w="9600" w:type="dxa"/>
            <w:gridSpan w:val="4"/>
            <w:tcBorders>
              <w:bottom w:val="single" w:sz="8" w:space="0" w:color="000000"/>
            </w:tcBorders>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R$ 1,00</w:t>
            </w:r>
          </w:p>
        </w:tc>
      </w:tr>
      <w:tr w:rsidR="004E11A4" w:rsidRPr="009504A4" w:rsidTr="00852745">
        <w:tc>
          <w:tcPr>
            <w:tcW w:w="5940"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 Superávit Financeiro apurado no balanço patrimonial do exercício de 2022</w:t>
            </w:r>
          </w:p>
        </w:tc>
        <w:tc>
          <w:tcPr>
            <w:tcW w:w="366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189.478</w:t>
            </w:r>
          </w:p>
        </w:tc>
      </w:tr>
      <w:tr w:rsidR="004E11A4" w:rsidRPr="009504A4" w:rsidTr="00852745">
        <w:tc>
          <w:tcPr>
            <w:tcW w:w="5940"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(B) Remanejamentos de saldo do superávit financeiro entre unidades, compatíveis com o parágrafo único do art. 8º da LRF</w:t>
            </w:r>
          </w:p>
        </w:tc>
        <w:tc>
          <w:tcPr>
            <w:tcW w:w="366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shd w:val="clear" w:color="auto" w:fill="auto"/>
          </w:tcPr>
          <w:p w:rsidR="004E11A4" w:rsidRPr="009504A4" w:rsidRDefault="004E11A4" w:rsidP="00852745">
            <w:pPr>
              <w:autoSpaceDE w:val="0"/>
              <w:snapToGrid w:val="0"/>
              <w:spacing w:before="45"/>
              <w:rPr>
                <w:rFonts w:ascii="Arial" w:hAnsi="Arial" w:cs="Arial"/>
                <w:sz w:val="20"/>
                <w:szCs w:val="20"/>
              </w:rPr>
            </w:pPr>
            <w:r w:rsidRPr="009504A4">
              <w:rPr>
                <w:rFonts w:ascii="Arial" w:hAnsi="Arial" w:cs="Arial"/>
                <w:color w:val="000000"/>
                <w:sz w:val="20"/>
                <w:szCs w:val="20"/>
              </w:rPr>
              <w:t>(C) Créditos Especiais e Extraordinários Reabertos</w:t>
            </w:r>
          </w:p>
        </w:tc>
        <w:tc>
          <w:tcPr>
            <w:tcW w:w="4485" w:type="dxa"/>
            <w:gridSpan w:val="2"/>
            <w:shd w:val="clear" w:color="auto" w:fill="auto"/>
          </w:tcPr>
          <w:p w:rsidR="004E11A4" w:rsidRPr="009504A4" w:rsidRDefault="004E11A4" w:rsidP="00852745">
            <w:pPr>
              <w:autoSpaceDE w:val="0"/>
              <w:snapToGrid w:val="0"/>
              <w:spacing w:before="45"/>
              <w:jc w:val="right"/>
              <w:rPr>
                <w:rFonts w:ascii="Arial" w:hAnsi="Arial" w:cs="Arial"/>
                <w:sz w:val="20"/>
                <w:szCs w:val="20"/>
              </w:rPr>
            </w:pPr>
            <w:r w:rsidRPr="009504A4">
              <w:rPr>
                <w:rFonts w:ascii="Arial" w:hAnsi="Arial" w:cs="Arial"/>
                <w:color w:val="000000"/>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color w:val="000000"/>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(D) Créditos Extraordinários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 Créditos Suplementares e Especiais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189.478</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189.478</w:t>
            </w:r>
          </w:p>
        </w:tc>
      </w:tr>
      <w:tr w:rsidR="004E11A4" w:rsidRPr="009504A4" w:rsidTr="00852745">
        <w:trPr>
          <w:trHeight w:val="255"/>
        </w:trPr>
        <w:tc>
          <w:tcPr>
            <w:tcW w:w="5115" w:type="dxa"/>
            <w:gridSpan w:val="2"/>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 xml:space="preserve">(F) </w:t>
            </w:r>
            <w:r w:rsidRPr="009504A4">
              <w:rPr>
                <w:rFonts w:ascii="Arial" w:eastAsia="TimesNewRomanPSMT" w:hAnsi="Arial" w:cs="Arial"/>
                <w:sz w:val="20"/>
                <w:szCs w:val="20"/>
              </w:rPr>
              <w:t>Outras alterações orçamentárias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tcBorders>
              <w:top w:val="single" w:sz="8" w:space="0" w:color="000000"/>
              <w:bottom w:val="single" w:sz="8" w:space="0" w:color="000000"/>
            </w:tcBorders>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b/>
                <w:bCs/>
                <w:sz w:val="20"/>
                <w:szCs w:val="20"/>
              </w:rPr>
              <w:t>(G) Saldo = (A) + (B) - (C) - (D) - (E) - (F)</w:t>
            </w:r>
          </w:p>
        </w:tc>
        <w:tc>
          <w:tcPr>
            <w:tcW w:w="4485" w:type="dxa"/>
            <w:gridSpan w:val="2"/>
            <w:tcBorders>
              <w:top w:val="single" w:sz="8" w:space="0" w:color="000000"/>
              <w:bottom w:val="single" w:sz="8" w:space="0" w:color="000000"/>
            </w:tcBorders>
            <w:shd w:val="clear" w:color="auto" w:fill="auto"/>
            <w:vAlign w:val="bottom"/>
          </w:tcPr>
          <w:p w:rsidR="004E11A4" w:rsidRPr="009504A4" w:rsidRDefault="004E11A4" w:rsidP="00852745">
            <w:pPr>
              <w:snapToGrid w:val="0"/>
              <w:ind w:left="-7455"/>
              <w:jc w:val="right"/>
              <w:rPr>
                <w:rFonts w:ascii="Arial" w:hAnsi="Arial" w:cs="Arial"/>
                <w:sz w:val="20"/>
                <w:szCs w:val="20"/>
              </w:rPr>
            </w:pPr>
            <w:r w:rsidRPr="009504A4">
              <w:rPr>
                <w:rFonts w:ascii="Arial" w:hAnsi="Arial" w:cs="Arial"/>
                <w:b/>
                <w:bCs/>
                <w:sz w:val="20"/>
                <w:szCs w:val="20"/>
              </w:rPr>
              <w:t>0</w:t>
            </w:r>
          </w:p>
        </w:tc>
      </w:tr>
    </w:tbl>
    <w:p w:rsidR="004E11A4" w:rsidRPr="009504A4" w:rsidRDefault="004E11A4" w:rsidP="004E11A4">
      <w:pPr>
        <w:jc w:val="both"/>
        <w:rPr>
          <w:rFonts w:ascii="Arial" w:hAnsi="Arial" w:cs="Arial"/>
          <w:sz w:val="20"/>
          <w:szCs w:val="20"/>
        </w:rPr>
      </w:pPr>
      <w:r w:rsidRPr="009504A4">
        <w:rPr>
          <w:rFonts w:ascii="Arial" w:hAnsi="Arial" w:cs="Arial"/>
          <w:sz w:val="20"/>
          <w:szCs w:val="20"/>
        </w:rPr>
        <w:t>(A) Portaria STN/ME nº 1.585, de 23 de fevereiro de 2023.</w:t>
      </w:r>
    </w:p>
    <w:p w:rsidR="004E11A4" w:rsidRPr="009504A4" w:rsidRDefault="004E11A4" w:rsidP="004E11A4">
      <w:pPr>
        <w:jc w:val="both"/>
        <w:rPr>
          <w:rFonts w:ascii="Arial" w:hAnsi="Arial" w:cs="Arial"/>
          <w:sz w:val="20"/>
          <w:szCs w:val="20"/>
        </w:rPr>
      </w:pPr>
      <w:r w:rsidRPr="009504A4">
        <w:rPr>
          <w:rFonts w:ascii="Arial" w:hAnsi="Arial" w:cs="Arial"/>
          <w:sz w:val="20"/>
          <w:szCs w:val="20"/>
        </w:rPr>
        <w:t>Posição em 2/10/2023.</w:t>
      </w:r>
    </w:p>
    <w:p w:rsidR="004E11A4" w:rsidRPr="009504A4" w:rsidRDefault="004E11A4" w:rsidP="004E11A4">
      <w:pPr>
        <w:jc w:val="both"/>
        <w:rPr>
          <w:rFonts w:ascii="Arial" w:hAnsi="Arial" w:cs="Arial"/>
          <w:sz w:val="20"/>
          <w:szCs w:val="20"/>
        </w:rPr>
      </w:pPr>
    </w:p>
    <w:p w:rsidR="004E11A4" w:rsidRPr="009504A4" w:rsidRDefault="004E11A4" w:rsidP="004E11A4">
      <w:pPr>
        <w:rPr>
          <w:rFonts w:ascii="Arial" w:hAnsi="Arial" w:cs="Arial"/>
          <w:sz w:val="20"/>
          <w:szCs w:val="20"/>
        </w:rPr>
      </w:pPr>
    </w:p>
    <w:tbl>
      <w:tblPr>
        <w:tblW w:w="0" w:type="auto"/>
        <w:tblInd w:w="23" w:type="dxa"/>
        <w:tblLayout w:type="fixed"/>
        <w:tblCellMar>
          <w:left w:w="0" w:type="dxa"/>
          <w:right w:w="0" w:type="dxa"/>
        </w:tblCellMar>
        <w:tblLook w:val="0000" w:firstRow="0" w:lastRow="0" w:firstColumn="0" w:lastColumn="0" w:noHBand="0" w:noVBand="0"/>
      </w:tblPr>
      <w:tblGrid>
        <w:gridCol w:w="1110"/>
        <w:gridCol w:w="4005"/>
        <w:gridCol w:w="825"/>
        <w:gridCol w:w="3660"/>
      </w:tblGrid>
      <w:tr w:rsidR="004E11A4" w:rsidRPr="009504A4" w:rsidTr="00852745">
        <w:tc>
          <w:tcPr>
            <w:tcW w:w="9600" w:type="dxa"/>
            <w:gridSpan w:val="4"/>
            <w:shd w:val="clear" w:color="auto" w:fill="auto"/>
            <w:vAlign w:val="bottom"/>
          </w:tcPr>
          <w:p w:rsidR="004E11A4" w:rsidRPr="009504A4" w:rsidRDefault="004E11A4" w:rsidP="00852745">
            <w:pPr>
              <w:pageBreakBefore/>
              <w:snapToGrid w:val="0"/>
              <w:jc w:val="center"/>
              <w:rPr>
                <w:rFonts w:ascii="Arial" w:hAnsi="Arial" w:cs="Arial"/>
                <w:sz w:val="20"/>
                <w:szCs w:val="20"/>
              </w:rPr>
            </w:pPr>
          </w:p>
        </w:tc>
      </w:tr>
      <w:tr w:rsidR="004E11A4" w:rsidRPr="009504A4" w:rsidTr="00852745">
        <w:tc>
          <w:tcPr>
            <w:tcW w:w="9600" w:type="dxa"/>
            <w:gridSpan w:val="4"/>
            <w:shd w:val="clear" w:color="auto" w:fill="auto"/>
            <w:vAlign w:val="bottom"/>
          </w:tcPr>
          <w:p w:rsidR="004E11A4" w:rsidRPr="009504A4" w:rsidRDefault="004E11A4" w:rsidP="00852745">
            <w:pPr>
              <w:jc w:val="center"/>
              <w:rPr>
                <w:rFonts w:ascii="Arial" w:hAnsi="Arial" w:cs="Arial"/>
                <w:sz w:val="20"/>
                <w:szCs w:val="20"/>
              </w:rPr>
            </w:pPr>
            <w:r w:rsidRPr="009504A4">
              <w:rPr>
                <w:rFonts w:ascii="Arial" w:hAnsi="Arial" w:cs="Arial"/>
                <w:sz w:val="20"/>
                <w:szCs w:val="20"/>
              </w:rPr>
              <w:t>DEMONSTRATIVO DE SUPERÁVIT FINANCEIRO</w:t>
            </w:r>
          </w:p>
        </w:tc>
      </w:tr>
      <w:tr w:rsidR="004E11A4" w:rsidRPr="009504A4" w:rsidTr="00852745">
        <w:tc>
          <w:tcPr>
            <w:tcW w:w="9600" w:type="dxa"/>
            <w:gridSpan w:val="4"/>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(Art. 52, § 6º, da Lei nº 14.436, de 9 de agosto de 2022)</w:t>
            </w:r>
          </w:p>
        </w:tc>
      </w:tr>
      <w:tr w:rsidR="004E11A4" w:rsidRPr="009504A4" w:rsidTr="00852745">
        <w:tc>
          <w:tcPr>
            <w:tcW w:w="9600" w:type="dxa"/>
            <w:gridSpan w:val="4"/>
            <w:shd w:val="clear" w:color="auto" w:fill="auto"/>
            <w:vAlign w:val="bottom"/>
          </w:tcPr>
          <w:p w:rsidR="004E11A4" w:rsidRPr="009504A4" w:rsidRDefault="004E11A4" w:rsidP="00852745">
            <w:pPr>
              <w:snapToGrid w:val="0"/>
              <w:spacing w:line="100" w:lineRule="atLeast"/>
              <w:jc w:val="right"/>
              <w:rPr>
                <w:rFonts w:ascii="Arial" w:hAnsi="Arial" w:cs="Arial"/>
                <w:b/>
                <w:bCs/>
                <w:sz w:val="20"/>
                <w:szCs w:val="20"/>
              </w:rPr>
            </w:pPr>
          </w:p>
        </w:tc>
      </w:tr>
      <w:tr w:rsidR="004E11A4" w:rsidRPr="009504A4" w:rsidTr="00852745">
        <w:tc>
          <w:tcPr>
            <w:tcW w:w="9600" w:type="dxa"/>
            <w:gridSpan w:val="4"/>
            <w:shd w:val="clear" w:color="auto" w:fill="auto"/>
            <w:vAlign w:val="bottom"/>
          </w:tcPr>
          <w:p w:rsidR="004E11A4" w:rsidRPr="009504A4" w:rsidRDefault="004E11A4" w:rsidP="00852745">
            <w:pPr>
              <w:snapToGrid w:val="0"/>
              <w:rPr>
                <w:rFonts w:ascii="Arial" w:hAnsi="Arial" w:cs="Arial"/>
                <w:sz w:val="20"/>
                <w:szCs w:val="20"/>
              </w:rPr>
            </w:pPr>
            <w:r w:rsidRPr="009504A4">
              <w:rPr>
                <w:rFonts w:ascii="Arial" w:eastAsia="Consolas" w:hAnsi="Arial" w:cs="Arial"/>
                <w:sz w:val="20"/>
                <w:szCs w:val="20"/>
              </w:rPr>
              <w:t>Unidade Orçamentária: 26406 - Instituto Federal do Espírito Santo</w:t>
            </w:r>
          </w:p>
        </w:tc>
      </w:tr>
      <w:tr w:rsidR="004E11A4" w:rsidRPr="009504A4" w:rsidTr="00852745">
        <w:tc>
          <w:tcPr>
            <w:tcW w:w="9600" w:type="dxa"/>
            <w:gridSpan w:val="4"/>
            <w:shd w:val="clear" w:color="auto" w:fill="auto"/>
            <w:vAlign w:val="bottom"/>
          </w:tcPr>
          <w:p w:rsidR="004E11A4" w:rsidRPr="009504A4" w:rsidRDefault="004E11A4" w:rsidP="00852745">
            <w:pPr>
              <w:snapToGrid w:val="0"/>
              <w:rPr>
                <w:rFonts w:ascii="Arial" w:hAnsi="Arial" w:cs="Arial"/>
                <w:sz w:val="20"/>
                <w:szCs w:val="20"/>
              </w:rPr>
            </w:pPr>
            <w:r w:rsidRPr="009504A4">
              <w:rPr>
                <w:rFonts w:ascii="Arial" w:eastAsia="Consolas" w:hAnsi="Arial" w:cs="Arial"/>
                <w:sz w:val="20"/>
                <w:szCs w:val="20"/>
              </w:rPr>
              <w:t>Fonte: 050 - RECURSOS PROPRIOS LIVRES DA UO</w:t>
            </w:r>
          </w:p>
        </w:tc>
      </w:tr>
      <w:tr w:rsidR="004E11A4" w:rsidRPr="009504A4" w:rsidTr="00852745">
        <w:tblPrEx>
          <w:tblCellMar>
            <w:top w:w="28" w:type="dxa"/>
            <w:left w:w="28" w:type="dxa"/>
            <w:bottom w:w="28" w:type="dxa"/>
            <w:right w:w="28" w:type="dxa"/>
          </w:tblCellMar>
        </w:tblPrEx>
        <w:tc>
          <w:tcPr>
            <w:tcW w:w="9600" w:type="dxa"/>
            <w:gridSpan w:val="4"/>
            <w:tcBorders>
              <w:bottom w:val="single" w:sz="8" w:space="0" w:color="000000"/>
            </w:tcBorders>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R$ 1,00</w:t>
            </w:r>
          </w:p>
        </w:tc>
      </w:tr>
      <w:tr w:rsidR="004E11A4" w:rsidRPr="009504A4" w:rsidTr="00852745">
        <w:tc>
          <w:tcPr>
            <w:tcW w:w="5940"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 Superávit Financeiro apurado no balanço patrimonial do exercício de 2022</w:t>
            </w:r>
          </w:p>
        </w:tc>
        <w:tc>
          <w:tcPr>
            <w:tcW w:w="366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2.259.604</w:t>
            </w:r>
          </w:p>
        </w:tc>
      </w:tr>
      <w:tr w:rsidR="004E11A4" w:rsidRPr="009504A4" w:rsidTr="00852745">
        <w:tc>
          <w:tcPr>
            <w:tcW w:w="5940"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(B) Remanejamentos de saldo do superávit financeiro entre unidades, compatíveis com o parágrafo único do art. 8º da LRF</w:t>
            </w:r>
          </w:p>
        </w:tc>
        <w:tc>
          <w:tcPr>
            <w:tcW w:w="366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shd w:val="clear" w:color="auto" w:fill="auto"/>
          </w:tcPr>
          <w:p w:rsidR="004E11A4" w:rsidRPr="009504A4" w:rsidRDefault="004E11A4" w:rsidP="00852745">
            <w:pPr>
              <w:autoSpaceDE w:val="0"/>
              <w:snapToGrid w:val="0"/>
              <w:spacing w:before="45"/>
              <w:rPr>
                <w:rFonts w:ascii="Arial" w:hAnsi="Arial" w:cs="Arial"/>
                <w:sz w:val="20"/>
                <w:szCs w:val="20"/>
              </w:rPr>
            </w:pPr>
            <w:r w:rsidRPr="009504A4">
              <w:rPr>
                <w:rFonts w:ascii="Arial" w:hAnsi="Arial" w:cs="Arial"/>
                <w:color w:val="000000"/>
                <w:sz w:val="20"/>
                <w:szCs w:val="20"/>
              </w:rPr>
              <w:t>(C) Créditos Especiais e Extraordinários Reabertos</w:t>
            </w:r>
          </w:p>
        </w:tc>
        <w:tc>
          <w:tcPr>
            <w:tcW w:w="4485" w:type="dxa"/>
            <w:gridSpan w:val="2"/>
            <w:shd w:val="clear" w:color="auto" w:fill="auto"/>
          </w:tcPr>
          <w:p w:rsidR="004E11A4" w:rsidRPr="009504A4" w:rsidRDefault="004E11A4" w:rsidP="00852745">
            <w:pPr>
              <w:autoSpaceDE w:val="0"/>
              <w:snapToGrid w:val="0"/>
              <w:spacing w:before="45"/>
              <w:jc w:val="right"/>
              <w:rPr>
                <w:rFonts w:ascii="Arial" w:hAnsi="Arial" w:cs="Arial"/>
                <w:sz w:val="20"/>
                <w:szCs w:val="20"/>
              </w:rPr>
            </w:pPr>
            <w:r w:rsidRPr="009504A4">
              <w:rPr>
                <w:rFonts w:ascii="Arial" w:hAnsi="Arial" w:cs="Arial"/>
                <w:color w:val="000000"/>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color w:val="000000"/>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(D) Créditos Extraordinários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 Créditos Suplementares e Especiais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1.074.939</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1.074.939</w:t>
            </w:r>
          </w:p>
        </w:tc>
      </w:tr>
      <w:tr w:rsidR="004E11A4" w:rsidRPr="009504A4" w:rsidTr="00852745">
        <w:trPr>
          <w:trHeight w:val="255"/>
        </w:trPr>
        <w:tc>
          <w:tcPr>
            <w:tcW w:w="5115" w:type="dxa"/>
            <w:gridSpan w:val="2"/>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 xml:space="preserve">(F) </w:t>
            </w:r>
            <w:r w:rsidRPr="009504A4">
              <w:rPr>
                <w:rFonts w:ascii="Arial" w:eastAsia="TimesNewRomanPSMT" w:hAnsi="Arial" w:cs="Arial"/>
                <w:sz w:val="20"/>
                <w:szCs w:val="20"/>
              </w:rPr>
              <w:t>Outras alterações orçamentárias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tcBorders>
              <w:top w:val="single" w:sz="8" w:space="0" w:color="000000"/>
              <w:bottom w:val="single" w:sz="8" w:space="0" w:color="000000"/>
            </w:tcBorders>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b/>
                <w:bCs/>
                <w:sz w:val="20"/>
                <w:szCs w:val="20"/>
              </w:rPr>
              <w:t>(G) Saldo = (A) + (B) - (C) - (D) - (E) - (F)</w:t>
            </w:r>
          </w:p>
        </w:tc>
        <w:tc>
          <w:tcPr>
            <w:tcW w:w="4485" w:type="dxa"/>
            <w:gridSpan w:val="2"/>
            <w:tcBorders>
              <w:top w:val="single" w:sz="8" w:space="0" w:color="000000"/>
              <w:bottom w:val="single" w:sz="8" w:space="0" w:color="000000"/>
            </w:tcBorders>
            <w:shd w:val="clear" w:color="auto" w:fill="auto"/>
            <w:vAlign w:val="bottom"/>
          </w:tcPr>
          <w:p w:rsidR="004E11A4" w:rsidRPr="009504A4" w:rsidRDefault="004E11A4" w:rsidP="00852745">
            <w:pPr>
              <w:snapToGrid w:val="0"/>
              <w:ind w:left="-7455"/>
              <w:jc w:val="right"/>
              <w:rPr>
                <w:rFonts w:ascii="Arial" w:hAnsi="Arial" w:cs="Arial"/>
                <w:sz w:val="20"/>
                <w:szCs w:val="20"/>
              </w:rPr>
            </w:pPr>
            <w:r w:rsidRPr="009504A4">
              <w:rPr>
                <w:rFonts w:ascii="Arial" w:hAnsi="Arial" w:cs="Arial"/>
                <w:b/>
                <w:bCs/>
                <w:sz w:val="20"/>
                <w:szCs w:val="20"/>
              </w:rPr>
              <w:t>1.184.665</w:t>
            </w:r>
          </w:p>
        </w:tc>
      </w:tr>
    </w:tbl>
    <w:p w:rsidR="004E11A4" w:rsidRPr="009504A4" w:rsidRDefault="004E11A4" w:rsidP="004E11A4">
      <w:pPr>
        <w:jc w:val="both"/>
        <w:rPr>
          <w:rFonts w:ascii="Arial" w:hAnsi="Arial" w:cs="Arial"/>
          <w:sz w:val="20"/>
          <w:szCs w:val="20"/>
        </w:rPr>
      </w:pPr>
      <w:r w:rsidRPr="009504A4">
        <w:rPr>
          <w:rFonts w:ascii="Arial" w:hAnsi="Arial" w:cs="Arial"/>
          <w:sz w:val="20"/>
          <w:szCs w:val="20"/>
        </w:rPr>
        <w:t>(A) Portaria STN/ME nº 1.585, de 23 de fevereiro de 2023.</w:t>
      </w:r>
    </w:p>
    <w:p w:rsidR="004E11A4" w:rsidRPr="009504A4" w:rsidRDefault="004E11A4" w:rsidP="004E11A4">
      <w:pPr>
        <w:jc w:val="both"/>
        <w:rPr>
          <w:rFonts w:ascii="Arial" w:hAnsi="Arial" w:cs="Arial"/>
          <w:sz w:val="20"/>
          <w:szCs w:val="20"/>
        </w:rPr>
      </w:pPr>
      <w:r w:rsidRPr="009504A4">
        <w:rPr>
          <w:rFonts w:ascii="Arial" w:hAnsi="Arial" w:cs="Arial"/>
          <w:sz w:val="20"/>
          <w:szCs w:val="20"/>
        </w:rPr>
        <w:t>Posição em 09/10/2023.</w:t>
      </w:r>
    </w:p>
    <w:p w:rsidR="004E11A4" w:rsidRPr="009504A4" w:rsidRDefault="004E11A4" w:rsidP="004E11A4">
      <w:pPr>
        <w:rPr>
          <w:rFonts w:ascii="Arial" w:hAnsi="Arial" w:cs="Arial"/>
          <w:sz w:val="20"/>
          <w:szCs w:val="20"/>
        </w:rPr>
      </w:pPr>
    </w:p>
    <w:tbl>
      <w:tblPr>
        <w:tblW w:w="0" w:type="auto"/>
        <w:tblInd w:w="23" w:type="dxa"/>
        <w:tblLayout w:type="fixed"/>
        <w:tblCellMar>
          <w:left w:w="0" w:type="dxa"/>
          <w:right w:w="0" w:type="dxa"/>
        </w:tblCellMar>
        <w:tblLook w:val="0000" w:firstRow="0" w:lastRow="0" w:firstColumn="0" w:lastColumn="0" w:noHBand="0" w:noVBand="0"/>
      </w:tblPr>
      <w:tblGrid>
        <w:gridCol w:w="1110"/>
        <w:gridCol w:w="4005"/>
        <w:gridCol w:w="825"/>
        <w:gridCol w:w="3660"/>
      </w:tblGrid>
      <w:tr w:rsidR="004E11A4" w:rsidRPr="009504A4" w:rsidTr="00852745">
        <w:tc>
          <w:tcPr>
            <w:tcW w:w="9600" w:type="dxa"/>
            <w:gridSpan w:val="4"/>
            <w:shd w:val="clear" w:color="auto" w:fill="auto"/>
            <w:vAlign w:val="bottom"/>
          </w:tcPr>
          <w:p w:rsidR="004E11A4" w:rsidRPr="009504A4" w:rsidRDefault="004E11A4" w:rsidP="00852745">
            <w:pPr>
              <w:pageBreakBefore/>
              <w:snapToGrid w:val="0"/>
              <w:jc w:val="center"/>
              <w:rPr>
                <w:rFonts w:ascii="Arial" w:hAnsi="Arial" w:cs="Arial"/>
                <w:sz w:val="20"/>
                <w:szCs w:val="20"/>
              </w:rPr>
            </w:pPr>
          </w:p>
        </w:tc>
      </w:tr>
      <w:tr w:rsidR="004E11A4" w:rsidRPr="009504A4" w:rsidTr="00852745">
        <w:tc>
          <w:tcPr>
            <w:tcW w:w="9600" w:type="dxa"/>
            <w:gridSpan w:val="4"/>
            <w:shd w:val="clear" w:color="auto" w:fill="auto"/>
            <w:vAlign w:val="bottom"/>
          </w:tcPr>
          <w:p w:rsidR="004E11A4" w:rsidRPr="009504A4" w:rsidRDefault="004E11A4" w:rsidP="00852745">
            <w:pPr>
              <w:jc w:val="center"/>
              <w:rPr>
                <w:rFonts w:ascii="Arial" w:hAnsi="Arial" w:cs="Arial"/>
                <w:sz w:val="20"/>
                <w:szCs w:val="20"/>
              </w:rPr>
            </w:pPr>
            <w:r w:rsidRPr="009504A4">
              <w:rPr>
                <w:rFonts w:ascii="Arial" w:hAnsi="Arial" w:cs="Arial"/>
                <w:sz w:val="20"/>
                <w:szCs w:val="20"/>
              </w:rPr>
              <w:t>DEMONSTRATIVO DE SUPERÁVIT FINANCEIRO</w:t>
            </w:r>
          </w:p>
        </w:tc>
      </w:tr>
      <w:tr w:rsidR="004E11A4" w:rsidRPr="009504A4" w:rsidTr="00852745">
        <w:tc>
          <w:tcPr>
            <w:tcW w:w="9600" w:type="dxa"/>
            <w:gridSpan w:val="4"/>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(Art. 52, § 6º, da Lei nº 14.436, de 9 de agosto de 2022)</w:t>
            </w:r>
          </w:p>
        </w:tc>
      </w:tr>
      <w:tr w:rsidR="004E11A4" w:rsidRPr="009504A4" w:rsidTr="00852745">
        <w:tc>
          <w:tcPr>
            <w:tcW w:w="9600" w:type="dxa"/>
            <w:gridSpan w:val="4"/>
            <w:shd w:val="clear" w:color="auto" w:fill="auto"/>
            <w:vAlign w:val="bottom"/>
          </w:tcPr>
          <w:p w:rsidR="004E11A4" w:rsidRPr="009504A4" w:rsidRDefault="004E11A4" w:rsidP="00852745">
            <w:pPr>
              <w:snapToGrid w:val="0"/>
              <w:spacing w:line="100" w:lineRule="atLeast"/>
              <w:jc w:val="right"/>
              <w:rPr>
                <w:rFonts w:ascii="Arial" w:hAnsi="Arial" w:cs="Arial"/>
                <w:b/>
                <w:bCs/>
                <w:sz w:val="20"/>
                <w:szCs w:val="20"/>
              </w:rPr>
            </w:pPr>
          </w:p>
        </w:tc>
      </w:tr>
      <w:tr w:rsidR="004E11A4" w:rsidRPr="009504A4" w:rsidTr="00852745">
        <w:tc>
          <w:tcPr>
            <w:tcW w:w="9600" w:type="dxa"/>
            <w:gridSpan w:val="4"/>
            <w:shd w:val="clear" w:color="auto" w:fill="auto"/>
            <w:vAlign w:val="bottom"/>
          </w:tcPr>
          <w:p w:rsidR="004E11A4" w:rsidRPr="009504A4" w:rsidRDefault="004E11A4" w:rsidP="00852745">
            <w:pPr>
              <w:snapToGrid w:val="0"/>
              <w:rPr>
                <w:rFonts w:ascii="Arial" w:hAnsi="Arial" w:cs="Arial"/>
                <w:sz w:val="20"/>
                <w:szCs w:val="20"/>
              </w:rPr>
            </w:pPr>
            <w:r w:rsidRPr="009504A4">
              <w:rPr>
                <w:rFonts w:ascii="Arial" w:eastAsia="Consolas" w:hAnsi="Arial" w:cs="Arial"/>
                <w:sz w:val="20"/>
                <w:szCs w:val="20"/>
              </w:rPr>
              <w:t>Unidade Orçamentária: 26414 - Instituto Federal do Mato Grosso</w:t>
            </w:r>
          </w:p>
        </w:tc>
      </w:tr>
      <w:tr w:rsidR="004E11A4" w:rsidRPr="009504A4" w:rsidTr="00852745">
        <w:tc>
          <w:tcPr>
            <w:tcW w:w="9600" w:type="dxa"/>
            <w:gridSpan w:val="4"/>
            <w:shd w:val="clear" w:color="auto" w:fill="auto"/>
            <w:vAlign w:val="bottom"/>
          </w:tcPr>
          <w:p w:rsidR="004E11A4" w:rsidRPr="009504A4" w:rsidRDefault="004E11A4" w:rsidP="00852745">
            <w:pPr>
              <w:snapToGrid w:val="0"/>
              <w:rPr>
                <w:rFonts w:ascii="Arial" w:hAnsi="Arial" w:cs="Arial"/>
                <w:sz w:val="20"/>
                <w:szCs w:val="20"/>
              </w:rPr>
            </w:pPr>
            <w:r w:rsidRPr="009504A4">
              <w:rPr>
                <w:rFonts w:ascii="Arial" w:eastAsia="Consolas" w:hAnsi="Arial" w:cs="Arial"/>
                <w:sz w:val="20"/>
                <w:szCs w:val="20"/>
              </w:rPr>
              <w:t>Fonte: 050 - RECURSOS PROPRIOS LIVRES DA UO</w:t>
            </w:r>
          </w:p>
        </w:tc>
      </w:tr>
      <w:tr w:rsidR="004E11A4" w:rsidRPr="009504A4" w:rsidTr="00852745">
        <w:tblPrEx>
          <w:tblCellMar>
            <w:top w:w="28" w:type="dxa"/>
            <w:left w:w="28" w:type="dxa"/>
            <w:bottom w:w="28" w:type="dxa"/>
            <w:right w:w="28" w:type="dxa"/>
          </w:tblCellMar>
        </w:tblPrEx>
        <w:tc>
          <w:tcPr>
            <w:tcW w:w="9600" w:type="dxa"/>
            <w:gridSpan w:val="4"/>
            <w:tcBorders>
              <w:bottom w:val="single" w:sz="8" w:space="0" w:color="000000"/>
            </w:tcBorders>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R$ 1,00</w:t>
            </w:r>
          </w:p>
        </w:tc>
      </w:tr>
      <w:tr w:rsidR="004E11A4" w:rsidRPr="009504A4" w:rsidTr="00852745">
        <w:tc>
          <w:tcPr>
            <w:tcW w:w="5940"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 Superávit Financeiro apurado no balanço patrimonial do exercício de 2022</w:t>
            </w:r>
          </w:p>
        </w:tc>
        <w:tc>
          <w:tcPr>
            <w:tcW w:w="366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420.333</w:t>
            </w:r>
          </w:p>
        </w:tc>
      </w:tr>
      <w:tr w:rsidR="004E11A4" w:rsidRPr="009504A4" w:rsidTr="00852745">
        <w:tc>
          <w:tcPr>
            <w:tcW w:w="5940"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(B) Remanejamentos de saldo do superávit financeiro entre unidades, compatíveis com o parágrafo único do art. 8º da LRF</w:t>
            </w:r>
          </w:p>
        </w:tc>
        <w:tc>
          <w:tcPr>
            <w:tcW w:w="366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shd w:val="clear" w:color="auto" w:fill="auto"/>
          </w:tcPr>
          <w:p w:rsidR="004E11A4" w:rsidRPr="009504A4" w:rsidRDefault="004E11A4" w:rsidP="00852745">
            <w:pPr>
              <w:autoSpaceDE w:val="0"/>
              <w:snapToGrid w:val="0"/>
              <w:spacing w:before="45"/>
              <w:rPr>
                <w:rFonts w:ascii="Arial" w:hAnsi="Arial" w:cs="Arial"/>
                <w:sz w:val="20"/>
                <w:szCs w:val="20"/>
              </w:rPr>
            </w:pPr>
            <w:r w:rsidRPr="009504A4">
              <w:rPr>
                <w:rFonts w:ascii="Arial" w:hAnsi="Arial" w:cs="Arial"/>
                <w:color w:val="000000"/>
                <w:sz w:val="20"/>
                <w:szCs w:val="20"/>
              </w:rPr>
              <w:t>(C) Créditos Especiais e Extraordinários Reabertos</w:t>
            </w:r>
          </w:p>
        </w:tc>
        <w:tc>
          <w:tcPr>
            <w:tcW w:w="4485" w:type="dxa"/>
            <w:gridSpan w:val="2"/>
            <w:shd w:val="clear" w:color="auto" w:fill="auto"/>
          </w:tcPr>
          <w:p w:rsidR="004E11A4" w:rsidRPr="009504A4" w:rsidRDefault="004E11A4" w:rsidP="00852745">
            <w:pPr>
              <w:autoSpaceDE w:val="0"/>
              <w:snapToGrid w:val="0"/>
              <w:spacing w:before="45"/>
              <w:jc w:val="right"/>
              <w:rPr>
                <w:rFonts w:ascii="Arial" w:hAnsi="Arial" w:cs="Arial"/>
                <w:sz w:val="20"/>
                <w:szCs w:val="20"/>
              </w:rPr>
            </w:pPr>
            <w:r w:rsidRPr="009504A4">
              <w:rPr>
                <w:rFonts w:ascii="Arial" w:hAnsi="Arial" w:cs="Arial"/>
                <w:color w:val="000000"/>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color w:val="000000"/>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(D) Créditos Extraordinários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 Créditos Suplementares e Especiais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420.333</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420.333</w:t>
            </w:r>
          </w:p>
        </w:tc>
      </w:tr>
      <w:tr w:rsidR="004E11A4" w:rsidRPr="009504A4" w:rsidTr="00852745">
        <w:trPr>
          <w:trHeight w:val="255"/>
        </w:trPr>
        <w:tc>
          <w:tcPr>
            <w:tcW w:w="5115" w:type="dxa"/>
            <w:gridSpan w:val="2"/>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 xml:space="preserve">(F) </w:t>
            </w:r>
            <w:r w:rsidRPr="009504A4">
              <w:rPr>
                <w:rFonts w:ascii="Arial" w:eastAsia="TimesNewRomanPSMT" w:hAnsi="Arial" w:cs="Arial"/>
                <w:sz w:val="20"/>
                <w:szCs w:val="20"/>
              </w:rPr>
              <w:t>Outras alterações orçamentárias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tcBorders>
              <w:top w:val="single" w:sz="8" w:space="0" w:color="000000"/>
              <w:bottom w:val="single" w:sz="8" w:space="0" w:color="000000"/>
            </w:tcBorders>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b/>
                <w:bCs/>
                <w:sz w:val="20"/>
                <w:szCs w:val="20"/>
              </w:rPr>
              <w:t>(G) Saldo = (A) + (B) - (C) - (D) - (E) - (F)</w:t>
            </w:r>
          </w:p>
        </w:tc>
        <w:tc>
          <w:tcPr>
            <w:tcW w:w="4485" w:type="dxa"/>
            <w:gridSpan w:val="2"/>
            <w:tcBorders>
              <w:top w:val="single" w:sz="8" w:space="0" w:color="000000"/>
              <w:bottom w:val="single" w:sz="8" w:space="0" w:color="000000"/>
            </w:tcBorders>
            <w:shd w:val="clear" w:color="auto" w:fill="auto"/>
            <w:vAlign w:val="bottom"/>
          </w:tcPr>
          <w:p w:rsidR="004E11A4" w:rsidRPr="009504A4" w:rsidRDefault="004E11A4" w:rsidP="00852745">
            <w:pPr>
              <w:snapToGrid w:val="0"/>
              <w:ind w:left="-7455"/>
              <w:jc w:val="right"/>
              <w:rPr>
                <w:rFonts w:ascii="Arial" w:hAnsi="Arial" w:cs="Arial"/>
                <w:sz w:val="20"/>
                <w:szCs w:val="20"/>
              </w:rPr>
            </w:pPr>
            <w:r w:rsidRPr="009504A4">
              <w:rPr>
                <w:rFonts w:ascii="Arial" w:hAnsi="Arial" w:cs="Arial"/>
                <w:b/>
                <w:bCs/>
                <w:sz w:val="20"/>
                <w:szCs w:val="20"/>
              </w:rPr>
              <w:t>0</w:t>
            </w:r>
          </w:p>
        </w:tc>
      </w:tr>
    </w:tbl>
    <w:p w:rsidR="004E11A4" w:rsidRPr="009504A4" w:rsidRDefault="004E11A4" w:rsidP="004E11A4">
      <w:pPr>
        <w:jc w:val="both"/>
        <w:rPr>
          <w:rFonts w:ascii="Arial" w:hAnsi="Arial" w:cs="Arial"/>
          <w:sz w:val="20"/>
          <w:szCs w:val="20"/>
        </w:rPr>
      </w:pPr>
      <w:r w:rsidRPr="009504A4">
        <w:rPr>
          <w:rFonts w:ascii="Arial" w:hAnsi="Arial" w:cs="Arial"/>
          <w:sz w:val="20"/>
          <w:szCs w:val="20"/>
        </w:rPr>
        <w:t>(A) Portaria STN/ME nº 1.585, de 23 de fevereiro de 2023.</w:t>
      </w:r>
    </w:p>
    <w:p w:rsidR="004E11A4" w:rsidRPr="009504A4" w:rsidRDefault="004E11A4" w:rsidP="004E11A4">
      <w:pPr>
        <w:jc w:val="both"/>
        <w:rPr>
          <w:rFonts w:ascii="Arial" w:hAnsi="Arial" w:cs="Arial"/>
          <w:sz w:val="20"/>
          <w:szCs w:val="20"/>
        </w:rPr>
      </w:pPr>
      <w:r w:rsidRPr="009504A4">
        <w:rPr>
          <w:rFonts w:ascii="Arial" w:hAnsi="Arial" w:cs="Arial"/>
          <w:sz w:val="20"/>
          <w:szCs w:val="20"/>
        </w:rPr>
        <w:t>Posição em 09/10/2023.</w:t>
      </w:r>
    </w:p>
    <w:p w:rsidR="004E11A4" w:rsidRPr="009504A4" w:rsidRDefault="004E11A4" w:rsidP="004E11A4">
      <w:pPr>
        <w:rPr>
          <w:rFonts w:ascii="Arial" w:hAnsi="Arial" w:cs="Arial"/>
          <w:sz w:val="20"/>
          <w:szCs w:val="20"/>
        </w:rPr>
      </w:pPr>
    </w:p>
    <w:tbl>
      <w:tblPr>
        <w:tblW w:w="0" w:type="auto"/>
        <w:tblInd w:w="23" w:type="dxa"/>
        <w:tblLayout w:type="fixed"/>
        <w:tblCellMar>
          <w:left w:w="0" w:type="dxa"/>
          <w:right w:w="0" w:type="dxa"/>
        </w:tblCellMar>
        <w:tblLook w:val="0000" w:firstRow="0" w:lastRow="0" w:firstColumn="0" w:lastColumn="0" w:noHBand="0" w:noVBand="0"/>
      </w:tblPr>
      <w:tblGrid>
        <w:gridCol w:w="1110"/>
        <w:gridCol w:w="4005"/>
        <w:gridCol w:w="825"/>
        <w:gridCol w:w="3660"/>
      </w:tblGrid>
      <w:tr w:rsidR="004E11A4" w:rsidRPr="009504A4" w:rsidTr="00852745">
        <w:tc>
          <w:tcPr>
            <w:tcW w:w="9600" w:type="dxa"/>
            <w:gridSpan w:val="4"/>
            <w:shd w:val="clear" w:color="auto" w:fill="auto"/>
            <w:vAlign w:val="bottom"/>
          </w:tcPr>
          <w:p w:rsidR="004E11A4" w:rsidRPr="009504A4" w:rsidRDefault="004E11A4" w:rsidP="00852745">
            <w:pPr>
              <w:pageBreakBefore/>
              <w:snapToGrid w:val="0"/>
              <w:jc w:val="center"/>
              <w:rPr>
                <w:rFonts w:ascii="Arial" w:hAnsi="Arial" w:cs="Arial"/>
                <w:sz w:val="20"/>
                <w:szCs w:val="20"/>
              </w:rPr>
            </w:pPr>
          </w:p>
        </w:tc>
      </w:tr>
      <w:tr w:rsidR="004E11A4" w:rsidRPr="009504A4" w:rsidTr="00852745">
        <w:tc>
          <w:tcPr>
            <w:tcW w:w="9600" w:type="dxa"/>
            <w:gridSpan w:val="4"/>
            <w:shd w:val="clear" w:color="auto" w:fill="auto"/>
            <w:vAlign w:val="bottom"/>
          </w:tcPr>
          <w:p w:rsidR="004E11A4" w:rsidRPr="009504A4" w:rsidRDefault="004E11A4" w:rsidP="00852745">
            <w:pPr>
              <w:jc w:val="center"/>
              <w:rPr>
                <w:rFonts w:ascii="Arial" w:hAnsi="Arial" w:cs="Arial"/>
                <w:sz w:val="20"/>
                <w:szCs w:val="20"/>
              </w:rPr>
            </w:pPr>
            <w:r w:rsidRPr="009504A4">
              <w:rPr>
                <w:rFonts w:ascii="Arial" w:hAnsi="Arial" w:cs="Arial"/>
                <w:sz w:val="20"/>
                <w:szCs w:val="20"/>
              </w:rPr>
              <w:t>DEMONSTRATIVO DE SUPERÁVIT FINANCEIRO</w:t>
            </w:r>
          </w:p>
        </w:tc>
      </w:tr>
      <w:tr w:rsidR="004E11A4" w:rsidRPr="009504A4" w:rsidTr="00852745">
        <w:tc>
          <w:tcPr>
            <w:tcW w:w="9600" w:type="dxa"/>
            <w:gridSpan w:val="4"/>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(Art. 52, § 6º, da Lei nº 14.436, de 9 de agosto de 2022)</w:t>
            </w:r>
          </w:p>
        </w:tc>
      </w:tr>
      <w:tr w:rsidR="004E11A4" w:rsidRPr="009504A4" w:rsidTr="00852745">
        <w:tc>
          <w:tcPr>
            <w:tcW w:w="9600" w:type="dxa"/>
            <w:gridSpan w:val="4"/>
            <w:shd w:val="clear" w:color="auto" w:fill="auto"/>
            <w:vAlign w:val="bottom"/>
          </w:tcPr>
          <w:p w:rsidR="004E11A4" w:rsidRPr="009504A4" w:rsidRDefault="004E11A4" w:rsidP="00852745">
            <w:pPr>
              <w:snapToGrid w:val="0"/>
              <w:spacing w:line="100" w:lineRule="atLeast"/>
              <w:jc w:val="right"/>
              <w:rPr>
                <w:rFonts w:ascii="Arial" w:hAnsi="Arial" w:cs="Arial"/>
                <w:b/>
                <w:bCs/>
                <w:sz w:val="20"/>
                <w:szCs w:val="20"/>
              </w:rPr>
            </w:pPr>
          </w:p>
        </w:tc>
      </w:tr>
      <w:tr w:rsidR="004E11A4" w:rsidRPr="009504A4" w:rsidTr="00852745">
        <w:tc>
          <w:tcPr>
            <w:tcW w:w="9600" w:type="dxa"/>
            <w:gridSpan w:val="4"/>
            <w:shd w:val="clear" w:color="auto" w:fill="auto"/>
            <w:vAlign w:val="bottom"/>
          </w:tcPr>
          <w:p w:rsidR="004E11A4" w:rsidRPr="009504A4" w:rsidRDefault="004E11A4" w:rsidP="00852745">
            <w:pPr>
              <w:snapToGrid w:val="0"/>
              <w:rPr>
                <w:rFonts w:ascii="Arial" w:hAnsi="Arial" w:cs="Arial"/>
                <w:sz w:val="20"/>
                <w:szCs w:val="20"/>
              </w:rPr>
            </w:pPr>
            <w:r w:rsidRPr="009504A4">
              <w:rPr>
                <w:rFonts w:ascii="Arial" w:eastAsia="Consolas" w:hAnsi="Arial" w:cs="Arial"/>
                <w:sz w:val="20"/>
                <w:szCs w:val="20"/>
              </w:rPr>
              <w:t>Unidade Orçamentária: 26420 - Instituto Federal Farroupilha</w:t>
            </w:r>
          </w:p>
        </w:tc>
      </w:tr>
      <w:tr w:rsidR="004E11A4" w:rsidRPr="009504A4" w:rsidTr="00852745">
        <w:tc>
          <w:tcPr>
            <w:tcW w:w="9600" w:type="dxa"/>
            <w:gridSpan w:val="4"/>
            <w:shd w:val="clear" w:color="auto" w:fill="auto"/>
            <w:vAlign w:val="bottom"/>
          </w:tcPr>
          <w:p w:rsidR="004E11A4" w:rsidRPr="009504A4" w:rsidRDefault="004E11A4" w:rsidP="00852745">
            <w:pPr>
              <w:snapToGrid w:val="0"/>
              <w:rPr>
                <w:rFonts w:ascii="Arial" w:hAnsi="Arial" w:cs="Arial"/>
                <w:sz w:val="20"/>
                <w:szCs w:val="20"/>
              </w:rPr>
            </w:pPr>
            <w:r w:rsidRPr="009504A4">
              <w:rPr>
                <w:rFonts w:ascii="Arial" w:eastAsia="Consolas" w:hAnsi="Arial" w:cs="Arial"/>
                <w:sz w:val="20"/>
                <w:szCs w:val="20"/>
              </w:rPr>
              <w:t>Fonte: 050 - RECURSOS PROPRIOS LIVRES DA UO</w:t>
            </w:r>
          </w:p>
        </w:tc>
      </w:tr>
      <w:tr w:rsidR="004E11A4" w:rsidRPr="009504A4" w:rsidTr="00852745">
        <w:tblPrEx>
          <w:tblCellMar>
            <w:top w:w="28" w:type="dxa"/>
            <w:left w:w="28" w:type="dxa"/>
            <w:bottom w:w="28" w:type="dxa"/>
            <w:right w:w="28" w:type="dxa"/>
          </w:tblCellMar>
        </w:tblPrEx>
        <w:tc>
          <w:tcPr>
            <w:tcW w:w="9600" w:type="dxa"/>
            <w:gridSpan w:val="4"/>
            <w:tcBorders>
              <w:bottom w:val="single" w:sz="8" w:space="0" w:color="000000"/>
            </w:tcBorders>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R$ 1,00</w:t>
            </w:r>
          </w:p>
        </w:tc>
      </w:tr>
      <w:tr w:rsidR="004E11A4" w:rsidRPr="009504A4" w:rsidTr="00852745">
        <w:tc>
          <w:tcPr>
            <w:tcW w:w="5940"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 Superávit Financeiro apurado no balanço patrimonial do exercício de 2022</w:t>
            </w:r>
          </w:p>
        </w:tc>
        <w:tc>
          <w:tcPr>
            <w:tcW w:w="366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1.313.429</w:t>
            </w:r>
          </w:p>
        </w:tc>
      </w:tr>
      <w:tr w:rsidR="004E11A4" w:rsidRPr="009504A4" w:rsidTr="00852745">
        <w:tc>
          <w:tcPr>
            <w:tcW w:w="5940"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(B) Remanejamentos de saldo do superávit financeiro entre unidades, compatíveis com o parágrafo único do art. 8º da LRF</w:t>
            </w:r>
          </w:p>
        </w:tc>
        <w:tc>
          <w:tcPr>
            <w:tcW w:w="366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shd w:val="clear" w:color="auto" w:fill="auto"/>
          </w:tcPr>
          <w:p w:rsidR="004E11A4" w:rsidRPr="009504A4" w:rsidRDefault="004E11A4" w:rsidP="00852745">
            <w:pPr>
              <w:autoSpaceDE w:val="0"/>
              <w:snapToGrid w:val="0"/>
              <w:spacing w:before="45"/>
              <w:rPr>
                <w:rFonts w:ascii="Arial" w:hAnsi="Arial" w:cs="Arial"/>
                <w:sz w:val="20"/>
                <w:szCs w:val="20"/>
              </w:rPr>
            </w:pPr>
            <w:r w:rsidRPr="009504A4">
              <w:rPr>
                <w:rFonts w:ascii="Arial" w:hAnsi="Arial" w:cs="Arial"/>
                <w:color w:val="000000"/>
                <w:sz w:val="20"/>
                <w:szCs w:val="20"/>
              </w:rPr>
              <w:t>(C) Créditos Especiais e Extraordinários Reabertos</w:t>
            </w:r>
          </w:p>
        </w:tc>
        <w:tc>
          <w:tcPr>
            <w:tcW w:w="4485" w:type="dxa"/>
            <w:gridSpan w:val="2"/>
            <w:shd w:val="clear" w:color="auto" w:fill="auto"/>
          </w:tcPr>
          <w:p w:rsidR="004E11A4" w:rsidRPr="009504A4" w:rsidRDefault="004E11A4" w:rsidP="00852745">
            <w:pPr>
              <w:autoSpaceDE w:val="0"/>
              <w:snapToGrid w:val="0"/>
              <w:spacing w:before="45"/>
              <w:jc w:val="right"/>
              <w:rPr>
                <w:rFonts w:ascii="Arial" w:hAnsi="Arial" w:cs="Arial"/>
                <w:sz w:val="20"/>
                <w:szCs w:val="20"/>
              </w:rPr>
            </w:pPr>
            <w:r w:rsidRPr="009504A4">
              <w:rPr>
                <w:rFonts w:ascii="Arial" w:hAnsi="Arial" w:cs="Arial"/>
                <w:color w:val="000000"/>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color w:val="000000"/>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(D) Créditos Extraordinários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 Créditos Suplementares e Especiais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780.585</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780.585</w:t>
            </w:r>
          </w:p>
        </w:tc>
      </w:tr>
      <w:tr w:rsidR="004E11A4" w:rsidRPr="009504A4" w:rsidTr="00852745">
        <w:trPr>
          <w:trHeight w:val="255"/>
        </w:trPr>
        <w:tc>
          <w:tcPr>
            <w:tcW w:w="5115" w:type="dxa"/>
            <w:gridSpan w:val="2"/>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 xml:space="preserve">(F) </w:t>
            </w:r>
            <w:r w:rsidRPr="009504A4">
              <w:rPr>
                <w:rFonts w:ascii="Arial" w:eastAsia="TimesNewRomanPSMT" w:hAnsi="Arial" w:cs="Arial"/>
                <w:sz w:val="20"/>
                <w:szCs w:val="20"/>
              </w:rPr>
              <w:t>Outras alterações orçamentárias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tcBorders>
              <w:top w:val="single" w:sz="8" w:space="0" w:color="000000"/>
              <w:bottom w:val="single" w:sz="8" w:space="0" w:color="000000"/>
            </w:tcBorders>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b/>
                <w:bCs/>
                <w:sz w:val="20"/>
                <w:szCs w:val="20"/>
              </w:rPr>
              <w:t>(G) Saldo = (A) + (B) - (C) - (D) - (E) - (F)</w:t>
            </w:r>
          </w:p>
        </w:tc>
        <w:tc>
          <w:tcPr>
            <w:tcW w:w="4485" w:type="dxa"/>
            <w:gridSpan w:val="2"/>
            <w:tcBorders>
              <w:top w:val="single" w:sz="8" w:space="0" w:color="000000"/>
              <w:bottom w:val="single" w:sz="8" w:space="0" w:color="000000"/>
            </w:tcBorders>
            <w:shd w:val="clear" w:color="auto" w:fill="auto"/>
            <w:vAlign w:val="bottom"/>
          </w:tcPr>
          <w:p w:rsidR="004E11A4" w:rsidRPr="009504A4" w:rsidRDefault="004E11A4" w:rsidP="00852745">
            <w:pPr>
              <w:snapToGrid w:val="0"/>
              <w:ind w:left="-7455"/>
              <w:jc w:val="right"/>
              <w:rPr>
                <w:rFonts w:ascii="Arial" w:hAnsi="Arial" w:cs="Arial"/>
                <w:sz w:val="20"/>
                <w:szCs w:val="20"/>
              </w:rPr>
            </w:pPr>
            <w:r w:rsidRPr="009504A4">
              <w:rPr>
                <w:rFonts w:ascii="Arial" w:hAnsi="Arial" w:cs="Arial"/>
                <w:b/>
                <w:bCs/>
                <w:sz w:val="20"/>
                <w:szCs w:val="20"/>
              </w:rPr>
              <w:t>532.844</w:t>
            </w:r>
          </w:p>
        </w:tc>
      </w:tr>
    </w:tbl>
    <w:p w:rsidR="004E11A4" w:rsidRPr="009504A4" w:rsidRDefault="004E11A4" w:rsidP="004E11A4">
      <w:pPr>
        <w:jc w:val="both"/>
        <w:rPr>
          <w:rFonts w:ascii="Arial" w:hAnsi="Arial" w:cs="Arial"/>
          <w:sz w:val="20"/>
          <w:szCs w:val="20"/>
        </w:rPr>
      </w:pPr>
      <w:r w:rsidRPr="009504A4">
        <w:rPr>
          <w:rFonts w:ascii="Arial" w:hAnsi="Arial" w:cs="Arial"/>
          <w:sz w:val="20"/>
          <w:szCs w:val="20"/>
        </w:rPr>
        <w:t>(A) Portaria STN/ME nº 1.585, de 23 de fevereiro de 2023.</w:t>
      </w:r>
    </w:p>
    <w:p w:rsidR="004E11A4" w:rsidRPr="009504A4" w:rsidRDefault="004E11A4" w:rsidP="004E11A4">
      <w:pPr>
        <w:jc w:val="both"/>
        <w:rPr>
          <w:rFonts w:ascii="Arial" w:hAnsi="Arial" w:cs="Arial"/>
          <w:sz w:val="20"/>
          <w:szCs w:val="20"/>
        </w:rPr>
      </w:pPr>
      <w:r w:rsidRPr="009504A4">
        <w:rPr>
          <w:rFonts w:ascii="Arial" w:hAnsi="Arial" w:cs="Arial"/>
          <w:sz w:val="20"/>
          <w:szCs w:val="20"/>
        </w:rPr>
        <w:t>Posição em 09/10/2023.</w:t>
      </w:r>
    </w:p>
    <w:tbl>
      <w:tblPr>
        <w:tblW w:w="0" w:type="auto"/>
        <w:tblInd w:w="23" w:type="dxa"/>
        <w:tblLayout w:type="fixed"/>
        <w:tblCellMar>
          <w:left w:w="0" w:type="dxa"/>
          <w:right w:w="0" w:type="dxa"/>
        </w:tblCellMar>
        <w:tblLook w:val="0000" w:firstRow="0" w:lastRow="0" w:firstColumn="0" w:lastColumn="0" w:noHBand="0" w:noVBand="0"/>
      </w:tblPr>
      <w:tblGrid>
        <w:gridCol w:w="1110"/>
        <w:gridCol w:w="4005"/>
        <w:gridCol w:w="825"/>
        <w:gridCol w:w="3660"/>
      </w:tblGrid>
      <w:tr w:rsidR="004E11A4" w:rsidRPr="009504A4" w:rsidTr="00852745">
        <w:tc>
          <w:tcPr>
            <w:tcW w:w="9600" w:type="dxa"/>
            <w:gridSpan w:val="4"/>
            <w:shd w:val="clear" w:color="auto" w:fill="auto"/>
            <w:vAlign w:val="bottom"/>
          </w:tcPr>
          <w:p w:rsidR="004E11A4" w:rsidRPr="009504A4" w:rsidRDefault="004E11A4" w:rsidP="00852745">
            <w:pPr>
              <w:pageBreakBefore/>
              <w:snapToGrid w:val="0"/>
              <w:jc w:val="center"/>
              <w:rPr>
                <w:rFonts w:ascii="Arial" w:hAnsi="Arial" w:cs="Arial"/>
                <w:sz w:val="20"/>
                <w:szCs w:val="20"/>
              </w:rPr>
            </w:pPr>
          </w:p>
        </w:tc>
      </w:tr>
      <w:tr w:rsidR="004E11A4" w:rsidRPr="009504A4" w:rsidTr="00852745">
        <w:tc>
          <w:tcPr>
            <w:tcW w:w="9600" w:type="dxa"/>
            <w:gridSpan w:val="4"/>
            <w:shd w:val="clear" w:color="auto" w:fill="auto"/>
            <w:vAlign w:val="bottom"/>
          </w:tcPr>
          <w:p w:rsidR="004E11A4" w:rsidRPr="009504A4" w:rsidRDefault="004E11A4" w:rsidP="00852745">
            <w:pPr>
              <w:jc w:val="center"/>
              <w:rPr>
                <w:rFonts w:ascii="Arial" w:hAnsi="Arial" w:cs="Arial"/>
                <w:sz w:val="20"/>
                <w:szCs w:val="20"/>
              </w:rPr>
            </w:pPr>
            <w:r w:rsidRPr="009504A4">
              <w:rPr>
                <w:rFonts w:ascii="Arial" w:hAnsi="Arial" w:cs="Arial"/>
                <w:sz w:val="20"/>
                <w:szCs w:val="20"/>
              </w:rPr>
              <w:t>DEMONSTRATIVO DE SUPERÁVIT FINANCEIRO</w:t>
            </w:r>
          </w:p>
        </w:tc>
      </w:tr>
      <w:tr w:rsidR="004E11A4" w:rsidRPr="009504A4" w:rsidTr="00852745">
        <w:tc>
          <w:tcPr>
            <w:tcW w:w="9600" w:type="dxa"/>
            <w:gridSpan w:val="4"/>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(Art. 52, § 6º, da Lei nº 14.436, de 9 de agosto de 2022)</w:t>
            </w:r>
          </w:p>
        </w:tc>
      </w:tr>
      <w:tr w:rsidR="004E11A4" w:rsidRPr="009504A4" w:rsidTr="00852745">
        <w:tc>
          <w:tcPr>
            <w:tcW w:w="9600" w:type="dxa"/>
            <w:gridSpan w:val="4"/>
            <w:shd w:val="clear" w:color="auto" w:fill="auto"/>
            <w:vAlign w:val="bottom"/>
          </w:tcPr>
          <w:p w:rsidR="004E11A4" w:rsidRPr="009504A4" w:rsidRDefault="004E11A4" w:rsidP="00852745">
            <w:pPr>
              <w:snapToGrid w:val="0"/>
              <w:spacing w:line="100" w:lineRule="atLeast"/>
              <w:jc w:val="right"/>
              <w:rPr>
                <w:rFonts w:ascii="Arial" w:hAnsi="Arial" w:cs="Arial"/>
                <w:b/>
                <w:bCs/>
                <w:sz w:val="20"/>
                <w:szCs w:val="20"/>
              </w:rPr>
            </w:pPr>
          </w:p>
        </w:tc>
      </w:tr>
      <w:tr w:rsidR="004E11A4" w:rsidRPr="009504A4" w:rsidTr="00852745">
        <w:tc>
          <w:tcPr>
            <w:tcW w:w="9600" w:type="dxa"/>
            <w:gridSpan w:val="4"/>
            <w:shd w:val="clear" w:color="auto" w:fill="auto"/>
            <w:vAlign w:val="bottom"/>
          </w:tcPr>
          <w:p w:rsidR="004E11A4" w:rsidRPr="009504A4" w:rsidRDefault="004E11A4" w:rsidP="00852745">
            <w:pPr>
              <w:snapToGrid w:val="0"/>
              <w:rPr>
                <w:rFonts w:ascii="Arial" w:hAnsi="Arial" w:cs="Arial"/>
                <w:sz w:val="20"/>
                <w:szCs w:val="20"/>
              </w:rPr>
            </w:pPr>
            <w:r w:rsidRPr="009504A4">
              <w:rPr>
                <w:rFonts w:ascii="Arial" w:eastAsia="Consolas" w:hAnsi="Arial" w:cs="Arial"/>
                <w:sz w:val="20"/>
                <w:szCs w:val="20"/>
              </w:rPr>
              <w:t>Unidade Orçamentária: 26423 - Instituto Federal de Sergipe</w:t>
            </w:r>
          </w:p>
        </w:tc>
      </w:tr>
      <w:tr w:rsidR="004E11A4" w:rsidRPr="009504A4" w:rsidTr="00852745">
        <w:tc>
          <w:tcPr>
            <w:tcW w:w="9600" w:type="dxa"/>
            <w:gridSpan w:val="4"/>
            <w:shd w:val="clear" w:color="auto" w:fill="auto"/>
            <w:vAlign w:val="bottom"/>
          </w:tcPr>
          <w:p w:rsidR="004E11A4" w:rsidRPr="009504A4" w:rsidRDefault="004E11A4" w:rsidP="00852745">
            <w:pPr>
              <w:snapToGrid w:val="0"/>
              <w:rPr>
                <w:rFonts w:ascii="Arial" w:hAnsi="Arial" w:cs="Arial"/>
                <w:sz w:val="20"/>
                <w:szCs w:val="20"/>
              </w:rPr>
            </w:pPr>
            <w:r w:rsidRPr="009504A4">
              <w:rPr>
                <w:rFonts w:ascii="Arial" w:eastAsia="Consolas" w:hAnsi="Arial" w:cs="Arial"/>
                <w:sz w:val="20"/>
                <w:szCs w:val="20"/>
              </w:rPr>
              <w:t>Fonte: 050 - RECURSOS PROPRIOS LIVRES DA UO</w:t>
            </w:r>
          </w:p>
        </w:tc>
      </w:tr>
      <w:tr w:rsidR="004E11A4" w:rsidRPr="009504A4" w:rsidTr="00852745">
        <w:tblPrEx>
          <w:tblCellMar>
            <w:top w:w="28" w:type="dxa"/>
            <w:left w:w="28" w:type="dxa"/>
            <w:bottom w:w="28" w:type="dxa"/>
            <w:right w:w="28" w:type="dxa"/>
          </w:tblCellMar>
        </w:tblPrEx>
        <w:tc>
          <w:tcPr>
            <w:tcW w:w="9600" w:type="dxa"/>
            <w:gridSpan w:val="4"/>
            <w:tcBorders>
              <w:bottom w:val="single" w:sz="8" w:space="0" w:color="000000"/>
            </w:tcBorders>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R$ 1,00</w:t>
            </w:r>
          </w:p>
        </w:tc>
      </w:tr>
      <w:tr w:rsidR="004E11A4" w:rsidRPr="009504A4" w:rsidTr="00852745">
        <w:tc>
          <w:tcPr>
            <w:tcW w:w="5940"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 Superávit Financeiro apurado no balanço patrimonial do exercício de 2022</w:t>
            </w:r>
          </w:p>
        </w:tc>
        <w:tc>
          <w:tcPr>
            <w:tcW w:w="366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100.898</w:t>
            </w:r>
          </w:p>
        </w:tc>
      </w:tr>
      <w:tr w:rsidR="004E11A4" w:rsidRPr="009504A4" w:rsidTr="00852745">
        <w:tc>
          <w:tcPr>
            <w:tcW w:w="5940"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(B) Remanejamentos de saldo do superávit financeiro entre unidades, compatíveis com o parágrafo único do art. 8º da LRF</w:t>
            </w:r>
          </w:p>
        </w:tc>
        <w:tc>
          <w:tcPr>
            <w:tcW w:w="366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shd w:val="clear" w:color="auto" w:fill="auto"/>
          </w:tcPr>
          <w:p w:rsidR="004E11A4" w:rsidRPr="009504A4" w:rsidRDefault="004E11A4" w:rsidP="00852745">
            <w:pPr>
              <w:autoSpaceDE w:val="0"/>
              <w:snapToGrid w:val="0"/>
              <w:spacing w:before="45"/>
              <w:rPr>
                <w:rFonts w:ascii="Arial" w:hAnsi="Arial" w:cs="Arial"/>
                <w:sz w:val="20"/>
                <w:szCs w:val="20"/>
              </w:rPr>
            </w:pPr>
            <w:r w:rsidRPr="009504A4">
              <w:rPr>
                <w:rFonts w:ascii="Arial" w:hAnsi="Arial" w:cs="Arial"/>
                <w:color w:val="000000"/>
                <w:sz w:val="20"/>
                <w:szCs w:val="20"/>
              </w:rPr>
              <w:t>(C) Créditos Especiais e Extraordinários Reabertos</w:t>
            </w:r>
          </w:p>
        </w:tc>
        <w:tc>
          <w:tcPr>
            <w:tcW w:w="4485" w:type="dxa"/>
            <w:gridSpan w:val="2"/>
            <w:shd w:val="clear" w:color="auto" w:fill="auto"/>
          </w:tcPr>
          <w:p w:rsidR="004E11A4" w:rsidRPr="009504A4" w:rsidRDefault="004E11A4" w:rsidP="00852745">
            <w:pPr>
              <w:autoSpaceDE w:val="0"/>
              <w:snapToGrid w:val="0"/>
              <w:spacing w:before="45"/>
              <w:jc w:val="right"/>
              <w:rPr>
                <w:rFonts w:ascii="Arial" w:hAnsi="Arial" w:cs="Arial"/>
                <w:sz w:val="20"/>
                <w:szCs w:val="20"/>
              </w:rPr>
            </w:pPr>
            <w:r w:rsidRPr="009504A4">
              <w:rPr>
                <w:rFonts w:ascii="Arial" w:hAnsi="Arial" w:cs="Arial"/>
                <w:color w:val="000000"/>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color w:val="000000"/>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(D) Créditos Extraordinários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 Créditos Suplementares e Especiais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100.898</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100.898</w:t>
            </w:r>
          </w:p>
        </w:tc>
      </w:tr>
      <w:tr w:rsidR="004E11A4" w:rsidRPr="009504A4" w:rsidTr="00852745">
        <w:trPr>
          <w:trHeight w:val="255"/>
        </w:trPr>
        <w:tc>
          <w:tcPr>
            <w:tcW w:w="5115" w:type="dxa"/>
            <w:gridSpan w:val="2"/>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 xml:space="preserve">(F) </w:t>
            </w:r>
            <w:r w:rsidRPr="009504A4">
              <w:rPr>
                <w:rFonts w:ascii="Arial" w:eastAsia="TimesNewRomanPSMT" w:hAnsi="Arial" w:cs="Arial"/>
                <w:sz w:val="20"/>
                <w:szCs w:val="20"/>
              </w:rPr>
              <w:t>Outras alterações orçamentárias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tcBorders>
              <w:top w:val="single" w:sz="8" w:space="0" w:color="000000"/>
              <w:bottom w:val="single" w:sz="8" w:space="0" w:color="000000"/>
            </w:tcBorders>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b/>
                <w:bCs/>
                <w:sz w:val="20"/>
                <w:szCs w:val="20"/>
              </w:rPr>
              <w:t>(G) Saldo = (A) + (B) - (C) - (D) - (E) - (F)</w:t>
            </w:r>
          </w:p>
        </w:tc>
        <w:tc>
          <w:tcPr>
            <w:tcW w:w="4485" w:type="dxa"/>
            <w:gridSpan w:val="2"/>
            <w:tcBorders>
              <w:top w:val="single" w:sz="8" w:space="0" w:color="000000"/>
              <w:bottom w:val="single" w:sz="8" w:space="0" w:color="000000"/>
            </w:tcBorders>
            <w:shd w:val="clear" w:color="auto" w:fill="auto"/>
            <w:vAlign w:val="bottom"/>
          </w:tcPr>
          <w:p w:rsidR="004E11A4" w:rsidRPr="009504A4" w:rsidRDefault="004E11A4" w:rsidP="00852745">
            <w:pPr>
              <w:snapToGrid w:val="0"/>
              <w:ind w:left="-7455"/>
              <w:jc w:val="right"/>
              <w:rPr>
                <w:rFonts w:ascii="Arial" w:hAnsi="Arial" w:cs="Arial"/>
                <w:sz w:val="20"/>
                <w:szCs w:val="20"/>
              </w:rPr>
            </w:pPr>
            <w:r w:rsidRPr="009504A4">
              <w:rPr>
                <w:rFonts w:ascii="Arial" w:hAnsi="Arial" w:cs="Arial"/>
                <w:b/>
                <w:bCs/>
                <w:sz w:val="20"/>
                <w:szCs w:val="20"/>
              </w:rPr>
              <w:t>0</w:t>
            </w:r>
          </w:p>
        </w:tc>
      </w:tr>
    </w:tbl>
    <w:p w:rsidR="004E11A4" w:rsidRPr="009504A4" w:rsidRDefault="004E11A4" w:rsidP="004E11A4">
      <w:pPr>
        <w:jc w:val="both"/>
        <w:rPr>
          <w:rFonts w:ascii="Arial" w:hAnsi="Arial" w:cs="Arial"/>
          <w:sz w:val="20"/>
          <w:szCs w:val="20"/>
        </w:rPr>
      </w:pPr>
      <w:r w:rsidRPr="009504A4">
        <w:rPr>
          <w:rFonts w:ascii="Arial" w:hAnsi="Arial" w:cs="Arial"/>
          <w:sz w:val="20"/>
          <w:szCs w:val="20"/>
        </w:rPr>
        <w:t>(A) Portaria STN/ME nº 1.585, de 23 de fevereiro de 2023.</w:t>
      </w:r>
    </w:p>
    <w:p w:rsidR="004E11A4" w:rsidRPr="009504A4" w:rsidRDefault="004E11A4" w:rsidP="004E11A4">
      <w:pPr>
        <w:jc w:val="both"/>
        <w:rPr>
          <w:rFonts w:ascii="Arial" w:hAnsi="Arial" w:cs="Arial"/>
          <w:sz w:val="20"/>
          <w:szCs w:val="20"/>
        </w:rPr>
      </w:pPr>
      <w:r w:rsidRPr="009504A4">
        <w:rPr>
          <w:rFonts w:ascii="Arial" w:hAnsi="Arial" w:cs="Arial"/>
          <w:sz w:val="20"/>
          <w:szCs w:val="20"/>
        </w:rPr>
        <w:t>Posição em 09/10/2023.</w:t>
      </w:r>
    </w:p>
    <w:p w:rsidR="004E11A4" w:rsidRPr="009504A4" w:rsidRDefault="004E11A4" w:rsidP="004E11A4">
      <w:pPr>
        <w:rPr>
          <w:rFonts w:ascii="Arial" w:hAnsi="Arial" w:cs="Arial"/>
          <w:sz w:val="20"/>
          <w:szCs w:val="20"/>
        </w:rPr>
      </w:pPr>
    </w:p>
    <w:tbl>
      <w:tblPr>
        <w:tblW w:w="0" w:type="auto"/>
        <w:tblInd w:w="23" w:type="dxa"/>
        <w:tblLayout w:type="fixed"/>
        <w:tblCellMar>
          <w:left w:w="0" w:type="dxa"/>
          <w:right w:w="0" w:type="dxa"/>
        </w:tblCellMar>
        <w:tblLook w:val="0000" w:firstRow="0" w:lastRow="0" w:firstColumn="0" w:lastColumn="0" w:noHBand="0" w:noVBand="0"/>
      </w:tblPr>
      <w:tblGrid>
        <w:gridCol w:w="1110"/>
        <w:gridCol w:w="4005"/>
        <w:gridCol w:w="825"/>
        <w:gridCol w:w="3660"/>
      </w:tblGrid>
      <w:tr w:rsidR="004E11A4" w:rsidRPr="009504A4" w:rsidTr="00852745">
        <w:tc>
          <w:tcPr>
            <w:tcW w:w="9600" w:type="dxa"/>
            <w:gridSpan w:val="4"/>
            <w:shd w:val="clear" w:color="auto" w:fill="auto"/>
            <w:vAlign w:val="bottom"/>
          </w:tcPr>
          <w:p w:rsidR="004E11A4" w:rsidRPr="009504A4" w:rsidRDefault="004E11A4" w:rsidP="00852745">
            <w:pPr>
              <w:pageBreakBefore/>
              <w:snapToGrid w:val="0"/>
              <w:jc w:val="center"/>
              <w:rPr>
                <w:rFonts w:ascii="Arial" w:hAnsi="Arial" w:cs="Arial"/>
                <w:sz w:val="20"/>
                <w:szCs w:val="20"/>
              </w:rPr>
            </w:pPr>
          </w:p>
        </w:tc>
      </w:tr>
      <w:tr w:rsidR="004E11A4" w:rsidRPr="009504A4" w:rsidTr="00852745">
        <w:tc>
          <w:tcPr>
            <w:tcW w:w="9600" w:type="dxa"/>
            <w:gridSpan w:val="4"/>
            <w:shd w:val="clear" w:color="auto" w:fill="auto"/>
            <w:vAlign w:val="bottom"/>
          </w:tcPr>
          <w:p w:rsidR="004E11A4" w:rsidRPr="009504A4" w:rsidRDefault="004E11A4" w:rsidP="00852745">
            <w:pPr>
              <w:jc w:val="center"/>
              <w:rPr>
                <w:rFonts w:ascii="Arial" w:hAnsi="Arial" w:cs="Arial"/>
                <w:sz w:val="20"/>
                <w:szCs w:val="20"/>
              </w:rPr>
            </w:pPr>
            <w:r w:rsidRPr="009504A4">
              <w:rPr>
                <w:rFonts w:ascii="Arial" w:hAnsi="Arial" w:cs="Arial"/>
                <w:sz w:val="20"/>
                <w:szCs w:val="20"/>
              </w:rPr>
              <w:t>DEMONSTRATIVO DE SUPERÁVIT FINANCEIRO</w:t>
            </w:r>
          </w:p>
        </w:tc>
      </w:tr>
      <w:tr w:rsidR="004E11A4" w:rsidRPr="009504A4" w:rsidTr="00852745">
        <w:tc>
          <w:tcPr>
            <w:tcW w:w="9600" w:type="dxa"/>
            <w:gridSpan w:val="4"/>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(Art. 52, § 6º, da Lei nº 14.436, de 9 de agosto de 2022)</w:t>
            </w:r>
          </w:p>
        </w:tc>
      </w:tr>
      <w:tr w:rsidR="004E11A4" w:rsidRPr="009504A4" w:rsidTr="00852745">
        <w:tc>
          <w:tcPr>
            <w:tcW w:w="9600" w:type="dxa"/>
            <w:gridSpan w:val="4"/>
            <w:shd w:val="clear" w:color="auto" w:fill="auto"/>
            <w:vAlign w:val="bottom"/>
          </w:tcPr>
          <w:p w:rsidR="004E11A4" w:rsidRPr="009504A4" w:rsidRDefault="004E11A4" w:rsidP="00852745">
            <w:pPr>
              <w:snapToGrid w:val="0"/>
              <w:spacing w:line="100" w:lineRule="atLeast"/>
              <w:jc w:val="right"/>
              <w:rPr>
                <w:rFonts w:ascii="Arial" w:hAnsi="Arial" w:cs="Arial"/>
                <w:b/>
                <w:bCs/>
                <w:sz w:val="20"/>
                <w:szCs w:val="20"/>
              </w:rPr>
            </w:pPr>
          </w:p>
        </w:tc>
      </w:tr>
      <w:tr w:rsidR="004E11A4" w:rsidRPr="009504A4" w:rsidTr="00852745">
        <w:tc>
          <w:tcPr>
            <w:tcW w:w="9600" w:type="dxa"/>
            <w:gridSpan w:val="4"/>
            <w:shd w:val="clear" w:color="auto" w:fill="auto"/>
            <w:vAlign w:val="bottom"/>
          </w:tcPr>
          <w:p w:rsidR="004E11A4" w:rsidRPr="009504A4" w:rsidRDefault="004E11A4" w:rsidP="00852745">
            <w:pPr>
              <w:snapToGrid w:val="0"/>
              <w:rPr>
                <w:rFonts w:ascii="Arial" w:hAnsi="Arial" w:cs="Arial"/>
                <w:sz w:val="20"/>
                <w:szCs w:val="20"/>
              </w:rPr>
            </w:pPr>
            <w:r w:rsidRPr="009504A4">
              <w:rPr>
                <w:rFonts w:ascii="Arial" w:eastAsia="Consolas" w:hAnsi="Arial" w:cs="Arial"/>
                <w:sz w:val="20"/>
                <w:szCs w:val="20"/>
              </w:rPr>
              <w:t>Unidade Orçamentária: 26424 - Instituto Federal do Tocantins</w:t>
            </w:r>
          </w:p>
        </w:tc>
      </w:tr>
      <w:tr w:rsidR="004E11A4" w:rsidRPr="009504A4" w:rsidTr="00852745">
        <w:tc>
          <w:tcPr>
            <w:tcW w:w="9600" w:type="dxa"/>
            <w:gridSpan w:val="4"/>
            <w:shd w:val="clear" w:color="auto" w:fill="auto"/>
            <w:vAlign w:val="bottom"/>
          </w:tcPr>
          <w:p w:rsidR="004E11A4" w:rsidRPr="009504A4" w:rsidRDefault="004E11A4" w:rsidP="00852745">
            <w:pPr>
              <w:snapToGrid w:val="0"/>
              <w:rPr>
                <w:rFonts w:ascii="Arial" w:hAnsi="Arial" w:cs="Arial"/>
                <w:sz w:val="20"/>
                <w:szCs w:val="20"/>
              </w:rPr>
            </w:pPr>
            <w:r w:rsidRPr="009504A4">
              <w:rPr>
                <w:rFonts w:ascii="Arial" w:eastAsia="Consolas" w:hAnsi="Arial" w:cs="Arial"/>
                <w:sz w:val="20"/>
                <w:szCs w:val="20"/>
              </w:rPr>
              <w:t>Fonte: 050 - RECURSOS PROPRIOS LIVRES DA UO</w:t>
            </w:r>
          </w:p>
        </w:tc>
      </w:tr>
      <w:tr w:rsidR="004E11A4" w:rsidRPr="009504A4" w:rsidTr="00852745">
        <w:tblPrEx>
          <w:tblCellMar>
            <w:top w:w="28" w:type="dxa"/>
            <w:left w:w="28" w:type="dxa"/>
            <w:bottom w:w="28" w:type="dxa"/>
            <w:right w:w="28" w:type="dxa"/>
          </w:tblCellMar>
        </w:tblPrEx>
        <w:tc>
          <w:tcPr>
            <w:tcW w:w="9600" w:type="dxa"/>
            <w:gridSpan w:val="4"/>
            <w:tcBorders>
              <w:bottom w:val="single" w:sz="8" w:space="0" w:color="000000"/>
            </w:tcBorders>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R$ 1,00</w:t>
            </w:r>
          </w:p>
        </w:tc>
      </w:tr>
      <w:tr w:rsidR="004E11A4" w:rsidRPr="009504A4" w:rsidTr="00852745">
        <w:tc>
          <w:tcPr>
            <w:tcW w:w="5940"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 Superávit Financeiro apurado no balanço patrimonial do exercício de 2022</w:t>
            </w:r>
          </w:p>
        </w:tc>
        <w:tc>
          <w:tcPr>
            <w:tcW w:w="366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345.695</w:t>
            </w:r>
          </w:p>
        </w:tc>
      </w:tr>
      <w:tr w:rsidR="004E11A4" w:rsidRPr="009504A4" w:rsidTr="00852745">
        <w:tc>
          <w:tcPr>
            <w:tcW w:w="5940"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(B) Remanejamentos de saldo do superávit financeiro entre unidades, compatíveis com o parágrafo único do art. 8º da LRF</w:t>
            </w:r>
          </w:p>
        </w:tc>
        <w:tc>
          <w:tcPr>
            <w:tcW w:w="366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shd w:val="clear" w:color="auto" w:fill="auto"/>
          </w:tcPr>
          <w:p w:rsidR="004E11A4" w:rsidRPr="009504A4" w:rsidRDefault="004E11A4" w:rsidP="00852745">
            <w:pPr>
              <w:autoSpaceDE w:val="0"/>
              <w:snapToGrid w:val="0"/>
              <w:spacing w:before="45"/>
              <w:rPr>
                <w:rFonts w:ascii="Arial" w:hAnsi="Arial" w:cs="Arial"/>
                <w:sz w:val="20"/>
                <w:szCs w:val="20"/>
              </w:rPr>
            </w:pPr>
            <w:r w:rsidRPr="009504A4">
              <w:rPr>
                <w:rFonts w:ascii="Arial" w:hAnsi="Arial" w:cs="Arial"/>
                <w:color w:val="000000"/>
                <w:sz w:val="20"/>
                <w:szCs w:val="20"/>
              </w:rPr>
              <w:t>(C) Créditos Especiais e Extraordinários Reabertos</w:t>
            </w:r>
          </w:p>
        </w:tc>
        <w:tc>
          <w:tcPr>
            <w:tcW w:w="4485" w:type="dxa"/>
            <w:gridSpan w:val="2"/>
            <w:shd w:val="clear" w:color="auto" w:fill="auto"/>
          </w:tcPr>
          <w:p w:rsidR="004E11A4" w:rsidRPr="009504A4" w:rsidRDefault="004E11A4" w:rsidP="00852745">
            <w:pPr>
              <w:autoSpaceDE w:val="0"/>
              <w:snapToGrid w:val="0"/>
              <w:spacing w:before="45"/>
              <w:jc w:val="right"/>
              <w:rPr>
                <w:rFonts w:ascii="Arial" w:hAnsi="Arial" w:cs="Arial"/>
                <w:sz w:val="20"/>
                <w:szCs w:val="20"/>
              </w:rPr>
            </w:pPr>
            <w:r w:rsidRPr="009504A4">
              <w:rPr>
                <w:rFonts w:ascii="Arial" w:hAnsi="Arial" w:cs="Arial"/>
                <w:color w:val="000000"/>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color w:val="000000"/>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(D) Créditos Extraordinários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 Créditos Suplementares e Especiais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345.695</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345.695</w:t>
            </w:r>
          </w:p>
        </w:tc>
      </w:tr>
      <w:tr w:rsidR="004E11A4" w:rsidRPr="009504A4" w:rsidTr="00852745">
        <w:trPr>
          <w:trHeight w:val="255"/>
        </w:trPr>
        <w:tc>
          <w:tcPr>
            <w:tcW w:w="5115" w:type="dxa"/>
            <w:gridSpan w:val="2"/>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 xml:space="preserve">(F) </w:t>
            </w:r>
            <w:r w:rsidRPr="009504A4">
              <w:rPr>
                <w:rFonts w:ascii="Arial" w:eastAsia="TimesNewRomanPSMT" w:hAnsi="Arial" w:cs="Arial"/>
                <w:sz w:val="20"/>
                <w:szCs w:val="20"/>
              </w:rPr>
              <w:t>Outras alterações orçamentárias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tcBorders>
              <w:top w:val="single" w:sz="8" w:space="0" w:color="000000"/>
              <w:bottom w:val="single" w:sz="8" w:space="0" w:color="000000"/>
            </w:tcBorders>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b/>
                <w:bCs/>
                <w:sz w:val="20"/>
                <w:szCs w:val="20"/>
              </w:rPr>
              <w:t>(G) Saldo = (A) + (B) - (C) - (D) - (E) - (F)</w:t>
            </w:r>
          </w:p>
        </w:tc>
        <w:tc>
          <w:tcPr>
            <w:tcW w:w="4485" w:type="dxa"/>
            <w:gridSpan w:val="2"/>
            <w:tcBorders>
              <w:top w:val="single" w:sz="8" w:space="0" w:color="000000"/>
              <w:bottom w:val="single" w:sz="8" w:space="0" w:color="000000"/>
            </w:tcBorders>
            <w:shd w:val="clear" w:color="auto" w:fill="auto"/>
            <w:vAlign w:val="bottom"/>
          </w:tcPr>
          <w:p w:rsidR="004E11A4" w:rsidRPr="009504A4" w:rsidRDefault="004E11A4" w:rsidP="00852745">
            <w:pPr>
              <w:snapToGrid w:val="0"/>
              <w:ind w:left="-7455"/>
              <w:jc w:val="right"/>
              <w:rPr>
                <w:rFonts w:ascii="Arial" w:hAnsi="Arial" w:cs="Arial"/>
                <w:sz w:val="20"/>
                <w:szCs w:val="20"/>
              </w:rPr>
            </w:pPr>
            <w:r w:rsidRPr="009504A4">
              <w:rPr>
                <w:rFonts w:ascii="Arial" w:hAnsi="Arial" w:cs="Arial"/>
                <w:b/>
                <w:bCs/>
                <w:sz w:val="20"/>
                <w:szCs w:val="20"/>
              </w:rPr>
              <w:t>0</w:t>
            </w:r>
          </w:p>
        </w:tc>
      </w:tr>
    </w:tbl>
    <w:p w:rsidR="004E11A4" w:rsidRPr="009504A4" w:rsidRDefault="004E11A4" w:rsidP="004E11A4">
      <w:pPr>
        <w:jc w:val="both"/>
        <w:rPr>
          <w:rFonts w:ascii="Arial" w:hAnsi="Arial" w:cs="Arial"/>
          <w:sz w:val="20"/>
          <w:szCs w:val="20"/>
        </w:rPr>
      </w:pPr>
      <w:r w:rsidRPr="009504A4">
        <w:rPr>
          <w:rFonts w:ascii="Arial" w:hAnsi="Arial" w:cs="Arial"/>
          <w:sz w:val="20"/>
          <w:szCs w:val="20"/>
        </w:rPr>
        <w:t>(A) Portaria STN/ME nº 1.585, de 23 de fevereiro de 2023.</w:t>
      </w:r>
    </w:p>
    <w:p w:rsidR="004E11A4" w:rsidRPr="009504A4" w:rsidRDefault="004E11A4" w:rsidP="004E11A4">
      <w:pPr>
        <w:jc w:val="both"/>
        <w:rPr>
          <w:rFonts w:ascii="Arial" w:hAnsi="Arial" w:cs="Arial"/>
          <w:sz w:val="20"/>
          <w:szCs w:val="20"/>
        </w:rPr>
      </w:pPr>
      <w:r w:rsidRPr="009504A4">
        <w:rPr>
          <w:rFonts w:ascii="Arial" w:hAnsi="Arial" w:cs="Arial"/>
          <w:sz w:val="20"/>
          <w:szCs w:val="20"/>
        </w:rPr>
        <w:t>Posição em 09/10/2023.</w:t>
      </w:r>
    </w:p>
    <w:p w:rsidR="004E11A4" w:rsidRPr="009504A4" w:rsidRDefault="004E11A4" w:rsidP="004E11A4">
      <w:pPr>
        <w:rPr>
          <w:rFonts w:ascii="Arial" w:hAnsi="Arial" w:cs="Arial"/>
          <w:sz w:val="20"/>
          <w:szCs w:val="20"/>
        </w:rPr>
      </w:pPr>
    </w:p>
    <w:tbl>
      <w:tblPr>
        <w:tblW w:w="0" w:type="auto"/>
        <w:tblInd w:w="23" w:type="dxa"/>
        <w:tblLayout w:type="fixed"/>
        <w:tblCellMar>
          <w:left w:w="0" w:type="dxa"/>
          <w:right w:w="0" w:type="dxa"/>
        </w:tblCellMar>
        <w:tblLook w:val="0000" w:firstRow="0" w:lastRow="0" w:firstColumn="0" w:lastColumn="0" w:noHBand="0" w:noVBand="0"/>
      </w:tblPr>
      <w:tblGrid>
        <w:gridCol w:w="1110"/>
        <w:gridCol w:w="4005"/>
        <w:gridCol w:w="825"/>
        <w:gridCol w:w="3660"/>
      </w:tblGrid>
      <w:tr w:rsidR="004E11A4" w:rsidRPr="009504A4" w:rsidTr="00852745">
        <w:tc>
          <w:tcPr>
            <w:tcW w:w="9600" w:type="dxa"/>
            <w:gridSpan w:val="4"/>
            <w:shd w:val="clear" w:color="auto" w:fill="auto"/>
            <w:vAlign w:val="bottom"/>
          </w:tcPr>
          <w:p w:rsidR="004E11A4" w:rsidRPr="009504A4" w:rsidRDefault="004E11A4" w:rsidP="00852745">
            <w:pPr>
              <w:pageBreakBefore/>
              <w:snapToGrid w:val="0"/>
              <w:jc w:val="center"/>
              <w:rPr>
                <w:rFonts w:ascii="Arial" w:hAnsi="Arial" w:cs="Arial"/>
                <w:sz w:val="20"/>
                <w:szCs w:val="20"/>
              </w:rPr>
            </w:pPr>
          </w:p>
        </w:tc>
      </w:tr>
      <w:tr w:rsidR="004E11A4" w:rsidRPr="009504A4" w:rsidTr="00852745">
        <w:tc>
          <w:tcPr>
            <w:tcW w:w="9600" w:type="dxa"/>
            <w:gridSpan w:val="4"/>
            <w:shd w:val="clear" w:color="auto" w:fill="auto"/>
            <w:vAlign w:val="bottom"/>
          </w:tcPr>
          <w:p w:rsidR="004E11A4" w:rsidRPr="009504A4" w:rsidRDefault="004E11A4" w:rsidP="00852745">
            <w:pPr>
              <w:jc w:val="center"/>
              <w:rPr>
                <w:rFonts w:ascii="Arial" w:hAnsi="Arial" w:cs="Arial"/>
                <w:sz w:val="20"/>
                <w:szCs w:val="20"/>
              </w:rPr>
            </w:pPr>
            <w:r w:rsidRPr="009504A4">
              <w:rPr>
                <w:rFonts w:ascii="Arial" w:hAnsi="Arial" w:cs="Arial"/>
                <w:sz w:val="20"/>
                <w:szCs w:val="20"/>
              </w:rPr>
              <w:t>DEMONSTRATIVO DE SUPERÁVIT FINANCEIRO</w:t>
            </w:r>
          </w:p>
        </w:tc>
      </w:tr>
      <w:tr w:rsidR="004E11A4" w:rsidRPr="009504A4" w:rsidTr="00852745">
        <w:tc>
          <w:tcPr>
            <w:tcW w:w="9600" w:type="dxa"/>
            <w:gridSpan w:val="4"/>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(Art. 52, § 6º, da Lei nº 14.436, de 9 de agosto de 2022)</w:t>
            </w:r>
          </w:p>
        </w:tc>
      </w:tr>
      <w:tr w:rsidR="004E11A4" w:rsidRPr="009504A4" w:rsidTr="00852745">
        <w:tc>
          <w:tcPr>
            <w:tcW w:w="9600" w:type="dxa"/>
            <w:gridSpan w:val="4"/>
            <w:shd w:val="clear" w:color="auto" w:fill="auto"/>
            <w:vAlign w:val="bottom"/>
          </w:tcPr>
          <w:p w:rsidR="004E11A4" w:rsidRPr="009504A4" w:rsidRDefault="004E11A4" w:rsidP="00852745">
            <w:pPr>
              <w:snapToGrid w:val="0"/>
              <w:spacing w:line="100" w:lineRule="atLeast"/>
              <w:jc w:val="right"/>
              <w:rPr>
                <w:rFonts w:ascii="Arial" w:hAnsi="Arial" w:cs="Arial"/>
                <w:b/>
                <w:bCs/>
                <w:sz w:val="20"/>
                <w:szCs w:val="20"/>
              </w:rPr>
            </w:pPr>
          </w:p>
        </w:tc>
      </w:tr>
      <w:tr w:rsidR="004E11A4" w:rsidRPr="009504A4" w:rsidTr="00852745">
        <w:tc>
          <w:tcPr>
            <w:tcW w:w="9600" w:type="dxa"/>
            <w:gridSpan w:val="4"/>
            <w:shd w:val="clear" w:color="auto" w:fill="auto"/>
            <w:vAlign w:val="bottom"/>
          </w:tcPr>
          <w:p w:rsidR="004E11A4" w:rsidRPr="009504A4" w:rsidRDefault="004E11A4" w:rsidP="00852745">
            <w:pPr>
              <w:snapToGrid w:val="0"/>
              <w:rPr>
                <w:rFonts w:ascii="Arial" w:hAnsi="Arial" w:cs="Arial"/>
                <w:sz w:val="20"/>
                <w:szCs w:val="20"/>
              </w:rPr>
            </w:pPr>
            <w:r w:rsidRPr="009504A4">
              <w:rPr>
                <w:rFonts w:ascii="Arial" w:eastAsia="Consolas" w:hAnsi="Arial" w:cs="Arial"/>
                <w:sz w:val="20"/>
                <w:szCs w:val="20"/>
              </w:rPr>
              <w:t>Unidade Orçamentária: 26427 - Instituto Federal da Bahia</w:t>
            </w:r>
          </w:p>
        </w:tc>
      </w:tr>
      <w:tr w:rsidR="004E11A4" w:rsidRPr="009504A4" w:rsidTr="00852745">
        <w:tc>
          <w:tcPr>
            <w:tcW w:w="9600" w:type="dxa"/>
            <w:gridSpan w:val="4"/>
            <w:shd w:val="clear" w:color="auto" w:fill="auto"/>
            <w:vAlign w:val="bottom"/>
          </w:tcPr>
          <w:p w:rsidR="004E11A4" w:rsidRPr="009504A4" w:rsidRDefault="004E11A4" w:rsidP="00852745">
            <w:pPr>
              <w:snapToGrid w:val="0"/>
              <w:rPr>
                <w:rFonts w:ascii="Arial" w:hAnsi="Arial" w:cs="Arial"/>
                <w:sz w:val="20"/>
                <w:szCs w:val="20"/>
              </w:rPr>
            </w:pPr>
            <w:r w:rsidRPr="009504A4">
              <w:rPr>
                <w:rFonts w:ascii="Arial" w:eastAsia="Consolas" w:hAnsi="Arial" w:cs="Arial"/>
                <w:sz w:val="20"/>
                <w:szCs w:val="20"/>
              </w:rPr>
              <w:t>Fonte: 050 - RECURSOS PROPRIOS LIVRES DA UO</w:t>
            </w:r>
          </w:p>
        </w:tc>
      </w:tr>
      <w:tr w:rsidR="004E11A4" w:rsidRPr="009504A4" w:rsidTr="00852745">
        <w:tblPrEx>
          <w:tblCellMar>
            <w:top w:w="28" w:type="dxa"/>
            <w:left w:w="28" w:type="dxa"/>
            <w:bottom w:w="28" w:type="dxa"/>
            <w:right w:w="28" w:type="dxa"/>
          </w:tblCellMar>
        </w:tblPrEx>
        <w:tc>
          <w:tcPr>
            <w:tcW w:w="9600" w:type="dxa"/>
            <w:gridSpan w:val="4"/>
            <w:tcBorders>
              <w:bottom w:val="single" w:sz="8" w:space="0" w:color="000000"/>
            </w:tcBorders>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R$ 1,00</w:t>
            </w:r>
          </w:p>
        </w:tc>
      </w:tr>
      <w:tr w:rsidR="004E11A4" w:rsidRPr="009504A4" w:rsidTr="00852745">
        <w:tc>
          <w:tcPr>
            <w:tcW w:w="5940"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 Superávit Financeiro apurado no balanço patrimonial do exercício de 2022</w:t>
            </w:r>
          </w:p>
        </w:tc>
        <w:tc>
          <w:tcPr>
            <w:tcW w:w="366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-686.708</w:t>
            </w:r>
          </w:p>
        </w:tc>
      </w:tr>
      <w:tr w:rsidR="004E11A4" w:rsidRPr="009504A4" w:rsidTr="00852745">
        <w:tc>
          <w:tcPr>
            <w:tcW w:w="5940"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(B) Remanejamentos de saldo do superávit financeiro entre unidades, compatíveis com o parágrafo único do art. 8º da LRF</w:t>
            </w:r>
          </w:p>
        </w:tc>
        <w:tc>
          <w:tcPr>
            <w:tcW w:w="366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972.462</w:t>
            </w:r>
          </w:p>
        </w:tc>
      </w:tr>
      <w:tr w:rsidR="004E11A4" w:rsidRPr="009504A4" w:rsidTr="00852745">
        <w:trPr>
          <w:trHeight w:val="255"/>
        </w:trPr>
        <w:tc>
          <w:tcPr>
            <w:tcW w:w="5115" w:type="dxa"/>
            <w:gridSpan w:val="2"/>
            <w:shd w:val="clear" w:color="auto" w:fill="auto"/>
          </w:tcPr>
          <w:p w:rsidR="004E11A4" w:rsidRPr="009504A4" w:rsidRDefault="004E11A4" w:rsidP="00852745">
            <w:pPr>
              <w:autoSpaceDE w:val="0"/>
              <w:snapToGrid w:val="0"/>
              <w:spacing w:before="45"/>
              <w:rPr>
                <w:rFonts w:ascii="Arial" w:hAnsi="Arial" w:cs="Arial"/>
                <w:sz w:val="20"/>
                <w:szCs w:val="20"/>
              </w:rPr>
            </w:pPr>
            <w:r w:rsidRPr="009504A4">
              <w:rPr>
                <w:rFonts w:ascii="Arial" w:hAnsi="Arial" w:cs="Arial"/>
                <w:color w:val="000000"/>
                <w:sz w:val="20"/>
                <w:szCs w:val="20"/>
              </w:rPr>
              <w:t>(C) Créditos Especiais e Extraordinários Reabertos</w:t>
            </w:r>
          </w:p>
        </w:tc>
        <w:tc>
          <w:tcPr>
            <w:tcW w:w="4485" w:type="dxa"/>
            <w:gridSpan w:val="2"/>
            <w:shd w:val="clear" w:color="auto" w:fill="auto"/>
          </w:tcPr>
          <w:p w:rsidR="004E11A4" w:rsidRPr="009504A4" w:rsidRDefault="004E11A4" w:rsidP="00852745">
            <w:pPr>
              <w:autoSpaceDE w:val="0"/>
              <w:snapToGrid w:val="0"/>
              <w:spacing w:before="45"/>
              <w:jc w:val="right"/>
              <w:rPr>
                <w:rFonts w:ascii="Arial" w:hAnsi="Arial" w:cs="Arial"/>
                <w:sz w:val="20"/>
                <w:szCs w:val="20"/>
              </w:rPr>
            </w:pPr>
            <w:r w:rsidRPr="009504A4">
              <w:rPr>
                <w:rFonts w:ascii="Arial" w:hAnsi="Arial" w:cs="Arial"/>
                <w:color w:val="000000"/>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color w:val="000000"/>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(D) Créditos Extraordinários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 Créditos Suplementares e Especiais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285.754</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285.754</w:t>
            </w:r>
          </w:p>
        </w:tc>
      </w:tr>
      <w:tr w:rsidR="004E11A4" w:rsidRPr="009504A4" w:rsidTr="00852745">
        <w:trPr>
          <w:trHeight w:val="255"/>
        </w:trPr>
        <w:tc>
          <w:tcPr>
            <w:tcW w:w="5115" w:type="dxa"/>
            <w:gridSpan w:val="2"/>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 xml:space="preserve">(F) </w:t>
            </w:r>
            <w:r w:rsidRPr="009504A4">
              <w:rPr>
                <w:rFonts w:ascii="Arial" w:eastAsia="TimesNewRomanPSMT" w:hAnsi="Arial" w:cs="Arial"/>
                <w:sz w:val="20"/>
                <w:szCs w:val="20"/>
              </w:rPr>
              <w:t>Outras alterações orçamentárias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tcBorders>
              <w:top w:val="single" w:sz="8" w:space="0" w:color="000000"/>
              <w:bottom w:val="single" w:sz="8" w:space="0" w:color="000000"/>
            </w:tcBorders>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b/>
                <w:bCs/>
                <w:sz w:val="20"/>
                <w:szCs w:val="20"/>
              </w:rPr>
              <w:t>(G) Saldo = (A) + (B) - (C) - (D) - (E) - (F)</w:t>
            </w:r>
          </w:p>
        </w:tc>
        <w:tc>
          <w:tcPr>
            <w:tcW w:w="4485" w:type="dxa"/>
            <w:gridSpan w:val="2"/>
            <w:tcBorders>
              <w:top w:val="single" w:sz="8" w:space="0" w:color="000000"/>
              <w:bottom w:val="single" w:sz="8" w:space="0" w:color="000000"/>
            </w:tcBorders>
            <w:shd w:val="clear" w:color="auto" w:fill="auto"/>
            <w:vAlign w:val="bottom"/>
          </w:tcPr>
          <w:p w:rsidR="004E11A4" w:rsidRPr="009504A4" w:rsidRDefault="004E11A4" w:rsidP="00852745">
            <w:pPr>
              <w:snapToGrid w:val="0"/>
              <w:ind w:left="-7455"/>
              <w:jc w:val="right"/>
              <w:rPr>
                <w:rFonts w:ascii="Arial" w:hAnsi="Arial" w:cs="Arial"/>
                <w:sz w:val="20"/>
                <w:szCs w:val="20"/>
              </w:rPr>
            </w:pPr>
            <w:r w:rsidRPr="009504A4">
              <w:rPr>
                <w:rFonts w:ascii="Arial" w:hAnsi="Arial" w:cs="Arial"/>
                <w:b/>
                <w:bCs/>
                <w:sz w:val="20"/>
                <w:szCs w:val="20"/>
              </w:rPr>
              <w:t>0</w:t>
            </w:r>
          </w:p>
        </w:tc>
      </w:tr>
    </w:tbl>
    <w:p w:rsidR="004E11A4" w:rsidRPr="009504A4" w:rsidRDefault="004E11A4" w:rsidP="004E11A4">
      <w:pPr>
        <w:jc w:val="both"/>
        <w:rPr>
          <w:rFonts w:ascii="Arial" w:hAnsi="Arial" w:cs="Arial"/>
          <w:sz w:val="20"/>
          <w:szCs w:val="20"/>
        </w:rPr>
      </w:pPr>
      <w:r w:rsidRPr="009504A4">
        <w:rPr>
          <w:rFonts w:ascii="Arial" w:hAnsi="Arial" w:cs="Arial"/>
          <w:sz w:val="20"/>
          <w:szCs w:val="20"/>
        </w:rPr>
        <w:t>(A) Portaria STN/ME nº 1.585, de 23 de fevereiro de 2023.</w:t>
      </w:r>
    </w:p>
    <w:p w:rsidR="004E11A4" w:rsidRPr="009504A4" w:rsidRDefault="004E11A4" w:rsidP="004E11A4">
      <w:pPr>
        <w:jc w:val="both"/>
        <w:rPr>
          <w:rFonts w:ascii="Arial" w:hAnsi="Arial" w:cs="Arial"/>
          <w:sz w:val="20"/>
          <w:szCs w:val="20"/>
        </w:rPr>
      </w:pPr>
      <w:r w:rsidRPr="009504A4">
        <w:rPr>
          <w:rFonts w:ascii="Arial" w:hAnsi="Arial" w:cs="Arial"/>
          <w:sz w:val="20"/>
          <w:szCs w:val="20"/>
        </w:rPr>
        <w:t>Posição em 09/10/2023.</w:t>
      </w:r>
    </w:p>
    <w:p w:rsidR="004E11A4" w:rsidRPr="009504A4" w:rsidRDefault="004E11A4" w:rsidP="004E11A4">
      <w:pPr>
        <w:rPr>
          <w:rFonts w:ascii="Arial" w:hAnsi="Arial" w:cs="Arial"/>
          <w:sz w:val="20"/>
          <w:szCs w:val="20"/>
        </w:rPr>
      </w:pPr>
    </w:p>
    <w:tbl>
      <w:tblPr>
        <w:tblW w:w="0" w:type="auto"/>
        <w:tblInd w:w="23" w:type="dxa"/>
        <w:tblLayout w:type="fixed"/>
        <w:tblCellMar>
          <w:left w:w="0" w:type="dxa"/>
          <w:right w:w="0" w:type="dxa"/>
        </w:tblCellMar>
        <w:tblLook w:val="0000" w:firstRow="0" w:lastRow="0" w:firstColumn="0" w:lastColumn="0" w:noHBand="0" w:noVBand="0"/>
      </w:tblPr>
      <w:tblGrid>
        <w:gridCol w:w="1110"/>
        <w:gridCol w:w="4005"/>
        <w:gridCol w:w="825"/>
        <w:gridCol w:w="3660"/>
      </w:tblGrid>
      <w:tr w:rsidR="004E11A4" w:rsidRPr="009504A4" w:rsidTr="00852745">
        <w:tc>
          <w:tcPr>
            <w:tcW w:w="9600" w:type="dxa"/>
            <w:gridSpan w:val="4"/>
            <w:shd w:val="clear" w:color="auto" w:fill="auto"/>
            <w:vAlign w:val="bottom"/>
          </w:tcPr>
          <w:p w:rsidR="004E11A4" w:rsidRPr="009504A4" w:rsidRDefault="004E11A4" w:rsidP="00852745">
            <w:pPr>
              <w:pageBreakBefore/>
              <w:snapToGrid w:val="0"/>
              <w:jc w:val="center"/>
              <w:rPr>
                <w:rFonts w:ascii="Arial" w:hAnsi="Arial" w:cs="Arial"/>
                <w:sz w:val="20"/>
                <w:szCs w:val="20"/>
              </w:rPr>
            </w:pPr>
          </w:p>
        </w:tc>
      </w:tr>
      <w:tr w:rsidR="004E11A4" w:rsidRPr="009504A4" w:rsidTr="00852745">
        <w:tc>
          <w:tcPr>
            <w:tcW w:w="9600" w:type="dxa"/>
            <w:gridSpan w:val="4"/>
            <w:shd w:val="clear" w:color="auto" w:fill="auto"/>
            <w:vAlign w:val="bottom"/>
          </w:tcPr>
          <w:p w:rsidR="004E11A4" w:rsidRPr="009504A4" w:rsidRDefault="004E11A4" w:rsidP="00852745">
            <w:pPr>
              <w:jc w:val="center"/>
              <w:rPr>
                <w:rFonts w:ascii="Arial" w:hAnsi="Arial" w:cs="Arial"/>
                <w:sz w:val="20"/>
                <w:szCs w:val="20"/>
              </w:rPr>
            </w:pPr>
            <w:r w:rsidRPr="009504A4">
              <w:rPr>
                <w:rFonts w:ascii="Arial" w:hAnsi="Arial" w:cs="Arial"/>
                <w:sz w:val="20"/>
                <w:szCs w:val="20"/>
              </w:rPr>
              <w:t>DEMONSTRATIVO DE SUPERÁVIT FINANCEIRO</w:t>
            </w:r>
          </w:p>
        </w:tc>
      </w:tr>
      <w:tr w:rsidR="004E11A4" w:rsidRPr="009504A4" w:rsidTr="00852745">
        <w:tc>
          <w:tcPr>
            <w:tcW w:w="9600" w:type="dxa"/>
            <w:gridSpan w:val="4"/>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(Art. 52, § 6º, da Lei nº 14.436, de 9 de agosto de 2022)</w:t>
            </w:r>
          </w:p>
        </w:tc>
      </w:tr>
      <w:tr w:rsidR="004E11A4" w:rsidRPr="009504A4" w:rsidTr="00852745">
        <w:tc>
          <w:tcPr>
            <w:tcW w:w="9600" w:type="dxa"/>
            <w:gridSpan w:val="4"/>
            <w:shd w:val="clear" w:color="auto" w:fill="auto"/>
            <w:vAlign w:val="bottom"/>
          </w:tcPr>
          <w:p w:rsidR="004E11A4" w:rsidRPr="009504A4" w:rsidRDefault="004E11A4" w:rsidP="00852745">
            <w:pPr>
              <w:snapToGrid w:val="0"/>
              <w:spacing w:line="100" w:lineRule="atLeast"/>
              <w:jc w:val="right"/>
              <w:rPr>
                <w:rFonts w:ascii="Arial" w:hAnsi="Arial" w:cs="Arial"/>
                <w:b/>
                <w:bCs/>
                <w:sz w:val="20"/>
                <w:szCs w:val="20"/>
              </w:rPr>
            </w:pPr>
          </w:p>
        </w:tc>
      </w:tr>
      <w:tr w:rsidR="004E11A4" w:rsidRPr="009504A4" w:rsidTr="00852745">
        <w:tc>
          <w:tcPr>
            <w:tcW w:w="9600" w:type="dxa"/>
            <w:gridSpan w:val="4"/>
            <w:shd w:val="clear" w:color="auto" w:fill="auto"/>
            <w:vAlign w:val="bottom"/>
          </w:tcPr>
          <w:p w:rsidR="004E11A4" w:rsidRPr="009504A4" w:rsidRDefault="004E11A4" w:rsidP="00852745">
            <w:pPr>
              <w:snapToGrid w:val="0"/>
              <w:rPr>
                <w:rFonts w:ascii="Arial" w:hAnsi="Arial" w:cs="Arial"/>
                <w:sz w:val="20"/>
                <w:szCs w:val="20"/>
              </w:rPr>
            </w:pPr>
            <w:r w:rsidRPr="009504A4">
              <w:rPr>
                <w:rFonts w:ascii="Arial" w:eastAsia="Consolas" w:hAnsi="Arial" w:cs="Arial"/>
                <w:sz w:val="20"/>
                <w:szCs w:val="20"/>
              </w:rPr>
              <w:t>Unidade Orçamentária: 26431 - Instituto Federal do Piauí</w:t>
            </w:r>
          </w:p>
        </w:tc>
      </w:tr>
      <w:tr w:rsidR="004E11A4" w:rsidRPr="009504A4" w:rsidTr="00852745">
        <w:tc>
          <w:tcPr>
            <w:tcW w:w="9600" w:type="dxa"/>
            <w:gridSpan w:val="4"/>
            <w:shd w:val="clear" w:color="auto" w:fill="auto"/>
            <w:vAlign w:val="bottom"/>
          </w:tcPr>
          <w:p w:rsidR="004E11A4" w:rsidRPr="009504A4" w:rsidRDefault="004E11A4" w:rsidP="00852745">
            <w:pPr>
              <w:snapToGrid w:val="0"/>
              <w:rPr>
                <w:rFonts w:ascii="Arial" w:hAnsi="Arial" w:cs="Arial"/>
                <w:sz w:val="20"/>
                <w:szCs w:val="20"/>
              </w:rPr>
            </w:pPr>
            <w:r w:rsidRPr="009504A4">
              <w:rPr>
                <w:rFonts w:ascii="Arial" w:eastAsia="Consolas" w:hAnsi="Arial" w:cs="Arial"/>
                <w:sz w:val="20"/>
                <w:szCs w:val="20"/>
              </w:rPr>
              <w:t>Fonte: 050 - RECURSOS PROPRIOS LIVRES DA UO</w:t>
            </w:r>
          </w:p>
        </w:tc>
      </w:tr>
      <w:tr w:rsidR="004E11A4" w:rsidRPr="009504A4" w:rsidTr="00852745">
        <w:tblPrEx>
          <w:tblCellMar>
            <w:top w:w="28" w:type="dxa"/>
            <w:left w:w="28" w:type="dxa"/>
            <w:bottom w:w="28" w:type="dxa"/>
            <w:right w:w="28" w:type="dxa"/>
          </w:tblCellMar>
        </w:tblPrEx>
        <w:tc>
          <w:tcPr>
            <w:tcW w:w="9600" w:type="dxa"/>
            <w:gridSpan w:val="4"/>
            <w:tcBorders>
              <w:bottom w:val="single" w:sz="8" w:space="0" w:color="000000"/>
            </w:tcBorders>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R$ 1,00</w:t>
            </w:r>
          </w:p>
        </w:tc>
      </w:tr>
      <w:tr w:rsidR="004E11A4" w:rsidRPr="009504A4" w:rsidTr="00852745">
        <w:tc>
          <w:tcPr>
            <w:tcW w:w="5940"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 Superávit Financeiro apurado no balanço patrimonial do exercício de 2022</w:t>
            </w:r>
          </w:p>
        </w:tc>
        <w:tc>
          <w:tcPr>
            <w:tcW w:w="366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3.765.104</w:t>
            </w:r>
          </w:p>
        </w:tc>
      </w:tr>
      <w:tr w:rsidR="004E11A4" w:rsidRPr="009504A4" w:rsidTr="00852745">
        <w:tc>
          <w:tcPr>
            <w:tcW w:w="5940"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(B) Remanejamentos de saldo do superávit financeiro entre unidades, compatíveis com o parágrafo único do art. 8º da LRF</w:t>
            </w:r>
          </w:p>
        </w:tc>
        <w:tc>
          <w:tcPr>
            <w:tcW w:w="366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shd w:val="clear" w:color="auto" w:fill="auto"/>
          </w:tcPr>
          <w:p w:rsidR="004E11A4" w:rsidRPr="009504A4" w:rsidRDefault="004E11A4" w:rsidP="00852745">
            <w:pPr>
              <w:autoSpaceDE w:val="0"/>
              <w:snapToGrid w:val="0"/>
              <w:spacing w:before="45"/>
              <w:rPr>
                <w:rFonts w:ascii="Arial" w:hAnsi="Arial" w:cs="Arial"/>
                <w:sz w:val="20"/>
                <w:szCs w:val="20"/>
              </w:rPr>
            </w:pPr>
            <w:r w:rsidRPr="009504A4">
              <w:rPr>
                <w:rFonts w:ascii="Arial" w:hAnsi="Arial" w:cs="Arial"/>
                <w:color w:val="000000"/>
                <w:sz w:val="20"/>
                <w:szCs w:val="20"/>
              </w:rPr>
              <w:t>(C) Créditos Especiais e Extraordinários Reabertos</w:t>
            </w:r>
          </w:p>
        </w:tc>
        <w:tc>
          <w:tcPr>
            <w:tcW w:w="4485" w:type="dxa"/>
            <w:gridSpan w:val="2"/>
            <w:shd w:val="clear" w:color="auto" w:fill="auto"/>
          </w:tcPr>
          <w:p w:rsidR="004E11A4" w:rsidRPr="009504A4" w:rsidRDefault="004E11A4" w:rsidP="00852745">
            <w:pPr>
              <w:autoSpaceDE w:val="0"/>
              <w:snapToGrid w:val="0"/>
              <w:spacing w:before="45"/>
              <w:jc w:val="right"/>
              <w:rPr>
                <w:rFonts w:ascii="Arial" w:hAnsi="Arial" w:cs="Arial"/>
                <w:sz w:val="20"/>
                <w:szCs w:val="20"/>
              </w:rPr>
            </w:pPr>
            <w:r w:rsidRPr="009504A4">
              <w:rPr>
                <w:rFonts w:ascii="Arial" w:hAnsi="Arial" w:cs="Arial"/>
                <w:color w:val="000000"/>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color w:val="000000"/>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(D) Créditos Extraordinários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 Créditos Suplementares e Especiais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3.765.104</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3.765.104</w:t>
            </w:r>
          </w:p>
        </w:tc>
      </w:tr>
      <w:tr w:rsidR="004E11A4" w:rsidRPr="009504A4" w:rsidTr="00852745">
        <w:trPr>
          <w:trHeight w:val="255"/>
        </w:trPr>
        <w:tc>
          <w:tcPr>
            <w:tcW w:w="5115" w:type="dxa"/>
            <w:gridSpan w:val="2"/>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 xml:space="preserve">(F) </w:t>
            </w:r>
            <w:r w:rsidRPr="009504A4">
              <w:rPr>
                <w:rFonts w:ascii="Arial" w:eastAsia="TimesNewRomanPSMT" w:hAnsi="Arial" w:cs="Arial"/>
                <w:sz w:val="20"/>
                <w:szCs w:val="20"/>
              </w:rPr>
              <w:t>Outras alterações orçamentárias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tcBorders>
              <w:top w:val="single" w:sz="8" w:space="0" w:color="000000"/>
              <w:bottom w:val="single" w:sz="8" w:space="0" w:color="000000"/>
            </w:tcBorders>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b/>
                <w:bCs/>
                <w:sz w:val="20"/>
                <w:szCs w:val="20"/>
              </w:rPr>
              <w:t>(G) Saldo = (A) + (B) - (C) - (D) - (E) - (F)</w:t>
            </w:r>
          </w:p>
        </w:tc>
        <w:tc>
          <w:tcPr>
            <w:tcW w:w="4485" w:type="dxa"/>
            <w:gridSpan w:val="2"/>
            <w:tcBorders>
              <w:top w:val="single" w:sz="8" w:space="0" w:color="000000"/>
              <w:bottom w:val="single" w:sz="8" w:space="0" w:color="000000"/>
            </w:tcBorders>
            <w:shd w:val="clear" w:color="auto" w:fill="auto"/>
            <w:vAlign w:val="bottom"/>
          </w:tcPr>
          <w:p w:rsidR="004E11A4" w:rsidRPr="009504A4" w:rsidRDefault="004E11A4" w:rsidP="00852745">
            <w:pPr>
              <w:snapToGrid w:val="0"/>
              <w:ind w:left="-7455"/>
              <w:jc w:val="right"/>
              <w:rPr>
                <w:rFonts w:ascii="Arial" w:hAnsi="Arial" w:cs="Arial"/>
                <w:sz w:val="20"/>
                <w:szCs w:val="20"/>
              </w:rPr>
            </w:pPr>
            <w:r w:rsidRPr="009504A4">
              <w:rPr>
                <w:rFonts w:ascii="Arial" w:hAnsi="Arial" w:cs="Arial"/>
                <w:b/>
                <w:bCs/>
                <w:sz w:val="20"/>
                <w:szCs w:val="20"/>
              </w:rPr>
              <w:t>0</w:t>
            </w:r>
          </w:p>
        </w:tc>
      </w:tr>
    </w:tbl>
    <w:p w:rsidR="004E11A4" w:rsidRPr="009504A4" w:rsidRDefault="004E11A4" w:rsidP="004E11A4">
      <w:pPr>
        <w:jc w:val="both"/>
        <w:rPr>
          <w:rFonts w:ascii="Arial" w:hAnsi="Arial" w:cs="Arial"/>
          <w:sz w:val="20"/>
          <w:szCs w:val="20"/>
        </w:rPr>
      </w:pPr>
      <w:r w:rsidRPr="009504A4">
        <w:rPr>
          <w:rFonts w:ascii="Arial" w:hAnsi="Arial" w:cs="Arial"/>
          <w:sz w:val="20"/>
          <w:szCs w:val="20"/>
        </w:rPr>
        <w:t>(A) Portaria STN/ME nº 1.585, de 23 de fevereiro de 2023.</w:t>
      </w:r>
    </w:p>
    <w:p w:rsidR="004E11A4" w:rsidRPr="009504A4" w:rsidRDefault="004E11A4" w:rsidP="004E11A4">
      <w:pPr>
        <w:jc w:val="both"/>
        <w:rPr>
          <w:rFonts w:ascii="Arial" w:hAnsi="Arial" w:cs="Arial"/>
          <w:sz w:val="20"/>
          <w:szCs w:val="20"/>
        </w:rPr>
      </w:pPr>
      <w:r w:rsidRPr="009504A4">
        <w:rPr>
          <w:rFonts w:ascii="Arial" w:hAnsi="Arial" w:cs="Arial"/>
          <w:sz w:val="20"/>
          <w:szCs w:val="20"/>
        </w:rPr>
        <w:t>Posição em 09/10/2023.</w:t>
      </w:r>
    </w:p>
    <w:p w:rsidR="004E11A4" w:rsidRPr="009504A4" w:rsidRDefault="004E11A4" w:rsidP="004E11A4">
      <w:pPr>
        <w:jc w:val="both"/>
        <w:rPr>
          <w:rFonts w:ascii="Arial" w:hAnsi="Arial" w:cs="Arial"/>
          <w:sz w:val="20"/>
          <w:szCs w:val="20"/>
        </w:rPr>
      </w:pPr>
    </w:p>
    <w:p w:rsidR="004E11A4" w:rsidRPr="009504A4" w:rsidRDefault="004E11A4" w:rsidP="004E11A4">
      <w:pPr>
        <w:rPr>
          <w:rFonts w:ascii="Arial" w:hAnsi="Arial" w:cs="Arial"/>
          <w:sz w:val="20"/>
          <w:szCs w:val="20"/>
        </w:rPr>
      </w:pPr>
    </w:p>
    <w:tbl>
      <w:tblPr>
        <w:tblW w:w="0" w:type="auto"/>
        <w:tblInd w:w="23" w:type="dxa"/>
        <w:tblLayout w:type="fixed"/>
        <w:tblCellMar>
          <w:left w:w="0" w:type="dxa"/>
          <w:right w:w="0" w:type="dxa"/>
        </w:tblCellMar>
        <w:tblLook w:val="0000" w:firstRow="0" w:lastRow="0" w:firstColumn="0" w:lastColumn="0" w:noHBand="0" w:noVBand="0"/>
      </w:tblPr>
      <w:tblGrid>
        <w:gridCol w:w="1110"/>
        <w:gridCol w:w="4005"/>
        <w:gridCol w:w="825"/>
        <w:gridCol w:w="3660"/>
      </w:tblGrid>
      <w:tr w:rsidR="004E11A4" w:rsidRPr="009504A4" w:rsidTr="00852745">
        <w:tc>
          <w:tcPr>
            <w:tcW w:w="9600" w:type="dxa"/>
            <w:gridSpan w:val="4"/>
            <w:shd w:val="clear" w:color="auto" w:fill="auto"/>
            <w:vAlign w:val="bottom"/>
          </w:tcPr>
          <w:p w:rsidR="004E11A4" w:rsidRPr="009504A4" w:rsidRDefault="004E11A4" w:rsidP="00852745">
            <w:pPr>
              <w:pageBreakBefore/>
              <w:snapToGrid w:val="0"/>
              <w:jc w:val="center"/>
              <w:rPr>
                <w:rFonts w:ascii="Arial" w:hAnsi="Arial" w:cs="Arial"/>
                <w:sz w:val="20"/>
                <w:szCs w:val="20"/>
              </w:rPr>
            </w:pPr>
          </w:p>
        </w:tc>
      </w:tr>
      <w:tr w:rsidR="004E11A4" w:rsidRPr="009504A4" w:rsidTr="00852745">
        <w:tc>
          <w:tcPr>
            <w:tcW w:w="9600" w:type="dxa"/>
            <w:gridSpan w:val="4"/>
            <w:shd w:val="clear" w:color="auto" w:fill="auto"/>
            <w:vAlign w:val="bottom"/>
          </w:tcPr>
          <w:p w:rsidR="004E11A4" w:rsidRPr="009504A4" w:rsidRDefault="004E11A4" w:rsidP="00852745">
            <w:pPr>
              <w:jc w:val="center"/>
              <w:rPr>
                <w:rFonts w:ascii="Arial" w:hAnsi="Arial" w:cs="Arial"/>
                <w:sz w:val="20"/>
                <w:szCs w:val="20"/>
              </w:rPr>
            </w:pPr>
            <w:r w:rsidRPr="009504A4">
              <w:rPr>
                <w:rFonts w:ascii="Arial" w:hAnsi="Arial" w:cs="Arial"/>
                <w:sz w:val="20"/>
                <w:szCs w:val="20"/>
              </w:rPr>
              <w:t>DEMONSTRATIVO DE SUPERÁVIT FINANCEIRO</w:t>
            </w:r>
          </w:p>
        </w:tc>
      </w:tr>
      <w:tr w:rsidR="004E11A4" w:rsidRPr="009504A4" w:rsidTr="00852745">
        <w:tc>
          <w:tcPr>
            <w:tcW w:w="9600" w:type="dxa"/>
            <w:gridSpan w:val="4"/>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(Art. 52, § 6º, da Lei nº 14.436, de 9 de agosto de 2022)</w:t>
            </w:r>
          </w:p>
        </w:tc>
      </w:tr>
      <w:tr w:rsidR="004E11A4" w:rsidRPr="009504A4" w:rsidTr="00852745">
        <w:tc>
          <w:tcPr>
            <w:tcW w:w="9600" w:type="dxa"/>
            <w:gridSpan w:val="4"/>
            <w:shd w:val="clear" w:color="auto" w:fill="auto"/>
            <w:vAlign w:val="bottom"/>
          </w:tcPr>
          <w:p w:rsidR="004E11A4" w:rsidRPr="009504A4" w:rsidRDefault="004E11A4" w:rsidP="00852745">
            <w:pPr>
              <w:snapToGrid w:val="0"/>
              <w:spacing w:line="100" w:lineRule="atLeast"/>
              <w:jc w:val="right"/>
              <w:rPr>
                <w:rFonts w:ascii="Arial" w:hAnsi="Arial" w:cs="Arial"/>
                <w:b/>
                <w:bCs/>
                <w:sz w:val="20"/>
                <w:szCs w:val="20"/>
              </w:rPr>
            </w:pPr>
          </w:p>
        </w:tc>
      </w:tr>
      <w:tr w:rsidR="004E11A4" w:rsidRPr="009504A4" w:rsidTr="00852745">
        <w:tc>
          <w:tcPr>
            <w:tcW w:w="9600" w:type="dxa"/>
            <w:gridSpan w:val="4"/>
            <w:shd w:val="clear" w:color="auto" w:fill="auto"/>
            <w:vAlign w:val="bottom"/>
          </w:tcPr>
          <w:p w:rsidR="004E11A4" w:rsidRPr="009504A4" w:rsidRDefault="004E11A4" w:rsidP="00852745">
            <w:pPr>
              <w:snapToGrid w:val="0"/>
              <w:rPr>
                <w:rFonts w:ascii="Arial" w:hAnsi="Arial" w:cs="Arial"/>
                <w:sz w:val="20"/>
                <w:szCs w:val="20"/>
              </w:rPr>
            </w:pPr>
            <w:r w:rsidRPr="009504A4">
              <w:rPr>
                <w:rFonts w:ascii="Arial" w:eastAsia="Consolas" w:hAnsi="Arial" w:cs="Arial"/>
                <w:sz w:val="20"/>
                <w:szCs w:val="20"/>
              </w:rPr>
              <w:t>Unidade Orçamentária: 26436 - Instituto Federal Sul-rio-grandense</w:t>
            </w:r>
          </w:p>
        </w:tc>
      </w:tr>
      <w:tr w:rsidR="004E11A4" w:rsidRPr="009504A4" w:rsidTr="00852745">
        <w:tc>
          <w:tcPr>
            <w:tcW w:w="9600" w:type="dxa"/>
            <w:gridSpan w:val="4"/>
            <w:shd w:val="clear" w:color="auto" w:fill="auto"/>
            <w:vAlign w:val="bottom"/>
          </w:tcPr>
          <w:p w:rsidR="004E11A4" w:rsidRPr="009504A4" w:rsidRDefault="004E11A4" w:rsidP="00852745">
            <w:pPr>
              <w:snapToGrid w:val="0"/>
              <w:rPr>
                <w:rFonts w:ascii="Arial" w:hAnsi="Arial" w:cs="Arial"/>
                <w:sz w:val="20"/>
                <w:szCs w:val="20"/>
              </w:rPr>
            </w:pPr>
            <w:r w:rsidRPr="009504A4">
              <w:rPr>
                <w:rFonts w:ascii="Arial" w:eastAsia="Consolas" w:hAnsi="Arial" w:cs="Arial"/>
                <w:sz w:val="20"/>
                <w:szCs w:val="20"/>
              </w:rPr>
              <w:t>Fonte: 050 - RECURSOS PROPRIOS LIVRES DA UO</w:t>
            </w:r>
          </w:p>
        </w:tc>
      </w:tr>
      <w:tr w:rsidR="004E11A4" w:rsidRPr="009504A4" w:rsidTr="00852745">
        <w:tblPrEx>
          <w:tblCellMar>
            <w:top w:w="28" w:type="dxa"/>
            <w:left w:w="28" w:type="dxa"/>
            <w:bottom w:w="28" w:type="dxa"/>
            <w:right w:w="28" w:type="dxa"/>
          </w:tblCellMar>
        </w:tblPrEx>
        <w:tc>
          <w:tcPr>
            <w:tcW w:w="9600" w:type="dxa"/>
            <w:gridSpan w:val="4"/>
            <w:tcBorders>
              <w:bottom w:val="single" w:sz="8" w:space="0" w:color="000000"/>
            </w:tcBorders>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R$ 1,00</w:t>
            </w:r>
          </w:p>
        </w:tc>
      </w:tr>
      <w:tr w:rsidR="004E11A4" w:rsidRPr="009504A4" w:rsidTr="00852745">
        <w:tc>
          <w:tcPr>
            <w:tcW w:w="5940"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 Superávit Financeiro apurado no balanço patrimonial do exercício de 2022</w:t>
            </w:r>
          </w:p>
        </w:tc>
        <w:tc>
          <w:tcPr>
            <w:tcW w:w="366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109.497</w:t>
            </w:r>
          </w:p>
        </w:tc>
      </w:tr>
      <w:tr w:rsidR="004E11A4" w:rsidRPr="009504A4" w:rsidTr="00852745">
        <w:tc>
          <w:tcPr>
            <w:tcW w:w="5940"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(B) Remanejamentos de saldo do superávit financeiro entre unidades, compatíveis com o parágrafo único do art. 8º da LRF</w:t>
            </w:r>
          </w:p>
        </w:tc>
        <w:tc>
          <w:tcPr>
            <w:tcW w:w="366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shd w:val="clear" w:color="auto" w:fill="auto"/>
          </w:tcPr>
          <w:p w:rsidR="004E11A4" w:rsidRPr="009504A4" w:rsidRDefault="004E11A4" w:rsidP="00852745">
            <w:pPr>
              <w:autoSpaceDE w:val="0"/>
              <w:snapToGrid w:val="0"/>
              <w:spacing w:before="45"/>
              <w:rPr>
                <w:rFonts w:ascii="Arial" w:hAnsi="Arial" w:cs="Arial"/>
                <w:sz w:val="20"/>
                <w:szCs w:val="20"/>
              </w:rPr>
            </w:pPr>
            <w:r w:rsidRPr="009504A4">
              <w:rPr>
                <w:rFonts w:ascii="Arial" w:hAnsi="Arial" w:cs="Arial"/>
                <w:color w:val="000000"/>
                <w:sz w:val="20"/>
                <w:szCs w:val="20"/>
              </w:rPr>
              <w:t>(C) Créditos Especiais e Extraordinários Reabertos</w:t>
            </w:r>
          </w:p>
        </w:tc>
        <w:tc>
          <w:tcPr>
            <w:tcW w:w="4485" w:type="dxa"/>
            <w:gridSpan w:val="2"/>
            <w:shd w:val="clear" w:color="auto" w:fill="auto"/>
          </w:tcPr>
          <w:p w:rsidR="004E11A4" w:rsidRPr="009504A4" w:rsidRDefault="004E11A4" w:rsidP="00852745">
            <w:pPr>
              <w:autoSpaceDE w:val="0"/>
              <w:snapToGrid w:val="0"/>
              <w:spacing w:before="45"/>
              <w:jc w:val="right"/>
              <w:rPr>
                <w:rFonts w:ascii="Arial" w:hAnsi="Arial" w:cs="Arial"/>
                <w:sz w:val="20"/>
                <w:szCs w:val="20"/>
              </w:rPr>
            </w:pPr>
            <w:r w:rsidRPr="009504A4">
              <w:rPr>
                <w:rFonts w:ascii="Arial" w:hAnsi="Arial" w:cs="Arial"/>
                <w:color w:val="000000"/>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color w:val="000000"/>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(D) Créditos Extraordinários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 Créditos Suplementares e Especiais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109.497</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109.497</w:t>
            </w:r>
          </w:p>
        </w:tc>
      </w:tr>
      <w:tr w:rsidR="004E11A4" w:rsidRPr="009504A4" w:rsidTr="00852745">
        <w:trPr>
          <w:trHeight w:val="255"/>
        </w:trPr>
        <w:tc>
          <w:tcPr>
            <w:tcW w:w="5115" w:type="dxa"/>
            <w:gridSpan w:val="2"/>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 xml:space="preserve">(F) </w:t>
            </w:r>
            <w:r w:rsidRPr="009504A4">
              <w:rPr>
                <w:rFonts w:ascii="Arial" w:eastAsia="TimesNewRomanPSMT" w:hAnsi="Arial" w:cs="Arial"/>
                <w:sz w:val="20"/>
                <w:szCs w:val="20"/>
              </w:rPr>
              <w:t>Outras alterações orçamentárias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tcBorders>
              <w:top w:val="single" w:sz="8" w:space="0" w:color="000000"/>
              <w:bottom w:val="single" w:sz="8" w:space="0" w:color="000000"/>
            </w:tcBorders>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b/>
                <w:bCs/>
                <w:sz w:val="20"/>
                <w:szCs w:val="20"/>
              </w:rPr>
              <w:t>(G) Saldo = (A) + (B) - (C) - (D) - (E) - (F)</w:t>
            </w:r>
          </w:p>
        </w:tc>
        <w:tc>
          <w:tcPr>
            <w:tcW w:w="4485" w:type="dxa"/>
            <w:gridSpan w:val="2"/>
            <w:tcBorders>
              <w:top w:val="single" w:sz="8" w:space="0" w:color="000000"/>
              <w:bottom w:val="single" w:sz="8" w:space="0" w:color="000000"/>
            </w:tcBorders>
            <w:shd w:val="clear" w:color="auto" w:fill="auto"/>
            <w:vAlign w:val="bottom"/>
          </w:tcPr>
          <w:p w:rsidR="004E11A4" w:rsidRPr="009504A4" w:rsidRDefault="004E11A4" w:rsidP="00852745">
            <w:pPr>
              <w:snapToGrid w:val="0"/>
              <w:ind w:left="-7455"/>
              <w:jc w:val="right"/>
              <w:rPr>
                <w:rFonts w:ascii="Arial" w:hAnsi="Arial" w:cs="Arial"/>
                <w:sz w:val="20"/>
                <w:szCs w:val="20"/>
              </w:rPr>
            </w:pPr>
            <w:r w:rsidRPr="009504A4">
              <w:rPr>
                <w:rFonts w:ascii="Arial" w:hAnsi="Arial" w:cs="Arial"/>
                <w:b/>
                <w:bCs/>
                <w:sz w:val="20"/>
                <w:szCs w:val="20"/>
              </w:rPr>
              <w:t>0</w:t>
            </w:r>
          </w:p>
        </w:tc>
      </w:tr>
    </w:tbl>
    <w:p w:rsidR="004E11A4" w:rsidRPr="009504A4" w:rsidRDefault="004E11A4" w:rsidP="004E11A4">
      <w:pPr>
        <w:jc w:val="both"/>
        <w:rPr>
          <w:rFonts w:ascii="Arial" w:hAnsi="Arial" w:cs="Arial"/>
          <w:sz w:val="20"/>
          <w:szCs w:val="20"/>
        </w:rPr>
      </w:pPr>
      <w:r w:rsidRPr="009504A4">
        <w:rPr>
          <w:rFonts w:ascii="Arial" w:hAnsi="Arial" w:cs="Arial"/>
          <w:sz w:val="20"/>
          <w:szCs w:val="20"/>
        </w:rPr>
        <w:t>(A) Portaria STN/ME nº 1.585, de 23 de fevereiro de 2023.</w:t>
      </w:r>
    </w:p>
    <w:p w:rsidR="004E11A4" w:rsidRPr="009504A4" w:rsidRDefault="004E11A4" w:rsidP="004E11A4">
      <w:pPr>
        <w:jc w:val="both"/>
        <w:rPr>
          <w:rFonts w:ascii="Arial" w:hAnsi="Arial" w:cs="Arial"/>
          <w:sz w:val="20"/>
          <w:szCs w:val="20"/>
        </w:rPr>
      </w:pPr>
      <w:r w:rsidRPr="009504A4">
        <w:rPr>
          <w:rFonts w:ascii="Arial" w:hAnsi="Arial" w:cs="Arial"/>
          <w:sz w:val="20"/>
          <w:szCs w:val="20"/>
        </w:rPr>
        <w:t>Posição em 09/10/2023.</w:t>
      </w:r>
    </w:p>
    <w:tbl>
      <w:tblPr>
        <w:tblW w:w="0" w:type="auto"/>
        <w:tblInd w:w="23" w:type="dxa"/>
        <w:tblLayout w:type="fixed"/>
        <w:tblCellMar>
          <w:left w:w="0" w:type="dxa"/>
          <w:right w:w="0" w:type="dxa"/>
        </w:tblCellMar>
        <w:tblLook w:val="0000" w:firstRow="0" w:lastRow="0" w:firstColumn="0" w:lastColumn="0" w:noHBand="0" w:noVBand="0"/>
      </w:tblPr>
      <w:tblGrid>
        <w:gridCol w:w="1110"/>
        <w:gridCol w:w="4005"/>
        <w:gridCol w:w="825"/>
        <w:gridCol w:w="3660"/>
      </w:tblGrid>
      <w:tr w:rsidR="004E11A4" w:rsidRPr="009504A4" w:rsidTr="00852745">
        <w:tc>
          <w:tcPr>
            <w:tcW w:w="9600" w:type="dxa"/>
            <w:gridSpan w:val="4"/>
            <w:shd w:val="clear" w:color="auto" w:fill="auto"/>
            <w:vAlign w:val="bottom"/>
          </w:tcPr>
          <w:p w:rsidR="004E11A4" w:rsidRPr="009504A4" w:rsidRDefault="004E11A4" w:rsidP="00852745">
            <w:pPr>
              <w:pageBreakBefore/>
              <w:snapToGrid w:val="0"/>
              <w:jc w:val="center"/>
              <w:rPr>
                <w:rFonts w:ascii="Arial" w:hAnsi="Arial" w:cs="Arial"/>
                <w:sz w:val="20"/>
                <w:szCs w:val="20"/>
              </w:rPr>
            </w:pPr>
          </w:p>
        </w:tc>
      </w:tr>
      <w:tr w:rsidR="004E11A4" w:rsidRPr="009504A4" w:rsidTr="00852745">
        <w:tc>
          <w:tcPr>
            <w:tcW w:w="9600" w:type="dxa"/>
            <w:gridSpan w:val="4"/>
            <w:shd w:val="clear" w:color="auto" w:fill="auto"/>
            <w:vAlign w:val="bottom"/>
          </w:tcPr>
          <w:p w:rsidR="004E11A4" w:rsidRPr="009504A4" w:rsidRDefault="004E11A4" w:rsidP="00852745">
            <w:pPr>
              <w:jc w:val="center"/>
              <w:rPr>
                <w:rFonts w:ascii="Arial" w:hAnsi="Arial" w:cs="Arial"/>
                <w:sz w:val="20"/>
                <w:szCs w:val="20"/>
              </w:rPr>
            </w:pPr>
            <w:r w:rsidRPr="009504A4">
              <w:rPr>
                <w:rFonts w:ascii="Arial" w:hAnsi="Arial" w:cs="Arial"/>
                <w:sz w:val="20"/>
                <w:szCs w:val="20"/>
              </w:rPr>
              <w:t>DEMONSTRATIVO DE SUPERÁVIT FINANCEIRO</w:t>
            </w:r>
          </w:p>
        </w:tc>
      </w:tr>
      <w:tr w:rsidR="004E11A4" w:rsidRPr="009504A4" w:rsidTr="00852745">
        <w:tc>
          <w:tcPr>
            <w:tcW w:w="9600" w:type="dxa"/>
            <w:gridSpan w:val="4"/>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(Art. 52, § 6º, da Lei nº 14.436, de 9 de agosto de 2022)</w:t>
            </w:r>
          </w:p>
        </w:tc>
      </w:tr>
      <w:tr w:rsidR="004E11A4" w:rsidRPr="009504A4" w:rsidTr="00852745">
        <w:tc>
          <w:tcPr>
            <w:tcW w:w="9600" w:type="dxa"/>
            <w:gridSpan w:val="4"/>
            <w:shd w:val="clear" w:color="auto" w:fill="auto"/>
            <w:vAlign w:val="bottom"/>
          </w:tcPr>
          <w:p w:rsidR="004E11A4" w:rsidRPr="009504A4" w:rsidRDefault="004E11A4" w:rsidP="00852745">
            <w:pPr>
              <w:snapToGrid w:val="0"/>
              <w:spacing w:line="100" w:lineRule="atLeast"/>
              <w:jc w:val="right"/>
              <w:rPr>
                <w:rFonts w:ascii="Arial" w:hAnsi="Arial" w:cs="Arial"/>
                <w:b/>
                <w:bCs/>
                <w:sz w:val="20"/>
                <w:szCs w:val="20"/>
              </w:rPr>
            </w:pPr>
          </w:p>
        </w:tc>
      </w:tr>
      <w:tr w:rsidR="004E11A4" w:rsidRPr="009504A4" w:rsidTr="00852745">
        <w:tc>
          <w:tcPr>
            <w:tcW w:w="9600" w:type="dxa"/>
            <w:gridSpan w:val="4"/>
            <w:shd w:val="clear" w:color="auto" w:fill="auto"/>
            <w:vAlign w:val="bottom"/>
          </w:tcPr>
          <w:p w:rsidR="004E11A4" w:rsidRPr="009504A4" w:rsidRDefault="004E11A4" w:rsidP="00852745">
            <w:pPr>
              <w:snapToGrid w:val="0"/>
              <w:rPr>
                <w:rFonts w:ascii="Arial" w:hAnsi="Arial" w:cs="Arial"/>
                <w:sz w:val="20"/>
                <w:szCs w:val="20"/>
              </w:rPr>
            </w:pPr>
            <w:r w:rsidRPr="009504A4">
              <w:rPr>
                <w:rFonts w:ascii="Arial" w:eastAsia="Consolas" w:hAnsi="Arial" w:cs="Arial"/>
                <w:sz w:val="20"/>
                <w:szCs w:val="20"/>
              </w:rPr>
              <w:t>Unidade Orçamentária: 26440 - Universidade Federal da Fronteira Sul</w:t>
            </w:r>
          </w:p>
        </w:tc>
      </w:tr>
      <w:tr w:rsidR="004E11A4" w:rsidRPr="009504A4" w:rsidTr="00852745">
        <w:tc>
          <w:tcPr>
            <w:tcW w:w="9600" w:type="dxa"/>
            <w:gridSpan w:val="4"/>
            <w:shd w:val="clear" w:color="auto" w:fill="auto"/>
            <w:vAlign w:val="bottom"/>
          </w:tcPr>
          <w:p w:rsidR="004E11A4" w:rsidRPr="009504A4" w:rsidRDefault="004E11A4" w:rsidP="00852745">
            <w:pPr>
              <w:snapToGrid w:val="0"/>
              <w:rPr>
                <w:rFonts w:ascii="Arial" w:hAnsi="Arial" w:cs="Arial"/>
                <w:sz w:val="20"/>
                <w:szCs w:val="20"/>
              </w:rPr>
            </w:pPr>
            <w:r w:rsidRPr="009504A4">
              <w:rPr>
                <w:rFonts w:ascii="Arial" w:eastAsia="Consolas" w:hAnsi="Arial" w:cs="Arial"/>
                <w:sz w:val="20"/>
                <w:szCs w:val="20"/>
              </w:rPr>
              <w:t>Fonte: 050 - RECURSOS PROPRIOS LIVRES DA UO</w:t>
            </w:r>
          </w:p>
        </w:tc>
      </w:tr>
      <w:tr w:rsidR="004E11A4" w:rsidRPr="009504A4" w:rsidTr="00852745">
        <w:tblPrEx>
          <w:tblCellMar>
            <w:top w:w="28" w:type="dxa"/>
            <w:left w:w="28" w:type="dxa"/>
            <w:bottom w:w="28" w:type="dxa"/>
            <w:right w:w="28" w:type="dxa"/>
          </w:tblCellMar>
        </w:tblPrEx>
        <w:tc>
          <w:tcPr>
            <w:tcW w:w="9600" w:type="dxa"/>
            <w:gridSpan w:val="4"/>
            <w:tcBorders>
              <w:bottom w:val="single" w:sz="8" w:space="0" w:color="000000"/>
            </w:tcBorders>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R$ 1,00</w:t>
            </w:r>
          </w:p>
        </w:tc>
      </w:tr>
      <w:tr w:rsidR="004E11A4" w:rsidRPr="009504A4" w:rsidTr="00852745">
        <w:tc>
          <w:tcPr>
            <w:tcW w:w="5940"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 Superávit Financeiro apurado no balanço patrimonial do exercício de 2022</w:t>
            </w:r>
          </w:p>
        </w:tc>
        <w:tc>
          <w:tcPr>
            <w:tcW w:w="366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92.021</w:t>
            </w:r>
          </w:p>
        </w:tc>
      </w:tr>
      <w:tr w:rsidR="004E11A4" w:rsidRPr="009504A4" w:rsidTr="00852745">
        <w:tc>
          <w:tcPr>
            <w:tcW w:w="5940"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(B) Remanejamentos de saldo do superávit financeiro entre unidades, compatíveis com o parágrafo único do art. 8º da LRF</w:t>
            </w:r>
          </w:p>
        </w:tc>
        <w:tc>
          <w:tcPr>
            <w:tcW w:w="366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shd w:val="clear" w:color="auto" w:fill="auto"/>
          </w:tcPr>
          <w:p w:rsidR="004E11A4" w:rsidRPr="009504A4" w:rsidRDefault="004E11A4" w:rsidP="00852745">
            <w:pPr>
              <w:autoSpaceDE w:val="0"/>
              <w:snapToGrid w:val="0"/>
              <w:spacing w:before="45"/>
              <w:rPr>
                <w:rFonts w:ascii="Arial" w:hAnsi="Arial" w:cs="Arial"/>
                <w:sz w:val="20"/>
                <w:szCs w:val="20"/>
              </w:rPr>
            </w:pPr>
            <w:r w:rsidRPr="009504A4">
              <w:rPr>
                <w:rFonts w:ascii="Arial" w:hAnsi="Arial" w:cs="Arial"/>
                <w:color w:val="000000"/>
                <w:sz w:val="20"/>
                <w:szCs w:val="20"/>
              </w:rPr>
              <w:t>(C) Créditos Especiais e Extraordinários Reabertos</w:t>
            </w:r>
          </w:p>
        </w:tc>
        <w:tc>
          <w:tcPr>
            <w:tcW w:w="4485" w:type="dxa"/>
            <w:gridSpan w:val="2"/>
            <w:shd w:val="clear" w:color="auto" w:fill="auto"/>
          </w:tcPr>
          <w:p w:rsidR="004E11A4" w:rsidRPr="009504A4" w:rsidRDefault="004E11A4" w:rsidP="00852745">
            <w:pPr>
              <w:autoSpaceDE w:val="0"/>
              <w:snapToGrid w:val="0"/>
              <w:spacing w:before="45"/>
              <w:jc w:val="right"/>
              <w:rPr>
                <w:rFonts w:ascii="Arial" w:hAnsi="Arial" w:cs="Arial"/>
                <w:sz w:val="20"/>
                <w:szCs w:val="20"/>
              </w:rPr>
            </w:pPr>
            <w:r w:rsidRPr="009504A4">
              <w:rPr>
                <w:rFonts w:ascii="Arial" w:hAnsi="Arial" w:cs="Arial"/>
                <w:color w:val="000000"/>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color w:val="000000"/>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(D) Créditos Extraordinários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 Créditos Suplementares e Especiais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92.021</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92.021</w:t>
            </w:r>
          </w:p>
        </w:tc>
      </w:tr>
      <w:tr w:rsidR="004E11A4" w:rsidRPr="009504A4" w:rsidTr="00852745">
        <w:trPr>
          <w:trHeight w:val="255"/>
        </w:trPr>
        <w:tc>
          <w:tcPr>
            <w:tcW w:w="5115" w:type="dxa"/>
            <w:gridSpan w:val="2"/>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 xml:space="preserve">(F) </w:t>
            </w:r>
            <w:r w:rsidRPr="009504A4">
              <w:rPr>
                <w:rFonts w:ascii="Arial" w:eastAsia="TimesNewRomanPSMT" w:hAnsi="Arial" w:cs="Arial"/>
                <w:sz w:val="20"/>
                <w:szCs w:val="20"/>
              </w:rPr>
              <w:t>Outras alterações orçamentárias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tcBorders>
              <w:top w:val="single" w:sz="8" w:space="0" w:color="000000"/>
              <w:bottom w:val="single" w:sz="8" w:space="0" w:color="000000"/>
            </w:tcBorders>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b/>
                <w:bCs/>
                <w:sz w:val="20"/>
                <w:szCs w:val="20"/>
              </w:rPr>
              <w:t>(G) Saldo = (A) + (B) - (C) - (D) - (E) - (F)</w:t>
            </w:r>
          </w:p>
        </w:tc>
        <w:tc>
          <w:tcPr>
            <w:tcW w:w="4485" w:type="dxa"/>
            <w:gridSpan w:val="2"/>
            <w:tcBorders>
              <w:top w:val="single" w:sz="8" w:space="0" w:color="000000"/>
              <w:bottom w:val="single" w:sz="8" w:space="0" w:color="000000"/>
            </w:tcBorders>
            <w:shd w:val="clear" w:color="auto" w:fill="auto"/>
            <w:vAlign w:val="bottom"/>
          </w:tcPr>
          <w:p w:rsidR="004E11A4" w:rsidRPr="009504A4" w:rsidRDefault="004E11A4" w:rsidP="00852745">
            <w:pPr>
              <w:snapToGrid w:val="0"/>
              <w:ind w:left="-7455"/>
              <w:jc w:val="right"/>
              <w:rPr>
                <w:rFonts w:ascii="Arial" w:hAnsi="Arial" w:cs="Arial"/>
                <w:sz w:val="20"/>
                <w:szCs w:val="20"/>
              </w:rPr>
            </w:pPr>
            <w:r w:rsidRPr="009504A4">
              <w:rPr>
                <w:rFonts w:ascii="Arial" w:hAnsi="Arial" w:cs="Arial"/>
                <w:b/>
                <w:bCs/>
                <w:sz w:val="20"/>
                <w:szCs w:val="20"/>
              </w:rPr>
              <w:t>0</w:t>
            </w:r>
          </w:p>
        </w:tc>
      </w:tr>
    </w:tbl>
    <w:p w:rsidR="004E11A4" w:rsidRPr="009504A4" w:rsidRDefault="004E11A4" w:rsidP="004E11A4">
      <w:pPr>
        <w:jc w:val="both"/>
        <w:rPr>
          <w:rFonts w:ascii="Arial" w:hAnsi="Arial" w:cs="Arial"/>
          <w:sz w:val="20"/>
          <w:szCs w:val="20"/>
        </w:rPr>
      </w:pPr>
      <w:r w:rsidRPr="009504A4">
        <w:rPr>
          <w:rFonts w:ascii="Arial" w:hAnsi="Arial" w:cs="Arial"/>
          <w:sz w:val="20"/>
          <w:szCs w:val="20"/>
        </w:rPr>
        <w:t>(A) Portaria STN/ME nº 1.585, de 23 de fevereiro de 2023.</w:t>
      </w:r>
    </w:p>
    <w:p w:rsidR="004E11A4" w:rsidRPr="009504A4" w:rsidRDefault="004E11A4" w:rsidP="004E11A4">
      <w:pPr>
        <w:jc w:val="both"/>
        <w:rPr>
          <w:rFonts w:ascii="Arial" w:hAnsi="Arial" w:cs="Arial"/>
          <w:sz w:val="20"/>
          <w:szCs w:val="20"/>
        </w:rPr>
      </w:pPr>
      <w:r w:rsidRPr="009504A4">
        <w:rPr>
          <w:rFonts w:ascii="Arial" w:hAnsi="Arial" w:cs="Arial"/>
          <w:sz w:val="20"/>
          <w:szCs w:val="20"/>
        </w:rPr>
        <w:t>Posição em 09/10/2023.</w:t>
      </w:r>
    </w:p>
    <w:p w:rsidR="004E11A4" w:rsidRPr="009504A4" w:rsidRDefault="004E11A4" w:rsidP="004E11A4">
      <w:pPr>
        <w:rPr>
          <w:rFonts w:ascii="Arial" w:hAnsi="Arial" w:cs="Arial"/>
          <w:sz w:val="20"/>
          <w:szCs w:val="20"/>
        </w:rPr>
      </w:pPr>
    </w:p>
    <w:tbl>
      <w:tblPr>
        <w:tblW w:w="0" w:type="auto"/>
        <w:tblInd w:w="23" w:type="dxa"/>
        <w:tblLayout w:type="fixed"/>
        <w:tblCellMar>
          <w:left w:w="0" w:type="dxa"/>
          <w:right w:w="0" w:type="dxa"/>
        </w:tblCellMar>
        <w:tblLook w:val="0000" w:firstRow="0" w:lastRow="0" w:firstColumn="0" w:lastColumn="0" w:noHBand="0" w:noVBand="0"/>
      </w:tblPr>
      <w:tblGrid>
        <w:gridCol w:w="1110"/>
        <w:gridCol w:w="4005"/>
        <w:gridCol w:w="825"/>
        <w:gridCol w:w="3660"/>
      </w:tblGrid>
      <w:tr w:rsidR="004E11A4" w:rsidRPr="009504A4" w:rsidTr="00852745">
        <w:tc>
          <w:tcPr>
            <w:tcW w:w="9600" w:type="dxa"/>
            <w:gridSpan w:val="4"/>
            <w:shd w:val="clear" w:color="auto" w:fill="auto"/>
            <w:vAlign w:val="bottom"/>
          </w:tcPr>
          <w:p w:rsidR="004E11A4" w:rsidRPr="009504A4" w:rsidRDefault="004E11A4" w:rsidP="00852745">
            <w:pPr>
              <w:pageBreakBefore/>
              <w:snapToGrid w:val="0"/>
              <w:jc w:val="center"/>
              <w:rPr>
                <w:rFonts w:ascii="Arial" w:hAnsi="Arial" w:cs="Arial"/>
                <w:sz w:val="20"/>
                <w:szCs w:val="20"/>
              </w:rPr>
            </w:pPr>
          </w:p>
        </w:tc>
      </w:tr>
      <w:tr w:rsidR="004E11A4" w:rsidRPr="009504A4" w:rsidTr="00852745">
        <w:tc>
          <w:tcPr>
            <w:tcW w:w="9600" w:type="dxa"/>
            <w:gridSpan w:val="4"/>
            <w:shd w:val="clear" w:color="auto" w:fill="auto"/>
            <w:vAlign w:val="bottom"/>
          </w:tcPr>
          <w:p w:rsidR="004E11A4" w:rsidRPr="009504A4" w:rsidRDefault="004E11A4" w:rsidP="00852745">
            <w:pPr>
              <w:jc w:val="center"/>
              <w:rPr>
                <w:rFonts w:ascii="Arial" w:hAnsi="Arial" w:cs="Arial"/>
                <w:sz w:val="20"/>
                <w:szCs w:val="20"/>
              </w:rPr>
            </w:pPr>
            <w:r w:rsidRPr="009504A4">
              <w:rPr>
                <w:rFonts w:ascii="Arial" w:hAnsi="Arial" w:cs="Arial"/>
                <w:sz w:val="20"/>
                <w:szCs w:val="20"/>
              </w:rPr>
              <w:t>DEMONSTRATIVO DE SUPERÁVIT FINANCEIRO</w:t>
            </w:r>
          </w:p>
        </w:tc>
      </w:tr>
      <w:tr w:rsidR="004E11A4" w:rsidRPr="009504A4" w:rsidTr="00852745">
        <w:tc>
          <w:tcPr>
            <w:tcW w:w="9600" w:type="dxa"/>
            <w:gridSpan w:val="4"/>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(Art. 52, § 6º, da Lei nº 14.436, de 9 de agosto de 2022)</w:t>
            </w:r>
          </w:p>
        </w:tc>
      </w:tr>
      <w:tr w:rsidR="004E11A4" w:rsidRPr="009504A4" w:rsidTr="00852745">
        <w:tc>
          <w:tcPr>
            <w:tcW w:w="9600" w:type="dxa"/>
            <w:gridSpan w:val="4"/>
            <w:shd w:val="clear" w:color="auto" w:fill="auto"/>
            <w:vAlign w:val="bottom"/>
          </w:tcPr>
          <w:p w:rsidR="004E11A4" w:rsidRPr="009504A4" w:rsidRDefault="004E11A4" w:rsidP="00852745">
            <w:pPr>
              <w:snapToGrid w:val="0"/>
              <w:spacing w:line="100" w:lineRule="atLeast"/>
              <w:jc w:val="right"/>
              <w:rPr>
                <w:rFonts w:ascii="Arial" w:hAnsi="Arial" w:cs="Arial"/>
                <w:b/>
                <w:bCs/>
                <w:sz w:val="20"/>
                <w:szCs w:val="20"/>
              </w:rPr>
            </w:pPr>
          </w:p>
        </w:tc>
      </w:tr>
      <w:tr w:rsidR="004E11A4" w:rsidRPr="009504A4" w:rsidTr="00852745">
        <w:tc>
          <w:tcPr>
            <w:tcW w:w="9600" w:type="dxa"/>
            <w:gridSpan w:val="4"/>
            <w:shd w:val="clear" w:color="auto" w:fill="auto"/>
            <w:vAlign w:val="bottom"/>
          </w:tcPr>
          <w:p w:rsidR="004E11A4" w:rsidRPr="009504A4" w:rsidRDefault="004E11A4" w:rsidP="00852745">
            <w:pPr>
              <w:snapToGrid w:val="0"/>
              <w:rPr>
                <w:rFonts w:ascii="Arial" w:hAnsi="Arial" w:cs="Arial"/>
                <w:sz w:val="20"/>
                <w:szCs w:val="20"/>
              </w:rPr>
            </w:pPr>
            <w:r w:rsidRPr="009504A4">
              <w:rPr>
                <w:rFonts w:ascii="Arial" w:eastAsia="Consolas" w:hAnsi="Arial" w:cs="Arial"/>
                <w:sz w:val="20"/>
                <w:szCs w:val="20"/>
              </w:rPr>
              <w:t>Unidade Orçamentária: 52232 - Caixa de Construções de Casas para o Pessoal da Marinha - CCCPM</w:t>
            </w:r>
          </w:p>
        </w:tc>
      </w:tr>
      <w:tr w:rsidR="004E11A4" w:rsidRPr="009504A4" w:rsidTr="00852745">
        <w:tc>
          <w:tcPr>
            <w:tcW w:w="9600" w:type="dxa"/>
            <w:gridSpan w:val="4"/>
            <w:shd w:val="clear" w:color="auto" w:fill="auto"/>
            <w:vAlign w:val="bottom"/>
          </w:tcPr>
          <w:p w:rsidR="004E11A4" w:rsidRPr="009504A4" w:rsidRDefault="004E11A4" w:rsidP="00852745">
            <w:pPr>
              <w:snapToGrid w:val="0"/>
              <w:rPr>
                <w:rFonts w:ascii="Arial" w:hAnsi="Arial" w:cs="Arial"/>
                <w:sz w:val="20"/>
                <w:szCs w:val="20"/>
              </w:rPr>
            </w:pPr>
            <w:r w:rsidRPr="009504A4">
              <w:rPr>
                <w:rFonts w:ascii="Arial" w:eastAsia="Consolas" w:hAnsi="Arial" w:cs="Arial"/>
                <w:sz w:val="20"/>
                <w:szCs w:val="20"/>
              </w:rPr>
              <w:t>Fonte: 050 - RECURSOS PROPRIOS LIVRES DA UO</w:t>
            </w:r>
          </w:p>
        </w:tc>
      </w:tr>
      <w:tr w:rsidR="004E11A4" w:rsidRPr="009504A4" w:rsidTr="00852745">
        <w:tblPrEx>
          <w:tblCellMar>
            <w:top w:w="28" w:type="dxa"/>
            <w:left w:w="28" w:type="dxa"/>
            <w:bottom w:w="28" w:type="dxa"/>
            <w:right w:w="28" w:type="dxa"/>
          </w:tblCellMar>
        </w:tblPrEx>
        <w:tc>
          <w:tcPr>
            <w:tcW w:w="9600" w:type="dxa"/>
            <w:gridSpan w:val="4"/>
            <w:tcBorders>
              <w:bottom w:val="single" w:sz="8" w:space="0" w:color="000000"/>
            </w:tcBorders>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R$ 1,00</w:t>
            </w:r>
          </w:p>
        </w:tc>
      </w:tr>
      <w:tr w:rsidR="004E11A4" w:rsidRPr="009504A4" w:rsidTr="00852745">
        <w:tc>
          <w:tcPr>
            <w:tcW w:w="5940"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 Superávit Financeiro apurado no balanço patrimonial do exercício de 2022</w:t>
            </w:r>
          </w:p>
        </w:tc>
        <w:tc>
          <w:tcPr>
            <w:tcW w:w="366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34.448.623</w:t>
            </w:r>
          </w:p>
        </w:tc>
      </w:tr>
      <w:tr w:rsidR="004E11A4" w:rsidRPr="009504A4" w:rsidTr="00852745">
        <w:tc>
          <w:tcPr>
            <w:tcW w:w="5940"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(B) Remanejamentos de saldo do superávit financeiro entre unidades, compatíveis com o parágrafo único do art. 8º da LRF</w:t>
            </w:r>
          </w:p>
        </w:tc>
        <w:tc>
          <w:tcPr>
            <w:tcW w:w="366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shd w:val="clear" w:color="auto" w:fill="auto"/>
          </w:tcPr>
          <w:p w:rsidR="004E11A4" w:rsidRPr="009504A4" w:rsidRDefault="004E11A4" w:rsidP="00852745">
            <w:pPr>
              <w:autoSpaceDE w:val="0"/>
              <w:snapToGrid w:val="0"/>
              <w:spacing w:before="45"/>
              <w:rPr>
                <w:rFonts w:ascii="Arial" w:hAnsi="Arial" w:cs="Arial"/>
                <w:sz w:val="20"/>
                <w:szCs w:val="20"/>
              </w:rPr>
            </w:pPr>
            <w:r w:rsidRPr="009504A4">
              <w:rPr>
                <w:rFonts w:ascii="Arial" w:hAnsi="Arial" w:cs="Arial"/>
                <w:color w:val="000000"/>
                <w:sz w:val="20"/>
                <w:szCs w:val="20"/>
              </w:rPr>
              <w:t>(C) Créditos Especiais e Extraordinários Reabertos</w:t>
            </w:r>
          </w:p>
        </w:tc>
        <w:tc>
          <w:tcPr>
            <w:tcW w:w="4485" w:type="dxa"/>
            <w:gridSpan w:val="2"/>
            <w:shd w:val="clear" w:color="auto" w:fill="auto"/>
          </w:tcPr>
          <w:p w:rsidR="004E11A4" w:rsidRPr="009504A4" w:rsidRDefault="004E11A4" w:rsidP="00852745">
            <w:pPr>
              <w:autoSpaceDE w:val="0"/>
              <w:snapToGrid w:val="0"/>
              <w:spacing w:before="45"/>
              <w:jc w:val="right"/>
              <w:rPr>
                <w:rFonts w:ascii="Arial" w:hAnsi="Arial" w:cs="Arial"/>
                <w:sz w:val="20"/>
                <w:szCs w:val="20"/>
              </w:rPr>
            </w:pPr>
            <w:r w:rsidRPr="009504A4">
              <w:rPr>
                <w:rFonts w:ascii="Arial" w:hAnsi="Arial" w:cs="Arial"/>
                <w:color w:val="000000"/>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color w:val="000000"/>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(D) Créditos Extraordinários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 Créditos Suplementares e Especiais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20.700.000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20.700.000</w:t>
            </w:r>
          </w:p>
        </w:tc>
      </w:tr>
      <w:tr w:rsidR="004E11A4" w:rsidRPr="009504A4" w:rsidTr="00852745">
        <w:trPr>
          <w:trHeight w:val="255"/>
        </w:trPr>
        <w:tc>
          <w:tcPr>
            <w:tcW w:w="5115" w:type="dxa"/>
            <w:gridSpan w:val="2"/>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 xml:space="preserve">(F) </w:t>
            </w:r>
            <w:r w:rsidRPr="009504A4">
              <w:rPr>
                <w:rFonts w:ascii="Arial" w:eastAsia="TimesNewRomanPSMT" w:hAnsi="Arial" w:cs="Arial"/>
                <w:sz w:val="20"/>
                <w:szCs w:val="20"/>
              </w:rPr>
              <w:t>Outras alterações orçamentárias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tcBorders>
              <w:top w:val="single" w:sz="8" w:space="0" w:color="000000"/>
              <w:bottom w:val="single" w:sz="8" w:space="0" w:color="000000"/>
            </w:tcBorders>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b/>
                <w:bCs/>
                <w:sz w:val="20"/>
                <w:szCs w:val="20"/>
              </w:rPr>
              <w:t>(G) Saldo = (A) + (B) - (C) - (D) - (E) - (F)</w:t>
            </w:r>
          </w:p>
        </w:tc>
        <w:tc>
          <w:tcPr>
            <w:tcW w:w="4485" w:type="dxa"/>
            <w:gridSpan w:val="2"/>
            <w:tcBorders>
              <w:top w:val="single" w:sz="8" w:space="0" w:color="000000"/>
              <w:bottom w:val="single" w:sz="8" w:space="0" w:color="000000"/>
            </w:tcBorders>
            <w:shd w:val="clear" w:color="auto" w:fill="auto"/>
            <w:vAlign w:val="bottom"/>
          </w:tcPr>
          <w:p w:rsidR="004E11A4" w:rsidRPr="009504A4" w:rsidRDefault="004E11A4" w:rsidP="00852745">
            <w:pPr>
              <w:snapToGrid w:val="0"/>
              <w:ind w:left="-7455"/>
              <w:jc w:val="right"/>
              <w:rPr>
                <w:rFonts w:ascii="Arial" w:hAnsi="Arial" w:cs="Arial"/>
                <w:sz w:val="20"/>
                <w:szCs w:val="20"/>
              </w:rPr>
            </w:pPr>
            <w:r w:rsidRPr="009504A4">
              <w:rPr>
                <w:rFonts w:ascii="Arial" w:hAnsi="Arial" w:cs="Arial"/>
                <w:b/>
                <w:bCs/>
                <w:sz w:val="20"/>
                <w:szCs w:val="20"/>
              </w:rPr>
              <w:t>13.748.623</w:t>
            </w:r>
          </w:p>
        </w:tc>
      </w:tr>
    </w:tbl>
    <w:p w:rsidR="004E11A4" w:rsidRPr="009504A4" w:rsidRDefault="004E11A4" w:rsidP="004E11A4">
      <w:pPr>
        <w:jc w:val="both"/>
        <w:rPr>
          <w:rFonts w:ascii="Arial" w:hAnsi="Arial" w:cs="Arial"/>
          <w:sz w:val="20"/>
          <w:szCs w:val="20"/>
        </w:rPr>
      </w:pPr>
      <w:r w:rsidRPr="009504A4">
        <w:rPr>
          <w:rFonts w:ascii="Arial" w:hAnsi="Arial" w:cs="Arial"/>
          <w:sz w:val="20"/>
          <w:szCs w:val="20"/>
        </w:rPr>
        <w:t>(A) Portaria STN/ME nº 1.585, de 23 de fevereiro de 2023.</w:t>
      </w:r>
    </w:p>
    <w:p w:rsidR="004E11A4" w:rsidRPr="009504A4" w:rsidRDefault="004E11A4" w:rsidP="004E11A4">
      <w:pPr>
        <w:jc w:val="both"/>
        <w:rPr>
          <w:rFonts w:ascii="Arial" w:hAnsi="Arial" w:cs="Arial"/>
          <w:sz w:val="20"/>
          <w:szCs w:val="20"/>
        </w:rPr>
      </w:pPr>
      <w:r w:rsidRPr="009504A4">
        <w:rPr>
          <w:rFonts w:ascii="Arial" w:hAnsi="Arial" w:cs="Arial"/>
          <w:sz w:val="20"/>
          <w:szCs w:val="20"/>
        </w:rPr>
        <w:t>Posição em 09/10/2023.</w:t>
      </w:r>
    </w:p>
    <w:p w:rsidR="004E11A4" w:rsidRPr="009504A4" w:rsidRDefault="004E11A4" w:rsidP="004E11A4">
      <w:pPr>
        <w:rPr>
          <w:rFonts w:ascii="Arial" w:hAnsi="Arial" w:cs="Arial"/>
          <w:sz w:val="20"/>
          <w:szCs w:val="20"/>
        </w:rPr>
      </w:pPr>
    </w:p>
    <w:tbl>
      <w:tblPr>
        <w:tblW w:w="0" w:type="auto"/>
        <w:tblInd w:w="23" w:type="dxa"/>
        <w:tblLayout w:type="fixed"/>
        <w:tblCellMar>
          <w:left w:w="0" w:type="dxa"/>
          <w:right w:w="0" w:type="dxa"/>
        </w:tblCellMar>
        <w:tblLook w:val="0000" w:firstRow="0" w:lastRow="0" w:firstColumn="0" w:lastColumn="0" w:noHBand="0" w:noVBand="0"/>
      </w:tblPr>
      <w:tblGrid>
        <w:gridCol w:w="1110"/>
        <w:gridCol w:w="4005"/>
        <w:gridCol w:w="825"/>
        <w:gridCol w:w="3660"/>
      </w:tblGrid>
      <w:tr w:rsidR="004E11A4" w:rsidRPr="009504A4" w:rsidTr="00852745">
        <w:tc>
          <w:tcPr>
            <w:tcW w:w="9600" w:type="dxa"/>
            <w:gridSpan w:val="4"/>
            <w:shd w:val="clear" w:color="auto" w:fill="auto"/>
            <w:vAlign w:val="bottom"/>
          </w:tcPr>
          <w:p w:rsidR="004E11A4" w:rsidRPr="009504A4" w:rsidRDefault="004E11A4" w:rsidP="00852745">
            <w:pPr>
              <w:pageBreakBefore/>
              <w:snapToGrid w:val="0"/>
              <w:jc w:val="center"/>
              <w:rPr>
                <w:rFonts w:ascii="Arial" w:hAnsi="Arial" w:cs="Arial"/>
                <w:sz w:val="20"/>
                <w:szCs w:val="20"/>
              </w:rPr>
            </w:pPr>
          </w:p>
        </w:tc>
      </w:tr>
      <w:tr w:rsidR="004E11A4" w:rsidRPr="009504A4" w:rsidTr="00852745">
        <w:tc>
          <w:tcPr>
            <w:tcW w:w="9600" w:type="dxa"/>
            <w:gridSpan w:val="4"/>
            <w:shd w:val="clear" w:color="auto" w:fill="auto"/>
            <w:vAlign w:val="bottom"/>
          </w:tcPr>
          <w:p w:rsidR="004E11A4" w:rsidRPr="009504A4" w:rsidRDefault="004E11A4" w:rsidP="00852745">
            <w:pPr>
              <w:jc w:val="center"/>
              <w:rPr>
                <w:rFonts w:ascii="Arial" w:hAnsi="Arial" w:cs="Arial"/>
                <w:sz w:val="20"/>
                <w:szCs w:val="20"/>
              </w:rPr>
            </w:pPr>
            <w:r w:rsidRPr="009504A4">
              <w:rPr>
                <w:rFonts w:ascii="Arial" w:hAnsi="Arial" w:cs="Arial"/>
                <w:sz w:val="20"/>
                <w:szCs w:val="20"/>
              </w:rPr>
              <w:t>DEMONSTRATIVO DE SUPERÁVIT FINANCEIRO</w:t>
            </w:r>
          </w:p>
        </w:tc>
      </w:tr>
      <w:tr w:rsidR="004E11A4" w:rsidRPr="009504A4" w:rsidTr="00852745">
        <w:tc>
          <w:tcPr>
            <w:tcW w:w="9600" w:type="dxa"/>
            <w:gridSpan w:val="4"/>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(Art. 52, § 6º, da Lei nº 14.436, de 9 de agosto de 2022)</w:t>
            </w:r>
          </w:p>
        </w:tc>
      </w:tr>
      <w:tr w:rsidR="004E11A4" w:rsidRPr="009504A4" w:rsidTr="00852745">
        <w:tc>
          <w:tcPr>
            <w:tcW w:w="9600" w:type="dxa"/>
            <w:gridSpan w:val="4"/>
            <w:shd w:val="clear" w:color="auto" w:fill="auto"/>
            <w:vAlign w:val="bottom"/>
          </w:tcPr>
          <w:p w:rsidR="004E11A4" w:rsidRPr="009504A4" w:rsidRDefault="004E11A4" w:rsidP="00852745">
            <w:pPr>
              <w:snapToGrid w:val="0"/>
              <w:spacing w:line="100" w:lineRule="atLeast"/>
              <w:jc w:val="right"/>
              <w:rPr>
                <w:rFonts w:ascii="Arial" w:hAnsi="Arial" w:cs="Arial"/>
                <w:b/>
                <w:bCs/>
                <w:sz w:val="20"/>
                <w:szCs w:val="20"/>
              </w:rPr>
            </w:pPr>
          </w:p>
        </w:tc>
      </w:tr>
      <w:tr w:rsidR="004E11A4" w:rsidRPr="009504A4" w:rsidTr="00852745">
        <w:tc>
          <w:tcPr>
            <w:tcW w:w="9600" w:type="dxa"/>
            <w:gridSpan w:val="4"/>
            <w:shd w:val="clear" w:color="auto" w:fill="auto"/>
            <w:vAlign w:val="bottom"/>
          </w:tcPr>
          <w:p w:rsidR="004E11A4" w:rsidRPr="009504A4" w:rsidRDefault="004E11A4" w:rsidP="00852745">
            <w:pPr>
              <w:snapToGrid w:val="0"/>
              <w:rPr>
                <w:rFonts w:ascii="Arial" w:hAnsi="Arial" w:cs="Arial"/>
                <w:sz w:val="20"/>
                <w:szCs w:val="20"/>
              </w:rPr>
            </w:pPr>
            <w:r w:rsidRPr="009504A4">
              <w:rPr>
                <w:rFonts w:ascii="Arial" w:eastAsia="Consolas" w:hAnsi="Arial" w:cs="Arial"/>
                <w:sz w:val="20"/>
                <w:szCs w:val="20"/>
              </w:rPr>
              <w:t>Unidade Orçamentária: 52931 - Fundo Naval</w:t>
            </w:r>
          </w:p>
        </w:tc>
      </w:tr>
      <w:tr w:rsidR="004E11A4" w:rsidRPr="009504A4" w:rsidTr="00852745">
        <w:tc>
          <w:tcPr>
            <w:tcW w:w="9600" w:type="dxa"/>
            <w:gridSpan w:val="4"/>
            <w:shd w:val="clear" w:color="auto" w:fill="auto"/>
            <w:vAlign w:val="bottom"/>
          </w:tcPr>
          <w:p w:rsidR="004E11A4" w:rsidRPr="009504A4" w:rsidRDefault="004E11A4" w:rsidP="00852745">
            <w:pPr>
              <w:snapToGrid w:val="0"/>
              <w:rPr>
                <w:rFonts w:ascii="Arial" w:hAnsi="Arial" w:cs="Arial"/>
                <w:sz w:val="20"/>
                <w:szCs w:val="20"/>
              </w:rPr>
            </w:pPr>
            <w:r w:rsidRPr="009504A4">
              <w:rPr>
                <w:rFonts w:ascii="Arial" w:eastAsia="Consolas" w:hAnsi="Arial" w:cs="Arial"/>
                <w:sz w:val="20"/>
                <w:szCs w:val="20"/>
              </w:rPr>
              <w:t>Fonte: 050 - RECURSOS PROPRIOS LIVRES DA UO</w:t>
            </w:r>
          </w:p>
        </w:tc>
      </w:tr>
      <w:tr w:rsidR="004E11A4" w:rsidRPr="009504A4" w:rsidTr="00852745">
        <w:tblPrEx>
          <w:tblCellMar>
            <w:top w:w="28" w:type="dxa"/>
            <w:left w:w="28" w:type="dxa"/>
            <w:bottom w:w="28" w:type="dxa"/>
            <w:right w:w="28" w:type="dxa"/>
          </w:tblCellMar>
        </w:tblPrEx>
        <w:tc>
          <w:tcPr>
            <w:tcW w:w="9600" w:type="dxa"/>
            <w:gridSpan w:val="4"/>
            <w:tcBorders>
              <w:bottom w:val="single" w:sz="8" w:space="0" w:color="000000"/>
            </w:tcBorders>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R$ 1,00</w:t>
            </w:r>
          </w:p>
        </w:tc>
      </w:tr>
      <w:tr w:rsidR="004E11A4" w:rsidRPr="009504A4" w:rsidTr="00852745">
        <w:tc>
          <w:tcPr>
            <w:tcW w:w="5940"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 Superávit Financeiro apurado no balanço patrimonial do exercício de 2022</w:t>
            </w:r>
          </w:p>
        </w:tc>
        <w:tc>
          <w:tcPr>
            <w:tcW w:w="366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1.773.074.925</w:t>
            </w:r>
          </w:p>
        </w:tc>
      </w:tr>
      <w:tr w:rsidR="004E11A4" w:rsidRPr="009504A4" w:rsidTr="00852745">
        <w:tc>
          <w:tcPr>
            <w:tcW w:w="5940"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(B) Remanejamentos de saldo do superávit financeiro entre unidades, compatíveis com o parágrafo único do art. 8º da LRF</w:t>
            </w:r>
          </w:p>
        </w:tc>
        <w:tc>
          <w:tcPr>
            <w:tcW w:w="366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shd w:val="clear" w:color="auto" w:fill="auto"/>
          </w:tcPr>
          <w:p w:rsidR="004E11A4" w:rsidRPr="009504A4" w:rsidRDefault="004E11A4" w:rsidP="00852745">
            <w:pPr>
              <w:autoSpaceDE w:val="0"/>
              <w:snapToGrid w:val="0"/>
              <w:spacing w:before="45"/>
              <w:rPr>
                <w:rFonts w:ascii="Arial" w:hAnsi="Arial" w:cs="Arial"/>
                <w:sz w:val="20"/>
                <w:szCs w:val="20"/>
              </w:rPr>
            </w:pPr>
            <w:r w:rsidRPr="009504A4">
              <w:rPr>
                <w:rFonts w:ascii="Arial" w:hAnsi="Arial" w:cs="Arial"/>
                <w:color w:val="000000"/>
                <w:sz w:val="20"/>
                <w:szCs w:val="20"/>
              </w:rPr>
              <w:t>(C) Créditos Especiais e Extraordinários Reabertos</w:t>
            </w:r>
          </w:p>
        </w:tc>
        <w:tc>
          <w:tcPr>
            <w:tcW w:w="4485" w:type="dxa"/>
            <w:gridSpan w:val="2"/>
            <w:shd w:val="clear" w:color="auto" w:fill="auto"/>
          </w:tcPr>
          <w:p w:rsidR="004E11A4" w:rsidRPr="009504A4" w:rsidRDefault="004E11A4" w:rsidP="00852745">
            <w:pPr>
              <w:autoSpaceDE w:val="0"/>
              <w:snapToGrid w:val="0"/>
              <w:spacing w:before="45"/>
              <w:jc w:val="right"/>
              <w:rPr>
                <w:rFonts w:ascii="Arial" w:hAnsi="Arial" w:cs="Arial"/>
                <w:sz w:val="20"/>
                <w:szCs w:val="20"/>
              </w:rPr>
            </w:pPr>
            <w:r w:rsidRPr="009504A4">
              <w:rPr>
                <w:rFonts w:ascii="Arial" w:hAnsi="Arial" w:cs="Arial"/>
                <w:color w:val="000000"/>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color w:val="000000"/>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(D) Créditos Extraordinários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 Créditos Suplementares e Especiais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19.358.790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15.338.542</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4.020.248</w:t>
            </w:r>
          </w:p>
        </w:tc>
      </w:tr>
      <w:tr w:rsidR="004E11A4" w:rsidRPr="009504A4" w:rsidTr="00852745">
        <w:trPr>
          <w:trHeight w:val="255"/>
        </w:trPr>
        <w:tc>
          <w:tcPr>
            <w:tcW w:w="5115" w:type="dxa"/>
            <w:gridSpan w:val="2"/>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 xml:space="preserve">(F) </w:t>
            </w:r>
            <w:r w:rsidRPr="009504A4">
              <w:rPr>
                <w:rFonts w:ascii="Arial" w:eastAsia="TimesNewRomanPSMT" w:hAnsi="Arial" w:cs="Arial"/>
                <w:sz w:val="20"/>
                <w:szCs w:val="20"/>
              </w:rPr>
              <w:t>Outras alterações orçamentárias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tcBorders>
              <w:top w:val="single" w:sz="8" w:space="0" w:color="000000"/>
              <w:bottom w:val="single" w:sz="8" w:space="0" w:color="000000"/>
            </w:tcBorders>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b/>
                <w:bCs/>
                <w:sz w:val="20"/>
                <w:szCs w:val="20"/>
              </w:rPr>
              <w:t>(G) Saldo = (A) + (B) - (C) - (D) - (E) - (F)</w:t>
            </w:r>
          </w:p>
        </w:tc>
        <w:tc>
          <w:tcPr>
            <w:tcW w:w="4485" w:type="dxa"/>
            <w:gridSpan w:val="2"/>
            <w:tcBorders>
              <w:top w:val="single" w:sz="8" w:space="0" w:color="000000"/>
              <w:bottom w:val="single" w:sz="8" w:space="0" w:color="000000"/>
            </w:tcBorders>
            <w:shd w:val="clear" w:color="auto" w:fill="auto"/>
            <w:vAlign w:val="bottom"/>
          </w:tcPr>
          <w:p w:rsidR="004E11A4" w:rsidRPr="009504A4" w:rsidRDefault="004E11A4" w:rsidP="00852745">
            <w:pPr>
              <w:snapToGrid w:val="0"/>
              <w:ind w:left="-7455"/>
              <w:jc w:val="right"/>
              <w:rPr>
                <w:rFonts w:ascii="Arial" w:hAnsi="Arial" w:cs="Arial"/>
                <w:sz w:val="20"/>
                <w:szCs w:val="20"/>
              </w:rPr>
            </w:pPr>
            <w:r w:rsidRPr="009504A4">
              <w:rPr>
                <w:rFonts w:ascii="Arial" w:hAnsi="Arial" w:cs="Arial"/>
                <w:b/>
                <w:bCs/>
                <w:sz w:val="20"/>
                <w:szCs w:val="20"/>
              </w:rPr>
              <w:t>1.753.716.135</w:t>
            </w:r>
          </w:p>
        </w:tc>
      </w:tr>
    </w:tbl>
    <w:p w:rsidR="004E11A4" w:rsidRPr="009504A4" w:rsidRDefault="004E11A4" w:rsidP="004E11A4">
      <w:pPr>
        <w:jc w:val="both"/>
        <w:rPr>
          <w:rFonts w:ascii="Arial" w:hAnsi="Arial" w:cs="Arial"/>
          <w:sz w:val="20"/>
          <w:szCs w:val="20"/>
        </w:rPr>
      </w:pPr>
      <w:r w:rsidRPr="009504A4">
        <w:rPr>
          <w:rFonts w:ascii="Arial" w:hAnsi="Arial" w:cs="Arial"/>
          <w:sz w:val="20"/>
          <w:szCs w:val="20"/>
        </w:rPr>
        <w:t>(A) Portaria STN/ME nº 1.585, de 23 de fevereiro de 2023.</w:t>
      </w:r>
    </w:p>
    <w:p w:rsidR="004E11A4" w:rsidRPr="009504A4" w:rsidRDefault="004E11A4" w:rsidP="004E11A4">
      <w:pPr>
        <w:jc w:val="both"/>
        <w:rPr>
          <w:rFonts w:ascii="Arial" w:hAnsi="Arial" w:cs="Arial"/>
          <w:sz w:val="20"/>
          <w:szCs w:val="20"/>
        </w:rPr>
      </w:pPr>
      <w:r w:rsidRPr="009504A4">
        <w:rPr>
          <w:rFonts w:ascii="Arial" w:hAnsi="Arial" w:cs="Arial"/>
          <w:sz w:val="20"/>
          <w:szCs w:val="20"/>
        </w:rPr>
        <w:t>Posição em 09/10/2023.</w:t>
      </w:r>
    </w:p>
    <w:p w:rsidR="004E11A4" w:rsidRPr="009504A4" w:rsidRDefault="004E11A4" w:rsidP="004E11A4">
      <w:pPr>
        <w:rPr>
          <w:rFonts w:ascii="Arial" w:hAnsi="Arial" w:cs="Arial"/>
          <w:sz w:val="20"/>
          <w:szCs w:val="20"/>
        </w:rPr>
      </w:pPr>
    </w:p>
    <w:tbl>
      <w:tblPr>
        <w:tblW w:w="0" w:type="auto"/>
        <w:tblInd w:w="23" w:type="dxa"/>
        <w:tblLayout w:type="fixed"/>
        <w:tblCellMar>
          <w:left w:w="0" w:type="dxa"/>
          <w:right w:w="0" w:type="dxa"/>
        </w:tblCellMar>
        <w:tblLook w:val="0000" w:firstRow="0" w:lastRow="0" w:firstColumn="0" w:lastColumn="0" w:noHBand="0" w:noVBand="0"/>
      </w:tblPr>
      <w:tblGrid>
        <w:gridCol w:w="1110"/>
        <w:gridCol w:w="4005"/>
        <w:gridCol w:w="825"/>
        <w:gridCol w:w="3660"/>
      </w:tblGrid>
      <w:tr w:rsidR="004E11A4" w:rsidRPr="009504A4" w:rsidTr="00852745">
        <w:tc>
          <w:tcPr>
            <w:tcW w:w="9600" w:type="dxa"/>
            <w:gridSpan w:val="4"/>
            <w:shd w:val="clear" w:color="auto" w:fill="auto"/>
            <w:vAlign w:val="bottom"/>
          </w:tcPr>
          <w:p w:rsidR="004E11A4" w:rsidRPr="009504A4" w:rsidRDefault="004E11A4" w:rsidP="00852745">
            <w:pPr>
              <w:pageBreakBefore/>
              <w:snapToGrid w:val="0"/>
              <w:jc w:val="center"/>
              <w:rPr>
                <w:rFonts w:ascii="Arial" w:hAnsi="Arial" w:cs="Arial"/>
                <w:sz w:val="20"/>
                <w:szCs w:val="20"/>
              </w:rPr>
            </w:pPr>
          </w:p>
        </w:tc>
      </w:tr>
      <w:tr w:rsidR="004E11A4" w:rsidRPr="009504A4" w:rsidTr="00852745">
        <w:tc>
          <w:tcPr>
            <w:tcW w:w="9600" w:type="dxa"/>
            <w:gridSpan w:val="4"/>
            <w:shd w:val="clear" w:color="auto" w:fill="auto"/>
            <w:vAlign w:val="bottom"/>
          </w:tcPr>
          <w:p w:rsidR="004E11A4" w:rsidRPr="009504A4" w:rsidRDefault="004E11A4" w:rsidP="00852745">
            <w:pPr>
              <w:jc w:val="center"/>
              <w:rPr>
                <w:rFonts w:ascii="Arial" w:hAnsi="Arial" w:cs="Arial"/>
                <w:sz w:val="20"/>
                <w:szCs w:val="20"/>
              </w:rPr>
            </w:pPr>
            <w:r w:rsidRPr="009504A4">
              <w:rPr>
                <w:rFonts w:ascii="Arial" w:hAnsi="Arial" w:cs="Arial"/>
                <w:sz w:val="20"/>
                <w:szCs w:val="20"/>
              </w:rPr>
              <w:t>DEMONSTRATIVO DE SUPERÁVIT FINANCEIRO</w:t>
            </w:r>
          </w:p>
        </w:tc>
      </w:tr>
      <w:tr w:rsidR="004E11A4" w:rsidRPr="009504A4" w:rsidTr="00852745">
        <w:tc>
          <w:tcPr>
            <w:tcW w:w="9600" w:type="dxa"/>
            <w:gridSpan w:val="4"/>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(Art. 52, § 6º, da Lei nº 14.436, de 9 de agosto de 2022)</w:t>
            </w:r>
          </w:p>
        </w:tc>
      </w:tr>
      <w:tr w:rsidR="004E11A4" w:rsidRPr="009504A4" w:rsidTr="00852745">
        <w:tc>
          <w:tcPr>
            <w:tcW w:w="9600" w:type="dxa"/>
            <w:gridSpan w:val="4"/>
            <w:shd w:val="clear" w:color="auto" w:fill="auto"/>
            <w:vAlign w:val="bottom"/>
          </w:tcPr>
          <w:p w:rsidR="004E11A4" w:rsidRPr="009504A4" w:rsidRDefault="004E11A4" w:rsidP="00852745">
            <w:pPr>
              <w:snapToGrid w:val="0"/>
              <w:spacing w:line="100" w:lineRule="atLeast"/>
              <w:jc w:val="right"/>
              <w:rPr>
                <w:rFonts w:ascii="Arial" w:hAnsi="Arial" w:cs="Arial"/>
                <w:b/>
                <w:bCs/>
                <w:sz w:val="20"/>
                <w:szCs w:val="20"/>
              </w:rPr>
            </w:pPr>
          </w:p>
        </w:tc>
      </w:tr>
      <w:tr w:rsidR="004E11A4" w:rsidRPr="009504A4" w:rsidTr="00852745">
        <w:tc>
          <w:tcPr>
            <w:tcW w:w="9600" w:type="dxa"/>
            <w:gridSpan w:val="4"/>
            <w:shd w:val="clear" w:color="auto" w:fill="auto"/>
            <w:vAlign w:val="bottom"/>
          </w:tcPr>
          <w:p w:rsidR="004E11A4" w:rsidRPr="009504A4" w:rsidRDefault="004E11A4" w:rsidP="00852745">
            <w:pPr>
              <w:snapToGrid w:val="0"/>
              <w:rPr>
                <w:rFonts w:ascii="Arial" w:hAnsi="Arial" w:cs="Arial"/>
                <w:sz w:val="20"/>
                <w:szCs w:val="20"/>
              </w:rPr>
            </w:pPr>
            <w:r w:rsidRPr="009504A4">
              <w:rPr>
                <w:rFonts w:ascii="Arial" w:eastAsia="Consolas" w:hAnsi="Arial" w:cs="Arial"/>
                <w:sz w:val="20"/>
                <w:szCs w:val="20"/>
              </w:rPr>
              <w:t>Unidade Orçamentária: 26231 - Universidade Federal de Alagoas</w:t>
            </w:r>
          </w:p>
        </w:tc>
      </w:tr>
      <w:tr w:rsidR="004E11A4" w:rsidRPr="009504A4" w:rsidTr="00852745">
        <w:tc>
          <w:tcPr>
            <w:tcW w:w="9600" w:type="dxa"/>
            <w:gridSpan w:val="4"/>
            <w:shd w:val="clear" w:color="auto" w:fill="auto"/>
            <w:vAlign w:val="bottom"/>
          </w:tcPr>
          <w:p w:rsidR="004E11A4" w:rsidRPr="009504A4" w:rsidRDefault="004E11A4" w:rsidP="00852745">
            <w:pPr>
              <w:snapToGrid w:val="0"/>
              <w:rPr>
                <w:rFonts w:ascii="Arial" w:hAnsi="Arial" w:cs="Arial"/>
                <w:sz w:val="20"/>
                <w:szCs w:val="20"/>
              </w:rPr>
            </w:pPr>
            <w:r w:rsidRPr="009504A4">
              <w:rPr>
                <w:rFonts w:ascii="Arial" w:eastAsia="Consolas" w:hAnsi="Arial" w:cs="Arial"/>
                <w:sz w:val="20"/>
                <w:szCs w:val="20"/>
              </w:rPr>
              <w:t>Fonte: 051 - REC.PROP.UO APLIC.EXCL.EM DESP.DE CAPITAL</w:t>
            </w:r>
          </w:p>
        </w:tc>
      </w:tr>
      <w:tr w:rsidR="004E11A4" w:rsidRPr="009504A4" w:rsidTr="00852745">
        <w:tblPrEx>
          <w:tblCellMar>
            <w:top w:w="28" w:type="dxa"/>
            <w:left w:w="28" w:type="dxa"/>
            <w:bottom w:w="28" w:type="dxa"/>
            <w:right w:w="28" w:type="dxa"/>
          </w:tblCellMar>
        </w:tblPrEx>
        <w:tc>
          <w:tcPr>
            <w:tcW w:w="9600" w:type="dxa"/>
            <w:gridSpan w:val="4"/>
            <w:tcBorders>
              <w:bottom w:val="single" w:sz="8" w:space="0" w:color="000000"/>
            </w:tcBorders>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R$ 1,00</w:t>
            </w:r>
          </w:p>
        </w:tc>
      </w:tr>
      <w:tr w:rsidR="004E11A4" w:rsidRPr="009504A4" w:rsidTr="00852745">
        <w:tc>
          <w:tcPr>
            <w:tcW w:w="5940"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 Superávit Financeiro apurado no balanço patrimonial do exercício de 2022</w:t>
            </w:r>
          </w:p>
        </w:tc>
        <w:tc>
          <w:tcPr>
            <w:tcW w:w="366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2.220</w:t>
            </w:r>
          </w:p>
        </w:tc>
      </w:tr>
      <w:tr w:rsidR="004E11A4" w:rsidRPr="009504A4" w:rsidTr="00852745">
        <w:tc>
          <w:tcPr>
            <w:tcW w:w="5940"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(B) Remanejamentos de saldo do superávit financeiro entre unidades, compatíveis com o parágrafo único do art. 8º da LRF</w:t>
            </w:r>
          </w:p>
        </w:tc>
        <w:tc>
          <w:tcPr>
            <w:tcW w:w="366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shd w:val="clear" w:color="auto" w:fill="auto"/>
          </w:tcPr>
          <w:p w:rsidR="004E11A4" w:rsidRPr="009504A4" w:rsidRDefault="004E11A4" w:rsidP="00852745">
            <w:pPr>
              <w:autoSpaceDE w:val="0"/>
              <w:snapToGrid w:val="0"/>
              <w:spacing w:before="45"/>
              <w:rPr>
                <w:rFonts w:ascii="Arial" w:hAnsi="Arial" w:cs="Arial"/>
                <w:sz w:val="20"/>
                <w:szCs w:val="20"/>
              </w:rPr>
            </w:pPr>
            <w:r w:rsidRPr="009504A4">
              <w:rPr>
                <w:rFonts w:ascii="Arial" w:hAnsi="Arial" w:cs="Arial"/>
                <w:color w:val="000000"/>
                <w:sz w:val="20"/>
                <w:szCs w:val="20"/>
              </w:rPr>
              <w:t>(C) Créditos Especiais e Extraordinários Reabertos</w:t>
            </w:r>
          </w:p>
        </w:tc>
        <w:tc>
          <w:tcPr>
            <w:tcW w:w="4485" w:type="dxa"/>
            <w:gridSpan w:val="2"/>
            <w:shd w:val="clear" w:color="auto" w:fill="auto"/>
          </w:tcPr>
          <w:p w:rsidR="004E11A4" w:rsidRPr="009504A4" w:rsidRDefault="004E11A4" w:rsidP="00852745">
            <w:pPr>
              <w:autoSpaceDE w:val="0"/>
              <w:snapToGrid w:val="0"/>
              <w:spacing w:before="45"/>
              <w:jc w:val="right"/>
              <w:rPr>
                <w:rFonts w:ascii="Arial" w:hAnsi="Arial" w:cs="Arial"/>
                <w:sz w:val="20"/>
                <w:szCs w:val="20"/>
              </w:rPr>
            </w:pPr>
            <w:r w:rsidRPr="009504A4">
              <w:rPr>
                <w:rFonts w:ascii="Arial" w:hAnsi="Arial" w:cs="Arial"/>
                <w:color w:val="000000"/>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color w:val="000000"/>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(D) Créditos Extraordinários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 Créditos Suplementares e Especiais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2.220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2.220</w:t>
            </w:r>
          </w:p>
        </w:tc>
      </w:tr>
      <w:tr w:rsidR="004E11A4" w:rsidRPr="009504A4" w:rsidTr="00852745">
        <w:trPr>
          <w:trHeight w:val="255"/>
        </w:trPr>
        <w:tc>
          <w:tcPr>
            <w:tcW w:w="5115" w:type="dxa"/>
            <w:gridSpan w:val="2"/>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 xml:space="preserve">(F) </w:t>
            </w:r>
            <w:r w:rsidRPr="009504A4">
              <w:rPr>
                <w:rFonts w:ascii="Arial" w:eastAsia="TimesNewRomanPSMT" w:hAnsi="Arial" w:cs="Arial"/>
                <w:sz w:val="20"/>
                <w:szCs w:val="20"/>
              </w:rPr>
              <w:t>Outras alterações orçamentárias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tcBorders>
              <w:top w:val="single" w:sz="8" w:space="0" w:color="000000"/>
              <w:bottom w:val="single" w:sz="8" w:space="0" w:color="000000"/>
            </w:tcBorders>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b/>
                <w:bCs/>
                <w:sz w:val="20"/>
                <w:szCs w:val="20"/>
              </w:rPr>
              <w:t>(G) Saldo = (A) + (B) - (C) - (D) - (E) - (F)</w:t>
            </w:r>
          </w:p>
        </w:tc>
        <w:tc>
          <w:tcPr>
            <w:tcW w:w="4485" w:type="dxa"/>
            <w:gridSpan w:val="2"/>
            <w:tcBorders>
              <w:top w:val="single" w:sz="8" w:space="0" w:color="000000"/>
              <w:bottom w:val="single" w:sz="8" w:space="0" w:color="000000"/>
            </w:tcBorders>
            <w:shd w:val="clear" w:color="auto" w:fill="auto"/>
            <w:vAlign w:val="bottom"/>
          </w:tcPr>
          <w:p w:rsidR="004E11A4" w:rsidRPr="009504A4" w:rsidRDefault="004E11A4" w:rsidP="00852745">
            <w:pPr>
              <w:snapToGrid w:val="0"/>
              <w:ind w:left="-7455"/>
              <w:jc w:val="right"/>
              <w:rPr>
                <w:rFonts w:ascii="Arial" w:hAnsi="Arial" w:cs="Arial"/>
                <w:sz w:val="20"/>
                <w:szCs w:val="20"/>
              </w:rPr>
            </w:pPr>
            <w:r w:rsidRPr="009504A4">
              <w:rPr>
                <w:rFonts w:ascii="Arial" w:hAnsi="Arial" w:cs="Arial"/>
                <w:b/>
                <w:bCs/>
                <w:sz w:val="20"/>
                <w:szCs w:val="20"/>
              </w:rPr>
              <w:t>0</w:t>
            </w:r>
          </w:p>
        </w:tc>
      </w:tr>
    </w:tbl>
    <w:p w:rsidR="004E11A4" w:rsidRPr="009504A4" w:rsidRDefault="004E11A4" w:rsidP="004E11A4">
      <w:pPr>
        <w:jc w:val="both"/>
        <w:rPr>
          <w:rFonts w:ascii="Arial" w:hAnsi="Arial" w:cs="Arial"/>
          <w:sz w:val="20"/>
          <w:szCs w:val="20"/>
        </w:rPr>
      </w:pPr>
      <w:r w:rsidRPr="009504A4">
        <w:rPr>
          <w:rFonts w:ascii="Arial" w:hAnsi="Arial" w:cs="Arial"/>
          <w:sz w:val="20"/>
          <w:szCs w:val="20"/>
        </w:rPr>
        <w:t>(A) Portaria STN/ME nº 1.585, de 23 de fevereiro de 2023.</w:t>
      </w:r>
    </w:p>
    <w:p w:rsidR="004E11A4" w:rsidRPr="009504A4" w:rsidRDefault="004E11A4" w:rsidP="004E11A4">
      <w:pPr>
        <w:jc w:val="both"/>
        <w:rPr>
          <w:rFonts w:ascii="Arial" w:hAnsi="Arial" w:cs="Arial"/>
          <w:sz w:val="20"/>
          <w:szCs w:val="20"/>
        </w:rPr>
      </w:pPr>
      <w:r w:rsidRPr="009504A4">
        <w:rPr>
          <w:rFonts w:ascii="Arial" w:hAnsi="Arial" w:cs="Arial"/>
          <w:sz w:val="20"/>
          <w:szCs w:val="20"/>
        </w:rPr>
        <w:t>Posição em 09/10/2023.</w:t>
      </w:r>
    </w:p>
    <w:p w:rsidR="004E11A4" w:rsidRPr="009504A4" w:rsidRDefault="004E11A4" w:rsidP="004E11A4">
      <w:pPr>
        <w:rPr>
          <w:rFonts w:ascii="Arial" w:hAnsi="Arial" w:cs="Arial"/>
          <w:sz w:val="20"/>
          <w:szCs w:val="20"/>
        </w:rPr>
      </w:pPr>
    </w:p>
    <w:tbl>
      <w:tblPr>
        <w:tblW w:w="0" w:type="auto"/>
        <w:tblInd w:w="23" w:type="dxa"/>
        <w:tblLayout w:type="fixed"/>
        <w:tblCellMar>
          <w:left w:w="0" w:type="dxa"/>
          <w:right w:w="0" w:type="dxa"/>
        </w:tblCellMar>
        <w:tblLook w:val="0000" w:firstRow="0" w:lastRow="0" w:firstColumn="0" w:lastColumn="0" w:noHBand="0" w:noVBand="0"/>
      </w:tblPr>
      <w:tblGrid>
        <w:gridCol w:w="1110"/>
        <w:gridCol w:w="4005"/>
        <w:gridCol w:w="825"/>
        <w:gridCol w:w="3660"/>
      </w:tblGrid>
      <w:tr w:rsidR="004E11A4" w:rsidRPr="009504A4" w:rsidTr="00852745">
        <w:tc>
          <w:tcPr>
            <w:tcW w:w="9600" w:type="dxa"/>
            <w:gridSpan w:val="4"/>
            <w:shd w:val="clear" w:color="auto" w:fill="auto"/>
            <w:vAlign w:val="bottom"/>
          </w:tcPr>
          <w:p w:rsidR="004E11A4" w:rsidRPr="009504A4" w:rsidRDefault="004E11A4" w:rsidP="00852745">
            <w:pPr>
              <w:pageBreakBefore/>
              <w:snapToGrid w:val="0"/>
              <w:jc w:val="center"/>
              <w:rPr>
                <w:rFonts w:ascii="Arial" w:hAnsi="Arial" w:cs="Arial"/>
                <w:sz w:val="20"/>
                <w:szCs w:val="20"/>
              </w:rPr>
            </w:pPr>
          </w:p>
        </w:tc>
      </w:tr>
      <w:tr w:rsidR="004E11A4" w:rsidRPr="009504A4" w:rsidTr="00852745">
        <w:tc>
          <w:tcPr>
            <w:tcW w:w="9600" w:type="dxa"/>
            <w:gridSpan w:val="4"/>
            <w:shd w:val="clear" w:color="auto" w:fill="auto"/>
            <w:vAlign w:val="bottom"/>
          </w:tcPr>
          <w:p w:rsidR="004E11A4" w:rsidRPr="009504A4" w:rsidRDefault="004E11A4" w:rsidP="00852745">
            <w:pPr>
              <w:jc w:val="center"/>
              <w:rPr>
                <w:rFonts w:ascii="Arial" w:hAnsi="Arial" w:cs="Arial"/>
                <w:sz w:val="20"/>
                <w:szCs w:val="20"/>
              </w:rPr>
            </w:pPr>
            <w:r w:rsidRPr="009504A4">
              <w:rPr>
                <w:rFonts w:ascii="Arial" w:hAnsi="Arial" w:cs="Arial"/>
                <w:sz w:val="20"/>
                <w:szCs w:val="20"/>
              </w:rPr>
              <w:t>DEMONSTRATIVO DE SUPERÁVIT FINANCEIRO</w:t>
            </w:r>
          </w:p>
        </w:tc>
      </w:tr>
      <w:tr w:rsidR="004E11A4" w:rsidRPr="009504A4" w:rsidTr="00852745">
        <w:tc>
          <w:tcPr>
            <w:tcW w:w="9600" w:type="dxa"/>
            <w:gridSpan w:val="4"/>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(Art. 52, § 6º, da Lei nº 14.436, de 9 de agosto de 2022)</w:t>
            </w:r>
          </w:p>
        </w:tc>
      </w:tr>
      <w:tr w:rsidR="004E11A4" w:rsidRPr="009504A4" w:rsidTr="00852745">
        <w:tc>
          <w:tcPr>
            <w:tcW w:w="9600" w:type="dxa"/>
            <w:gridSpan w:val="4"/>
            <w:shd w:val="clear" w:color="auto" w:fill="auto"/>
            <w:vAlign w:val="bottom"/>
          </w:tcPr>
          <w:p w:rsidR="004E11A4" w:rsidRPr="009504A4" w:rsidRDefault="004E11A4" w:rsidP="00852745">
            <w:pPr>
              <w:snapToGrid w:val="0"/>
              <w:spacing w:line="100" w:lineRule="atLeast"/>
              <w:jc w:val="right"/>
              <w:rPr>
                <w:rFonts w:ascii="Arial" w:hAnsi="Arial" w:cs="Arial"/>
                <w:b/>
                <w:bCs/>
                <w:sz w:val="20"/>
                <w:szCs w:val="20"/>
              </w:rPr>
            </w:pPr>
          </w:p>
        </w:tc>
      </w:tr>
      <w:tr w:rsidR="004E11A4" w:rsidRPr="009504A4" w:rsidTr="00852745">
        <w:tc>
          <w:tcPr>
            <w:tcW w:w="9600" w:type="dxa"/>
            <w:gridSpan w:val="4"/>
            <w:shd w:val="clear" w:color="auto" w:fill="auto"/>
            <w:vAlign w:val="bottom"/>
          </w:tcPr>
          <w:p w:rsidR="004E11A4" w:rsidRPr="009504A4" w:rsidRDefault="004E11A4" w:rsidP="00852745">
            <w:pPr>
              <w:snapToGrid w:val="0"/>
              <w:rPr>
                <w:rFonts w:ascii="Arial" w:hAnsi="Arial" w:cs="Arial"/>
                <w:sz w:val="20"/>
                <w:szCs w:val="20"/>
              </w:rPr>
            </w:pPr>
            <w:r w:rsidRPr="009504A4">
              <w:rPr>
                <w:rFonts w:ascii="Arial" w:eastAsia="Consolas" w:hAnsi="Arial" w:cs="Arial"/>
                <w:sz w:val="20"/>
                <w:szCs w:val="20"/>
              </w:rPr>
              <w:t>Unidade Orçamentária: 26244 - Universidade Federal do Rio Grande do Sul</w:t>
            </w:r>
          </w:p>
        </w:tc>
      </w:tr>
      <w:tr w:rsidR="004E11A4" w:rsidRPr="009504A4" w:rsidTr="00852745">
        <w:tc>
          <w:tcPr>
            <w:tcW w:w="9600" w:type="dxa"/>
            <w:gridSpan w:val="4"/>
            <w:shd w:val="clear" w:color="auto" w:fill="auto"/>
            <w:vAlign w:val="bottom"/>
          </w:tcPr>
          <w:p w:rsidR="004E11A4" w:rsidRPr="009504A4" w:rsidRDefault="004E11A4" w:rsidP="00852745">
            <w:pPr>
              <w:snapToGrid w:val="0"/>
              <w:rPr>
                <w:rFonts w:ascii="Arial" w:hAnsi="Arial" w:cs="Arial"/>
                <w:sz w:val="20"/>
                <w:szCs w:val="20"/>
              </w:rPr>
            </w:pPr>
            <w:r w:rsidRPr="009504A4">
              <w:rPr>
                <w:rFonts w:ascii="Arial" w:eastAsia="Consolas" w:hAnsi="Arial" w:cs="Arial"/>
                <w:sz w:val="20"/>
                <w:szCs w:val="20"/>
              </w:rPr>
              <w:t>Fonte: 051 - REC.PROP.UO APLIC.EXCL.EM DESP.DE CAPITAL</w:t>
            </w:r>
          </w:p>
        </w:tc>
      </w:tr>
      <w:tr w:rsidR="004E11A4" w:rsidRPr="009504A4" w:rsidTr="00852745">
        <w:tblPrEx>
          <w:tblCellMar>
            <w:top w:w="28" w:type="dxa"/>
            <w:left w:w="28" w:type="dxa"/>
            <w:bottom w:w="28" w:type="dxa"/>
            <w:right w:w="28" w:type="dxa"/>
          </w:tblCellMar>
        </w:tblPrEx>
        <w:tc>
          <w:tcPr>
            <w:tcW w:w="9600" w:type="dxa"/>
            <w:gridSpan w:val="4"/>
            <w:tcBorders>
              <w:bottom w:val="single" w:sz="8" w:space="0" w:color="000000"/>
            </w:tcBorders>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R$ 1,00</w:t>
            </w:r>
          </w:p>
        </w:tc>
      </w:tr>
      <w:tr w:rsidR="004E11A4" w:rsidRPr="009504A4" w:rsidTr="00852745">
        <w:tc>
          <w:tcPr>
            <w:tcW w:w="5940"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 Superávit Financeiro apurado no balanço patrimonial do exercício de 2022</w:t>
            </w:r>
          </w:p>
        </w:tc>
        <w:tc>
          <w:tcPr>
            <w:tcW w:w="366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105.400</w:t>
            </w:r>
          </w:p>
        </w:tc>
      </w:tr>
      <w:tr w:rsidR="004E11A4" w:rsidRPr="009504A4" w:rsidTr="00852745">
        <w:tc>
          <w:tcPr>
            <w:tcW w:w="5940"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(B) Remanejamentos de saldo do superávit financeiro entre unidades, compatíveis com o parágrafo único do art. 8º da LRF</w:t>
            </w:r>
          </w:p>
        </w:tc>
        <w:tc>
          <w:tcPr>
            <w:tcW w:w="366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shd w:val="clear" w:color="auto" w:fill="auto"/>
          </w:tcPr>
          <w:p w:rsidR="004E11A4" w:rsidRPr="009504A4" w:rsidRDefault="004E11A4" w:rsidP="00852745">
            <w:pPr>
              <w:autoSpaceDE w:val="0"/>
              <w:snapToGrid w:val="0"/>
              <w:spacing w:before="45"/>
              <w:rPr>
                <w:rFonts w:ascii="Arial" w:hAnsi="Arial" w:cs="Arial"/>
                <w:sz w:val="20"/>
                <w:szCs w:val="20"/>
              </w:rPr>
            </w:pPr>
            <w:r w:rsidRPr="009504A4">
              <w:rPr>
                <w:rFonts w:ascii="Arial" w:hAnsi="Arial" w:cs="Arial"/>
                <w:color w:val="000000"/>
                <w:sz w:val="20"/>
                <w:szCs w:val="20"/>
              </w:rPr>
              <w:t>(C) Créditos Especiais e Extraordinários Reabertos</w:t>
            </w:r>
          </w:p>
        </w:tc>
        <w:tc>
          <w:tcPr>
            <w:tcW w:w="4485" w:type="dxa"/>
            <w:gridSpan w:val="2"/>
            <w:shd w:val="clear" w:color="auto" w:fill="auto"/>
          </w:tcPr>
          <w:p w:rsidR="004E11A4" w:rsidRPr="009504A4" w:rsidRDefault="004E11A4" w:rsidP="00852745">
            <w:pPr>
              <w:autoSpaceDE w:val="0"/>
              <w:snapToGrid w:val="0"/>
              <w:spacing w:before="45"/>
              <w:jc w:val="right"/>
              <w:rPr>
                <w:rFonts w:ascii="Arial" w:hAnsi="Arial" w:cs="Arial"/>
                <w:sz w:val="20"/>
                <w:szCs w:val="20"/>
              </w:rPr>
            </w:pPr>
            <w:r w:rsidRPr="009504A4">
              <w:rPr>
                <w:rFonts w:ascii="Arial" w:hAnsi="Arial" w:cs="Arial"/>
                <w:color w:val="000000"/>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color w:val="000000"/>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(D) Créditos Extraordinários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 Créditos Suplementares e Especiais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105.400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105.400</w:t>
            </w:r>
          </w:p>
        </w:tc>
      </w:tr>
      <w:tr w:rsidR="004E11A4" w:rsidRPr="009504A4" w:rsidTr="00852745">
        <w:trPr>
          <w:trHeight w:val="255"/>
        </w:trPr>
        <w:tc>
          <w:tcPr>
            <w:tcW w:w="5115" w:type="dxa"/>
            <w:gridSpan w:val="2"/>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 xml:space="preserve">(F) </w:t>
            </w:r>
            <w:r w:rsidRPr="009504A4">
              <w:rPr>
                <w:rFonts w:ascii="Arial" w:eastAsia="TimesNewRomanPSMT" w:hAnsi="Arial" w:cs="Arial"/>
                <w:sz w:val="20"/>
                <w:szCs w:val="20"/>
              </w:rPr>
              <w:t>Outras alterações orçamentárias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tcBorders>
              <w:top w:val="single" w:sz="8" w:space="0" w:color="000000"/>
              <w:bottom w:val="single" w:sz="8" w:space="0" w:color="000000"/>
            </w:tcBorders>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b/>
                <w:bCs/>
                <w:sz w:val="20"/>
                <w:szCs w:val="20"/>
              </w:rPr>
              <w:t>(G) Saldo = (A) + (B) - (C) - (D) - (E) - (F)</w:t>
            </w:r>
          </w:p>
        </w:tc>
        <w:tc>
          <w:tcPr>
            <w:tcW w:w="4485" w:type="dxa"/>
            <w:gridSpan w:val="2"/>
            <w:tcBorders>
              <w:top w:val="single" w:sz="8" w:space="0" w:color="000000"/>
              <w:bottom w:val="single" w:sz="8" w:space="0" w:color="000000"/>
            </w:tcBorders>
            <w:shd w:val="clear" w:color="auto" w:fill="auto"/>
            <w:vAlign w:val="bottom"/>
          </w:tcPr>
          <w:p w:rsidR="004E11A4" w:rsidRPr="009504A4" w:rsidRDefault="004E11A4" w:rsidP="00852745">
            <w:pPr>
              <w:snapToGrid w:val="0"/>
              <w:ind w:left="-7455"/>
              <w:jc w:val="right"/>
              <w:rPr>
                <w:rFonts w:ascii="Arial" w:hAnsi="Arial" w:cs="Arial"/>
                <w:sz w:val="20"/>
                <w:szCs w:val="20"/>
              </w:rPr>
            </w:pPr>
            <w:r w:rsidRPr="009504A4">
              <w:rPr>
                <w:rFonts w:ascii="Arial" w:hAnsi="Arial" w:cs="Arial"/>
                <w:b/>
                <w:bCs/>
                <w:sz w:val="20"/>
                <w:szCs w:val="20"/>
              </w:rPr>
              <w:t>0</w:t>
            </w:r>
          </w:p>
        </w:tc>
      </w:tr>
    </w:tbl>
    <w:p w:rsidR="004E11A4" w:rsidRPr="009504A4" w:rsidRDefault="004E11A4" w:rsidP="004E11A4">
      <w:pPr>
        <w:jc w:val="both"/>
        <w:rPr>
          <w:rFonts w:ascii="Arial" w:hAnsi="Arial" w:cs="Arial"/>
          <w:sz w:val="20"/>
          <w:szCs w:val="20"/>
        </w:rPr>
      </w:pPr>
      <w:r w:rsidRPr="009504A4">
        <w:rPr>
          <w:rFonts w:ascii="Arial" w:hAnsi="Arial" w:cs="Arial"/>
          <w:sz w:val="20"/>
          <w:szCs w:val="20"/>
        </w:rPr>
        <w:t>(A) Portaria STN/ME nº 1.585, de 23 de fevereiro de 2023.</w:t>
      </w:r>
    </w:p>
    <w:p w:rsidR="004E11A4" w:rsidRPr="009504A4" w:rsidRDefault="004E11A4" w:rsidP="004E11A4">
      <w:pPr>
        <w:jc w:val="both"/>
        <w:rPr>
          <w:rFonts w:ascii="Arial" w:hAnsi="Arial" w:cs="Arial"/>
          <w:sz w:val="20"/>
          <w:szCs w:val="20"/>
        </w:rPr>
      </w:pPr>
      <w:r w:rsidRPr="009504A4">
        <w:rPr>
          <w:rFonts w:ascii="Arial" w:hAnsi="Arial" w:cs="Arial"/>
          <w:sz w:val="20"/>
          <w:szCs w:val="20"/>
        </w:rPr>
        <w:t>Posição em 09/10/2023.</w:t>
      </w:r>
    </w:p>
    <w:tbl>
      <w:tblPr>
        <w:tblW w:w="0" w:type="auto"/>
        <w:tblInd w:w="23" w:type="dxa"/>
        <w:tblLayout w:type="fixed"/>
        <w:tblCellMar>
          <w:left w:w="0" w:type="dxa"/>
          <w:right w:w="0" w:type="dxa"/>
        </w:tblCellMar>
        <w:tblLook w:val="0000" w:firstRow="0" w:lastRow="0" w:firstColumn="0" w:lastColumn="0" w:noHBand="0" w:noVBand="0"/>
      </w:tblPr>
      <w:tblGrid>
        <w:gridCol w:w="1110"/>
        <w:gridCol w:w="4005"/>
        <w:gridCol w:w="825"/>
        <w:gridCol w:w="3660"/>
      </w:tblGrid>
      <w:tr w:rsidR="004E11A4" w:rsidRPr="009504A4" w:rsidTr="00852745">
        <w:tc>
          <w:tcPr>
            <w:tcW w:w="9600" w:type="dxa"/>
            <w:gridSpan w:val="4"/>
            <w:shd w:val="clear" w:color="auto" w:fill="auto"/>
            <w:vAlign w:val="bottom"/>
          </w:tcPr>
          <w:p w:rsidR="004E11A4" w:rsidRPr="009504A4" w:rsidRDefault="004E11A4" w:rsidP="00852745">
            <w:pPr>
              <w:pageBreakBefore/>
              <w:snapToGrid w:val="0"/>
              <w:jc w:val="center"/>
              <w:rPr>
                <w:rFonts w:ascii="Arial" w:hAnsi="Arial" w:cs="Arial"/>
                <w:sz w:val="20"/>
                <w:szCs w:val="20"/>
              </w:rPr>
            </w:pPr>
          </w:p>
        </w:tc>
      </w:tr>
      <w:tr w:rsidR="004E11A4" w:rsidRPr="009504A4" w:rsidTr="00852745">
        <w:tc>
          <w:tcPr>
            <w:tcW w:w="9600" w:type="dxa"/>
            <w:gridSpan w:val="4"/>
            <w:shd w:val="clear" w:color="auto" w:fill="auto"/>
            <w:vAlign w:val="bottom"/>
          </w:tcPr>
          <w:p w:rsidR="004E11A4" w:rsidRPr="009504A4" w:rsidRDefault="004E11A4" w:rsidP="00852745">
            <w:pPr>
              <w:jc w:val="center"/>
              <w:rPr>
                <w:rFonts w:ascii="Arial" w:hAnsi="Arial" w:cs="Arial"/>
                <w:sz w:val="20"/>
                <w:szCs w:val="20"/>
              </w:rPr>
            </w:pPr>
            <w:r w:rsidRPr="009504A4">
              <w:rPr>
                <w:rFonts w:ascii="Arial" w:hAnsi="Arial" w:cs="Arial"/>
                <w:sz w:val="20"/>
                <w:szCs w:val="20"/>
              </w:rPr>
              <w:t>DEMONSTRATIVO DE SUPERÁVIT FINANCEIRO</w:t>
            </w:r>
          </w:p>
        </w:tc>
      </w:tr>
      <w:tr w:rsidR="004E11A4" w:rsidRPr="009504A4" w:rsidTr="00852745">
        <w:tc>
          <w:tcPr>
            <w:tcW w:w="9600" w:type="dxa"/>
            <w:gridSpan w:val="4"/>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(Art. 52, § 6º, da Lei nº 14.436, de 9 de agosto de 2022)</w:t>
            </w:r>
          </w:p>
        </w:tc>
      </w:tr>
      <w:tr w:rsidR="004E11A4" w:rsidRPr="009504A4" w:rsidTr="00852745">
        <w:tc>
          <w:tcPr>
            <w:tcW w:w="9600" w:type="dxa"/>
            <w:gridSpan w:val="4"/>
            <w:shd w:val="clear" w:color="auto" w:fill="auto"/>
            <w:vAlign w:val="bottom"/>
          </w:tcPr>
          <w:p w:rsidR="004E11A4" w:rsidRPr="009504A4" w:rsidRDefault="004E11A4" w:rsidP="00852745">
            <w:pPr>
              <w:snapToGrid w:val="0"/>
              <w:spacing w:line="100" w:lineRule="atLeast"/>
              <w:jc w:val="right"/>
              <w:rPr>
                <w:rFonts w:ascii="Arial" w:hAnsi="Arial" w:cs="Arial"/>
                <w:b/>
                <w:bCs/>
                <w:sz w:val="20"/>
                <w:szCs w:val="20"/>
              </w:rPr>
            </w:pPr>
          </w:p>
        </w:tc>
      </w:tr>
      <w:tr w:rsidR="004E11A4" w:rsidRPr="009504A4" w:rsidTr="00852745">
        <w:tc>
          <w:tcPr>
            <w:tcW w:w="9600" w:type="dxa"/>
            <w:gridSpan w:val="4"/>
            <w:shd w:val="clear" w:color="auto" w:fill="auto"/>
            <w:vAlign w:val="bottom"/>
          </w:tcPr>
          <w:p w:rsidR="004E11A4" w:rsidRPr="009504A4" w:rsidRDefault="004E11A4" w:rsidP="00852745">
            <w:pPr>
              <w:snapToGrid w:val="0"/>
              <w:rPr>
                <w:rFonts w:ascii="Arial" w:hAnsi="Arial" w:cs="Arial"/>
                <w:sz w:val="20"/>
                <w:szCs w:val="20"/>
              </w:rPr>
            </w:pPr>
            <w:r w:rsidRPr="009504A4">
              <w:rPr>
                <w:rFonts w:ascii="Arial" w:eastAsia="Consolas" w:hAnsi="Arial" w:cs="Arial"/>
                <w:sz w:val="20"/>
                <w:szCs w:val="20"/>
              </w:rPr>
              <w:t>Unidade Orçamentária: 26246 - Universidade Federal de Santa Catarina</w:t>
            </w:r>
          </w:p>
        </w:tc>
      </w:tr>
      <w:tr w:rsidR="004E11A4" w:rsidRPr="009504A4" w:rsidTr="00852745">
        <w:tc>
          <w:tcPr>
            <w:tcW w:w="9600" w:type="dxa"/>
            <w:gridSpan w:val="4"/>
            <w:shd w:val="clear" w:color="auto" w:fill="auto"/>
            <w:vAlign w:val="bottom"/>
          </w:tcPr>
          <w:p w:rsidR="004E11A4" w:rsidRPr="009504A4" w:rsidRDefault="004E11A4" w:rsidP="00852745">
            <w:pPr>
              <w:snapToGrid w:val="0"/>
              <w:rPr>
                <w:rFonts w:ascii="Arial" w:hAnsi="Arial" w:cs="Arial"/>
                <w:sz w:val="20"/>
                <w:szCs w:val="20"/>
              </w:rPr>
            </w:pPr>
            <w:r w:rsidRPr="009504A4">
              <w:rPr>
                <w:rFonts w:ascii="Arial" w:eastAsia="Consolas" w:hAnsi="Arial" w:cs="Arial"/>
                <w:sz w:val="20"/>
                <w:szCs w:val="20"/>
              </w:rPr>
              <w:t>Fonte: 051 - REC.PROP.UO APLIC.EXCL.EM DESP.DE CAPITAL</w:t>
            </w:r>
          </w:p>
        </w:tc>
      </w:tr>
      <w:tr w:rsidR="004E11A4" w:rsidRPr="009504A4" w:rsidTr="00852745">
        <w:tblPrEx>
          <w:tblCellMar>
            <w:top w:w="28" w:type="dxa"/>
            <w:left w:w="28" w:type="dxa"/>
            <w:bottom w:w="28" w:type="dxa"/>
            <w:right w:w="28" w:type="dxa"/>
          </w:tblCellMar>
        </w:tblPrEx>
        <w:tc>
          <w:tcPr>
            <w:tcW w:w="9600" w:type="dxa"/>
            <w:gridSpan w:val="4"/>
            <w:tcBorders>
              <w:bottom w:val="single" w:sz="8" w:space="0" w:color="000000"/>
            </w:tcBorders>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R$ 1,00</w:t>
            </w:r>
          </w:p>
        </w:tc>
      </w:tr>
      <w:tr w:rsidR="004E11A4" w:rsidRPr="009504A4" w:rsidTr="00852745">
        <w:tc>
          <w:tcPr>
            <w:tcW w:w="5940"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 Superávit Financeiro apurado no balanço patrimonial do exercício de 2022</w:t>
            </w:r>
          </w:p>
        </w:tc>
        <w:tc>
          <w:tcPr>
            <w:tcW w:w="366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78.374</w:t>
            </w:r>
          </w:p>
        </w:tc>
      </w:tr>
      <w:tr w:rsidR="004E11A4" w:rsidRPr="009504A4" w:rsidTr="00852745">
        <w:tc>
          <w:tcPr>
            <w:tcW w:w="5940"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(B) Remanejamentos de saldo do superávit financeiro entre unidades, compatíveis com o parágrafo único do art. 8º da LRF</w:t>
            </w:r>
          </w:p>
        </w:tc>
        <w:tc>
          <w:tcPr>
            <w:tcW w:w="366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shd w:val="clear" w:color="auto" w:fill="auto"/>
          </w:tcPr>
          <w:p w:rsidR="004E11A4" w:rsidRPr="009504A4" w:rsidRDefault="004E11A4" w:rsidP="00852745">
            <w:pPr>
              <w:autoSpaceDE w:val="0"/>
              <w:snapToGrid w:val="0"/>
              <w:spacing w:before="45"/>
              <w:rPr>
                <w:rFonts w:ascii="Arial" w:hAnsi="Arial" w:cs="Arial"/>
                <w:sz w:val="20"/>
                <w:szCs w:val="20"/>
              </w:rPr>
            </w:pPr>
            <w:r w:rsidRPr="009504A4">
              <w:rPr>
                <w:rFonts w:ascii="Arial" w:hAnsi="Arial" w:cs="Arial"/>
                <w:color w:val="000000"/>
                <w:sz w:val="20"/>
                <w:szCs w:val="20"/>
              </w:rPr>
              <w:t>(C) Créditos Especiais e Extraordinários Reabertos</w:t>
            </w:r>
          </w:p>
        </w:tc>
        <w:tc>
          <w:tcPr>
            <w:tcW w:w="4485" w:type="dxa"/>
            <w:gridSpan w:val="2"/>
            <w:shd w:val="clear" w:color="auto" w:fill="auto"/>
          </w:tcPr>
          <w:p w:rsidR="004E11A4" w:rsidRPr="009504A4" w:rsidRDefault="004E11A4" w:rsidP="00852745">
            <w:pPr>
              <w:autoSpaceDE w:val="0"/>
              <w:snapToGrid w:val="0"/>
              <w:spacing w:before="45"/>
              <w:jc w:val="right"/>
              <w:rPr>
                <w:rFonts w:ascii="Arial" w:hAnsi="Arial" w:cs="Arial"/>
                <w:sz w:val="20"/>
                <w:szCs w:val="20"/>
              </w:rPr>
            </w:pPr>
            <w:r w:rsidRPr="009504A4">
              <w:rPr>
                <w:rFonts w:ascii="Arial" w:hAnsi="Arial" w:cs="Arial"/>
                <w:color w:val="000000"/>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color w:val="000000"/>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(D) Créditos Extraordinários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 Créditos Suplementares e Especiais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78.374</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78.374</w:t>
            </w:r>
          </w:p>
        </w:tc>
      </w:tr>
      <w:tr w:rsidR="004E11A4" w:rsidRPr="009504A4" w:rsidTr="00852745">
        <w:trPr>
          <w:trHeight w:val="255"/>
        </w:trPr>
        <w:tc>
          <w:tcPr>
            <w:tcW w:w="5115" w:type="dxa"/>
            <w:gridSpan w:val="2"/>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 xml:space="preserve">(F) </w:t>
            </w:r>
            <w:r w:rsidRPr="009504A4">
              <w:rPr>
                <w:rFonts w:ascii="Arial" w:eastAsia="TimesNewRomanPSMT" w:hAnsi="Arial" w:cs="Arial"/>
                <w:sz w:val="20"/>
                <w:szCs w:val="20"/>
              </w:rPr>
              <w:t>Outras alterações orçamentárias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tcBorders>
              <w:top w:val="single" w:sz="8" w:space="0" w:color="000000"/>
              <w:bottom w:val="single" w:sz="8" w:space="0" w:color="000000"/>
            </w:tcBorders>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b/>
                <w:bCs/>
                <w:sz w:val="20"/>
                <w:szCs w:val="20"/>
              </w:rPr>
              <w:t>(G) Saldo = (A) + (B) - (C) - (D) - (E) - (F)</w:t>
            </w:r>
          </w:p>
        </w:tc>
        <w:tc>
          <w:tcPr>
            <w:tcW w:w="4485" w:type="dxa"/>
            <w:gridSpan w:val="2"/>
            <w:tcBorders>
              <w:top w:val="single" w:sz="8" w:space="0" w:color="000000"/>
              <w:bottom w:val="single" w:sz="8" w:space="0" w:color="000000"/>
            </w:tcBorders>
            <w:shd w:val="clear" w:color="auto" w:fill="auto"/>
            <w:vAlign w:val="bottom"/>
          </w:tcPr>
          <w:p w:rsidR="004E11A4" w:rsidRPr="009504A4" w:rsidRDefault="004E11A4" w:rsidP="00852745">
            <w:pPr>
              <w:snapToGrid w:val="0"/>
              <w:ind w:left="-7455"/>
              <w:jc w:val="right"/>
              <w:rPr>
                <w:rFonts w:ascii="Arial" w:hAnsi="Arial" w:cs="Arial"/>
                <w:sz w:val="20"/>
                <w:szCs w:val="20"/>
              </w:rPr>
            </w:pPr>
            <w:r w:rsidRPr="009504A4">
              <w:rPr>
                <w:rFonts w:ascii="Arial" w:hAnsi="Arial" w:cs="Arial"/>
                <w:b/>
                <w:bCs/>
                <w:sz w:val="20"/>
                <w:szCs w:val="20"/>
              </w:rPr>
              <w:t>0</w:t>
            </w:r>
          </w:p>
        </w:tc>
      </w:tr>
    </w:tbl>
    <w:p w:rsidR="004E11A4" w:rsidRPr="009504A4" w:rsidRDefault="004E11A4" w:rsidP="004E11A4">
      <w:pPr>
        <w:jc w:val="both"/>
        <w:rPr>
          <w:rFonts w:ascii="Arial" w:hAnsi="Arial" w:cs="Arial"/>
          <w:sz w:val="20"/>
          <w:szCs w:val="20"/>
        </w:rPr>
      </w:pPr>
      <w:r w:rsidRPr="009504A4">
        <w:rPr>
          <w:rFonts w:ascii="Arial" w:hAnsi="Arial" w:cs="Arial"/>
          <w:sz w:val="20"/>
          <w:szCs w:val="20"/>
        </w:rPr>
        <w:t>(A) Portaria STN/ME nº 1.585, de 23 de fevereiro de 2023.</w:t>
      </w:r>
    </w:p>
    <w:p w:rsidR="004E11A4" w:rsidRPr="009504A4" w:rsidRDefault="004E11A4" w:rsidP="004E11A4">
      <w:pPr>
        <w:jc w:val="both"/>
        <w:rPr>
          <w:rFonts w:ascii="Arial" w:hAnsi="Arial" w:cs="Arial"/>
          <w:sz w:val="20"/>
          <w:szCs w:val="20"/>
        </w:rPr>
      </w:pPr>
      <w:r w:rsidRPr="009504A4">
        <w:rPr>
          <w:rFonts w:ascii="Arial" w:hAnsi="Arial" w:cs="Arial"/>
          <w:sz w:val="20"/>
          <w:szCs w:val="20"/>
        </w:rPr>
        <w:t>Posição em 09/10/2023.</w:t>
      </w:r>
    </w:p>
    <w:p w:rsidR="004E11A4" w:rsidRPr="009504A4" w:rsidRDefault="004E11A4" w:rsidP="004E11A4">
      <w:pPr>
        <w:jc w:val="both"/>
        <w:rPr>
          <w:rFonts w:ascii="Arial" w:hAnsi="Arial" w:cs="Arial"/>
          <w:sz w:val="20"/>
          <w:szCs w:val="20"/>
        </w:rPr>
      </w:pPr>
    </w:p>
    <w:p w:rsidR="004E11A4" w:rsidRPr="009504A4" w:rsidRDefault="004E11A4" w:rsidP="004E11A4">
      <w:pPr>
        <w:rPr>
          <w:rFonts w:ascii="Arial" w:hAnsi="Arial" w:cs="Arial"/>
          <w:sz w:val="20"/>
          <w:szCs w:val="20"/>
        </w:rPr>
      </w:pPr>
    </w:p>
    <w:tbl>
      <w:tblPr>
        <w:tblW w:w="0" w:type="auto"/>
        <w:tblInd w:w="23" w:type="dxa"/>
        <w:tblLayout w:type="fixed"/>
        <w:tblCellMar>
          <w:left w:w="0" w:type="dxa"/>
          <w:right w:w="0" w:type="dxa"/>
        </w:tblCellMar>
        <w:tblLook w:val="0000" w:firstRow="0" w:lastRow="0" w:firstColumn="0" w:lastColumn="0" w:noHBand="0" w:noVBand="0"/>
      </w:tblPr>
      <w:tblGrid>
        <w:gridCol w:w="1110"/>
        <w:gridCol w:w="4005"/>
        <w:gridCol w:w="825"/>
        <w:gridCol w:w="3660"/>
      </w:tblGrid>
      <w:tr w:rsidR="004E11A4" w:rsidRPr="009504A4" w:rsidTr="00852745">
        <w:tc>
          <w:tcPr>
            <w:tcW w:w="9600" w:type="dxa"/>
            <w:gridSpan w:val="4"/>
            <w:shd w:val="clear" w:color="auto" w:fill="auto"/>
            <w:vAlign w:val="bottom"/>
          </w:tcPr>
          <w:p w:rsidR="004E11A4" w:rsidRPr="009504A4" w:rsidRDefault="004E11A4" w:rsidP="00852745">
            <w:pPr>
              <w:pageBreakBefore/>
              <w:snapToGrid w:val="0"/>
              <w:jc w:val="center"/>
              <w:rPr>
                <w:rFonts w:ascii="Arial" w:hAnsi="Arial" w:cs="Arial"/>
                <w:sz w:val="20"/>
                <w:szCs w:val="20"/>
              </w:rPr>
            </w:pPr>
          </w:p>
        </w:tc>
      </w:tr>
      <w:tr w:rsidR="004E11A4" w:rsidRPr="009504A4" w:rsidTr="00852745">
        <w:tc>
          <w:tcPr>
            <w:tcW w:w="9600" w:type="dxa"/>
            <w:gridSpan w:val="4"/>
            <w:shd w:val="clear" w:color="auto" w:fill="auto"/>
            <w:vAlign w:val="bottom"/>
          </w:tcPr>
          <w:p w:rsidR="004E11A4" w:rsidRPr="009504A4" w:rsidRDefault="004E11A4" w:rsidP="00852745">
            <w:pPr>
              <w:jc w:val="center"/>
              <w:rPr>
                <w:rFonts w:ascii="Arial" w:hAnsi="Arial" w:cs="Arial"/>
                <w:sz w:val="20"/>
                <w:szCs w:val="20"/>
              </w:rPr>
            </w:pPr>
            <w:r w:rsidRPr="009504A4">
              <w:rPr>
                <w:rFonts w:ascii="Arial" w:hAnsi="Arial" w:cs="Arial"/>
                <w:sz w:val="20"/>
                <w:szCs w:val="20"/>
              </w:rPr>
              <w:t>DEMONSTRATIVO DE SUPERÁVIT FINANCEIRO</w:t>
            </w:r>
          </w:p>
        </w:tc>
      </w:tr>
      <w:tr w:rsidR="004E11A4" w:rsidRPr="009504A4" w:rsidTr="00852745">
        <w:tc>
          <w:tcPr>
            <w:tcW w:w="9600" w:type="dxa"/>
            <w:gridSpan w:val="4"/>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(Art. 52, § 6º, da Lei nº 14.436, de 9 de agosto de 2022)</w:t>
            </w:r>
          </w:p>
        </w:tc>
      </w:tr>
      <w:tr w:rsidR="004E11A4" w:rsidRPr="009504A4" w:rsidTr="00852745">
        <w:tc>
          <w:tcPr>
            <w:tcW w:w="9600" w:type="dxa"/>
            <w:gridSpan w:val="4"/>
            <w:shd w:val="clear" w:color="auto" w:fill="auto"/>
            <w:vAlign w:val="bottom"/>
          </w:tcPr>
          <w:p w:rsidR="004E11A4" w:rsidRPr="009504A4" w:rsidRDefault="004E11A4" w:rsidP="00852745">
            <w:pPr>
              <w:snapToGrid w:val="0"/>
              <w:spacing w:line="100" w:lineRule="atLeast"/>
              <w:jc w:val="right"/>
              <w:rPr>
                <w:rFonts w:ascii="Arial" w:hAnsi="Arial" w:cs="Arial"/>
                <w:b/>
                <w:bCs/>
                <w:sz w:val="20"/>
                <w:szCs w:val="20"/>
              </w:rPr>
            </w:pPr>
          </w:p>
        </w:tc>
      </w:tr>
      <w:tr w:rsidR="004E11A4" w:rsidRPr="009504A4" w:rsidTr="00852745">
        <w:tc>
          <w:tcPr>
            <w:tcW w:w="9600" w:type="dxa"/>
            <w:gridSpan w:val="4"/>
            <w:shd w:val="clear" w:color="auto" w:fill="auto"/>
            <w:vAlign w:val="bottom"/>
          </w:tcPr>
          <w:p w:rsidR="004E11A4" w:rsidRPr="009504A4" w:rsidRDefault="004E11A4" w:rsidP="00852745">
            <w:pPr>
              <w:snapToGrid w:val="0"/>
              <w:rPr>
                <w:rFonts w:ascii="Arial" w:hAnsi="Arial" w:cs="Arial"/>
                <w:sz w:val="20"/>
                <w:szCs w:val="20"/>
              </w:rPr>
            </w:pPr>
            <w:r w:rsidRPr="009504A4">
              <w:rPr>
                <w:rFonts w:ascii="Arial" w:eastAsia="Consolas" w:hAnsi="Arial" w:cs="Arial"/>
                <w:sz w:val="20"/>
                <w:szCs w:val="20"/>
              </w:rPr>
              <w:t>Unidade Orçamentária: 26256 - Centro Federal de Educação Tecnológica Celso Suckow da Fonseca</w:t>
            </w:r>
          </w:p>
        </w:tc>
      </w:tr>
      <w:tr w:rsidR="004E11A4" w:rsidRPr="009504A4" w:rsidTr="00852745">
        <w:tc>
          <w:tcPr>
            <w:tcW w:w="9600" w:type="dxa"/>
            <w:gridSpan w:val="4"/>
            <w:shd w:val="clear" w:color="auto" w:fill="auto"/>
            <w:vAlign w:val="bottom"/>
          </w:tcPr>
          <w:p w:rsidR="004E11A4" w:rsidRPr="009504A4" w:rsidRDefault="004E11A4" w:rsidP="00852745">
            <w:pPr>
              <w:snapToGrid w:val="0"/>
              <w:rPr>
                <w:rFonts w:ascii="Arial" w:hAnsi="Arial" w:cs="Arial"/>
                <w:sz w:val="20"/>
                <w:szCs w:val="20"/>
              </w:rPr>
            </w:pPr>
            <w:r w:rsidRPr="009504A4">
              <w:rPr>
                <w:rFonts w:ascii="Arial" w:eastAsia="Consolas" w:hAnsi="Arial" w:cs="Arial"/>
                <w:sz w:val="20"/>
                <w:szCs w:val="20"/>
              </w:rPr>
              <w:t>Fonte: 051 - REC.PROP.UO APLIC.EXCL.EM DESP.DE CAPITAL</w:t>
            </w:r>
          </w:p>
        </w:tc>
      </w:tr>
      <w:tr w:rsidR="004E11A4" w:rsidRPr="009504A4" w:rsidTr="00852745">
        <w:tblPrEx>
          <w:tblCellMar>
            <w:top w:w="28" w:type="dxa"/>
            <w:left w:w="28" w:type="dxa"/>
            <w:bottom w:w="28" w:type="dxa"/>
            <w:right w:w="28" w:type="dxa"/>
          </w:tblCellMar>
        </w:tblPrEx>
        <w:tc>
          <w:tcPr>
            <w:tcW w:w="9600" w:type="dxa"/>
            <w:gridSpan w:val="4"/>
            <w:tcBorders>
              <w:bottom w:val="single" w:sz="8" w:space="0" w:color="000000"/>
            </w:tcBorders>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R$ 1,00</w:t>
            </w:r>
          </w:p>
        </w:tc>
      </w:tr>
      <w:tr w:rsidR="004E11A4" w:rsidRPr="009504A4" w:rsidTr="00852745">
        <w:tc>
          <w:tcPr>
            <w:tcW w:w="5940"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 Superávit Financeiro apurado no balanço patrimonial do exercício de 2022</w:t>
            </w:r>
          </w:p>
        </w:tc>
        <w:tc>
          <w:tcPr>
            <w:tcW w:w="366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4.168</w:t>
            </w:r>
          </w:p>
        </w:tc>
      </w:tr>
      <w:tr w:rsidR="004E11A4" w:rsidRPr="009504A4" w:rsidTr="00852745">
        <w:tc>
          <w:tcPr>
            <w:tcW w:w="5940"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(B) Remanejamentos de saldo do superávit financeiro entre unidades, compatíveis com o parágrafo único do art. 8º da LRF</w:t>
            </w:r>
          </w:p>
        </w:tc>
        <w:tc>
          <w:tcPr>
            <w:tcW w:w="366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shd w:val="clear" w:color="auto" w:fill="auto"/>
          </w:tcPr>
          <w:p w:rsidR="004E11A4" w:rsidRPr="009504A4" w:rsidRDefault="004E11A4" w:rsidP="00852745">
            <w:pPr>
              <w:autoSpaceDE w:val="0"/>
              <w:snapToGrid w:val="0"/>
              <w:spacing w:before="45"/>
              <w:rPr>
                <w:rFonts w:ascii="Arial" w:hAnsi="Arial" w:cs="Arial"/>
                <w:sz w:val="20"/>
                <w:szCs w:val="20"/>
              </w:rPr>
            </w:pPr>
            <w:r w:rsidRPr="009504A4">
              <w:rPr>
                <w:rFonts w:ascii="Arial" w:hAnsi="Arial" w:cs="Arial"/>
                <w:color w:val="000000"/>
                <w:sz w:val="20"/>
                <w:szCs w:val="20"/>
              </w:rPr>
              <w:t>(C) Créditos Especiais e Extraordinários Reabertos</w:t>
            </w:r>
          </w:p>
        </w:tc>
        <w:tc>
          <w:tcPr>
            <w:tcW w:w="4485" w:type="dxa"/>
            <w:gridSpan w:val="2"/>
            <w:shd w:val="clear" w:color="auto" w:fill="auto"/>
          </w:tcPr>
          <w:p w:rsidR="004E11A4" w:rsidRPr="009504A4" w:rsidRDefault="004E11A4" w:rsidP="00852745">
            <w:pPr>
              <w:autoSpaceDE w:val="0"/>
              <w:snapToGrid w:val="0"/>
              <w:spacing w:before="45"/>
              <w:jc w:val="right"/>
              <w:rPr>
                <w:rFonts w:ascii="Arial" w:hAnsi="Arial" w:cs="Arial"/>
                <w:sz w:val="20"/>
                <w:szCs w:val="20"/>
              </w:rPr>
            </w:pPr>
            <w:r w:rsidRPr="009504A4">
              <w:rPr>
                <w:rFonts w:ascii="Arial" w:hAnsi="Arial" w:cs="Arial"/>
                <w:color w:val="000000"/>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color w:val="000000"/>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(D) Créditos Extraordinários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 Créditos Suplementares e Especiais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4.168</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4.168</w:t>
            </w:r>
          </w:p>
        </w:tc>
      </w:tr>
      <w:tr w:rsidR="004E11A4" w:rsidRPr="009504A4" w:rsidTr="00852745">
        <w:trPr>
          <w:trHeight w:val="255"/>
        </w:trPr>
        <w:tc>
          <w:tcPr>
            <w:tcW w:w="5115" w:type="dxa"/>
            <w:gridSpan w:val="2"/>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 xml:space="preserve">(F) </w:t>
            </w:r>
            <w:r w:rsidRPr="009504A4">
              <w:rPr>
                <w:rFonts w:ascii="Arial" w:eastAsia="TimesNewRomanPSMT" w:hAnsi="Arial" w:cs="Arial"/>
                <w:sz w:val="20"/>
                <w:szCs w:val="20"/>
              </w:rPr>
              <w:t>Outras alterações orçamentárias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tcBorders>
              <w:top w:val="single" w:sz="8" w:space="0" w:color="000000"/>
              <w:bottom w:val="single" w:sz="8" w:space="0" w:color="000000"/>
            </w:tcBorders>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b/>
                <w:bCs/>
                <w:sz w:val="20"/>
                <w:szCs w:val="20"/>
              </w:rPr>
              <w:t>(G) Saldo = (A) + (B) - (C) - (D) - (E) - (F)</w:t>
            </w:r>
          </w:p>
        </w:tc>
        <w:tc>
          <w:tcPr>
            <w:tcW w:w="4485" w:type="dxa"/>
            <w:gridSpan w:val="2"/>
            <w:tcBorders>
              <w:top w:val="single" w:sz="8" w:space="0" w:color="000000"/>
              <w:bottom w:val="single" w:sz="8" w:space="0" w:color="000000"/>
            </w:tcBorders>
            <w:shd w:val="clear" w:color="auto" w:fill="auto"/>
            <w:vAlign w:val="bottom"/>
          </w:tcPr>
          <w:p w:rsidR="004E11A4" w:rsidRPr="009504A4" w:rsidRDefault="004E11A4" w:rsidP="00852745">
            <w:pPr>
              <w:snapToGrid w:val="0"/>
              <w:ind w:left="-7455"/>
              <w:jc w:val="right"/>
              <w:rPr>
                <w:rFonts w:ascii="Arial" w:hAnsi="Arial" w:cs="Arial"/>
                <w:sz w:val="20"/>
                <w:szCs w:val="20"/>
              </w:rPr>
            </w:pPr>
            <w:r w:rsidRPr="009504A4">
              <w:rPr>
                <w:rFonts w:ascii="Arial" w:hAnsi="Arial" w:cs="Arial"/>
                <w:b/>
                <w:bCs/>
                <w:sz w:val="20"/>
                <w:szCs w:val="20"/>
              </w:rPr>
              <w:t>0</w:t>
            </w:r>
          </w:p>
        </w:tc>
      </w:tr>
    </w:tbl>
    <w:p w:rsidR="004E11A4" w:rsidRPr="009504A4" w:rsidRDefault="004E11A4" w:rsidP="004E11A4">
      <w:pPr>
        <w:jc w:val="both"/>
        <w:rPr>
          <w:rFonts w:ascii="Arial" w:hAnsi="Arial" w:cs="Arial"/>
          <w:sz w:val="20"/>
          <w:szCs w:val="20"/>
        </w:rPr>
      </w:pPr>
      <w:r w:rsidRPr="009504A4">
        <w:rPr>
          <w:rFonts w:ascii="Arial" w:hAnsi="Arial" w:cs="Arial"/>
          <w:sz w:val="20"/>
          <w:szCs w:val="20"/>
        </w:rPr>
        <w:t>(A) Portaria STN/ME nº 1.585, de 23 de fevereiro de 2023.</w:t>
      </w:r>
    </w:p>
    <w:p w:rsidR="004E11A4" w:rsidRPr="009504A4" w:rsidRDefault="004E11A4" w:rsidP="004E11A4">
      <w:pPr>
        <w:jc w:val="both"/>
        <w:rPr>
          <w:rFonts w:ascii="Arial" w:hAnsi="Arial" w:cs="Arial"/>
          <w:sz w:val="20"/>
          <w:szCs w:val="20"/>
        </w:rPr>
      </w:pPr>
      <w:r w:rsidRPr="009504A4">
        <w:rPr>
          <w:rFonts w:ascii="Arial" w:hAnsi="Arial" w:cs="Arial"/>
          <w:sz w:val="20"/>
          <w:szCs w:val="20"/>
        </w:rPr>
        <w:t>Posição em 09/10/2023.</w:t>
      </w:r>
    </w:p>
    <w:p w:rsidR="004E11A4" w:rsidRPr="009504A4" w:rsidRDefault="004E11A4" w:rsidP="004E11A4">
      <w:pPr>
        <w:rPr>
          <w:rFonts w:ascii="Arial" w:hAnsi="Arial" w:cs="Arial"/>
          <w:sz w:val="20"/>
          <w:szCs w:val="20"/>
        </w:rPr>
      </w:pPr>
    </w:p>
    <w:tbl>
      <w:tblPr>
        <w:tblW w:w="0" w:type="auto"/>
        <w:tblInd w:w="23" w:type="dxa"/>
        <w:tblLayout w:type="fixed"/>
        <w:tblCellMar>
          <w:left w:w="0" w:type="dxa"/>
          <w:right w:w="0" w:type="dxa"/>
        </w:tblCellMar>
        <w:tblLook w:val="0000" w:firstRow="0" w:lastRow="0" w:firstColumn="0" w:lastColumn="0" w:noHBand="0" w:noVBand="0"/>
      </w:tblPr>
      <w:tblGrid>
        <w:gridCol w:w="1110"/>
        <w:gridCol w:w="4005"/>
        <w:gridCol w:w="825"/>
        <w:gridCol w:w="3660"/>
      </w:tblGrid>
      <w:tr w:rsidR="004E11A4" w:rsidRPr="009504A4" w:rsidTr="00852745">
        <w:tc>
          <w:tcPr>
            <w:tcW w:w="9600" w:type="dxa"/>
            <w:gridSpan w:val="4"/>
            <w:shd w:val="clear" w:color="auto" w:fill="auto"/>
            <w:vAlign w:val="bottom"/>
          </w:tcPr>
          <w:p w:rsidR="004E11A4" w:rsidRPr="009504A4" w:rsidRDefault="004E11A4" w:rsidP="00852745">
            <w:pPr>
              <w:pageBreakBefore/>
              <w:snapToGrid w:val="0"/>
              <w:jc w:val="center"/>
              <w:rPr>
                <w:rFonts w:ascii="Arial" w:hAnsi="Arial" w:cs="Arial"/>
                <w:sz w:val="20"/>
                <w:szCs w:val="20"/>
              </w:rPr>
            </w:pPr>
          </w:p>
        </w:tc>
      </w:tr>
      <w:tr w:rsidR="004E11A4" w:rsidRPr="009504A4" w:rsidTr="00852745">
        <w:tc>
          <w:tcPr>
            <w:tcW w:w="9600" w:type="dxa"/>
            <w:gridSpan w:val="4"/>
            <w:shd w:val="clear" w:color="auto" w:fill="auto"/>
            <w:vAlign w:val="bottom"/>
          </w:tcPr>
          <w:p w:rsidR="004E11A4" w:rsidRPr="009504A4" w:rsidRDefault="004E11A4" w:rsidP="00852745">
            <w:pPr>
              <w:jc w:val="center"/>
              <w:rPr>
                <w:rFonts w:ascii="Arial" w:hAnsi="Arial" w:cs="Arial"/>
                <w:sz w:val="20"/>
                <w:szCs w:val="20"/>
              </w:rPr>
            </w:pPr>
            <w:r w:rsidRPr="009504A4">
              <w:rPr>
                <w:rFonts w:ascii="Arial" w:hAnsi="Arial" w:cs="Arial"/>
                <w:sz w:val="20"/>
                <w:szCs w:val="20"/>
              </w:rPr>
              <w:t>DEMONSTRATIVO DE SUPERÁVIT FINANCEIRO</w:t>
            </w:r>
          </w:p>
        </w:tc>
      </w:tr>
      <w:tr w:rsidR="004E11A4" w:rsidRPr="009504A4" w:rsidTr="00852745">
        <w:tc>
          <w:tcPr>
            <w:tcW w:w="9600" w:type="dxa"/>
            <w:gridSpan w:val="4"/>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(Art. 52, § 6º, da Lei nº 14.436, de 9 de agosto de 2022)</w:t>
            </w:r>
          </w:p>
        </w:tc>
      </w:tr>
      <w:tr w:rsidR="004E11A4" w:rsidRPr="009504A4" w:rsidTr="00852745">
        <w:tc>
          <w:tcPr>
            <w:tcW w:w="9600" w:type="dxa"/>
            <w:gridSpan w:val="4"/>
            <w:shd w:val="clear" w:color="auto" w:fill="auto"/>
            <w:vAlign w:val="bottom"/>
          </w:tcPr>
          <w:p w:rsidR="004E11A4" w:rsidRPr="009504A4" w:rsidRDefault="004E11A4" w:rsidP="00852745">
            <w:pPr>
              <w:snapToGrid w:val="0"/>
              <w:spacing w:line="100" w:lineRule="atLeast"/>
              <w:jc w:val="right"/>
              <w:rPr>
                <w:rFonts w:ascii="Arial" w:hAnsi="Arial" w:cs="Arial"/>
                <w:b/>
                <w:bCs/>
                <w:sz w:val="20"/>
                <w:szCs w:val="20"/>
              </w:rPr>
            </w:pPr>
          </w:p>
        </w:tc>
      </w:tr>
      <w:tr w:rsidR="004E11A4" w:rsidRPr="009504A4" w:rsidTr="00852745">
        <w:tc>
          <w:tcPr>
            <w:tcW w:w="9600" w:type="dxa"/>
            <w:gridSpan w:val="4"/>
            <w:shd w:val="clear" w:color="auto" w:fill="auto"/>
            <w:vAlign w:val="bottom"/>
          </w:tcPr>
          <w:p w:rsidR="004E11A4" w:rsidRPr="009504A4" w:rsidRDefault="004E11A4" w:rsidP="00852745">
            <w:pPr>
              <w:snapToGrid w:val="0"/>
              <w:rPr>
                <w:rFonts w:ascii="Arial" w:hAnsi="Arial" w:cs="Arial"/>
                <w:sz w:val="20"/>
                <w:szCs w:val="20"/>
              </w:rPr>
            </w:pPr>
            <w:r w:rsidRPr="009504A4">
              <w:rPr>
                <w:rFonts w:ascii="Arial" w:eastAsia="Consolas" w:hAnsi="Arial" w:cs="Arial"/>
                <w:sz w:val="20"/>
                <w:szCs w:val="20"/>
              </w:rPr>
              <w:t>Unidade Orçamentária: 26264 - Universidade Federal Rural do Semi-Árido</w:t>
            </w:r>
          </w:p>
        </w:tc>
      </w:tr>
      <w:tr w:rsidR="004E11A4" w:rsidRPr="009504A4" w:rsidTr="00852745">
        <w:tc>
          <w:tcPr>
            <w:tcW w:w="9600" w:type="dxa"/>
            <w:gridSpan w:val="4"/>
            <w:shd w:val="clear" w:color="auto" w:fill="auto"/>
            <w:vAlign w:val="bottom"/>
          </w:tcPr>
          <w:p w:rsidR="004E11A4" w:rsidRPr="009504A4" w:rsidRDefault="004E11A4" w:rsidP="00852745">
            <w:pPr>
              <w:snapToGrid w:val="0"/>
              <w:rPr>
                <w:rFonts w:ascii="Arial" w:hAnsi="Arial" w:cs="Arial"/>
                <w:sz w:val="20"/>
                <w:szCs w:val="20"/>
              </w:rPr>
            </w:pPr>
            <w:r w:rsidRPr="009504A4">
              <w:rPr>
                <w:rFonts w:ascii="Arial" w:eastAsia="Consolas" w:hAnsi="Arial" w:cs="Arial"/>
                <w:sz w:val="20"/>
                <w:szCs w:val="20"/>
              </w:rPr>
              <w:t>Fonte: 051 - REC.PROP.UO APLIC.EXCL.EM DESP.DE CAPITAL</w:t>
            </w:r>
          </w:p>
        </w:tc>
      </w:tr>
      <w:tr w:rsidR="004E11A4" w:rsidRPr="009504A4" w:rsidTr="00852745">
        <w:tblPrEx>
          <w:tblCellMar>
            <w:top w:w="28" w:type="dxa"/>
            <w:left w:w="28" w:type="dxa"/>
            <w:bottom w:w="28" w:type="dxa"/>
            <w:right w:w="28" w:type="dxa"/>
          </w:tblCellMar>
        </w:tblPrEx>
        <w:tc>
          <w:tcPr>
            <w:tcW w:w="9600" w:type="dxa"/>
            <w:gridSpan w:val="4"/>
            <w:tcBorders>
              <w:bottom w:val="single" w:sz="8" w:space="0" w:color="000000"/>
            </w:tcBorders>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R$ 1,00</w:t>
            </w:r>
          </w:p>
        </w:tc>
      </w:tr>
      <w:tr w:rsidR="004E11A4" w:rsidRPr="009504A4" w:rsidTr="00852745">
        <w:tc>
          <w:tcPr>
            <w:tcW w:w="5940"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 Superávit Financeiro apurado no balanço patrimonial do exercício de 2022</w:t>
            </w:r>
          </w:p>
        </w:tc>
        <w:tc>
          <w:tcPr>
            <w:tcW w:w="366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40.424</w:t>
            </w:r>
          </w:p>
        </w:tc>
      </w:tr>
      <w:tr w:rsidR="004E11A4" w:rsidRPr="009504A4" w:rsidTr="00852745">
        <w:tc>
          <w:tcPr>
            <w:tcW w:w="5940"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(B) Remanejamentos de saldo do superávit financeiro entre unidades, compatíveis com o parágrafo único do art. 8º da LRF</w:t>
            </w:r>
          </w:p>
        </w:tc>
        <w:tc>
          <w:tcPr>
            <w:tcW w:w="366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shd w:val="clear" w:color="auto" w:fill="auto"/>
          </w:tcPr>
          <w:p w:rsidR="004E11A4" w:rsidRPr="009504A4" w:rsidRDefault="004E11A4" w:rsidP="00852745">
            <w:pPr>
              <w:autoSpaceDE w:val="0"/>
              <w:snapToGrid w:val="0"/>
              <w:spacing w:before="45"/>
              <w:rPr>
                <w:rFonts w:ascii="Arial" w:hAnsi="Arial" w:cs="Arial"/>
                <w:sz w:val="20"/>
                <w:szCs w:val="20"/>
              </w:rPr>
            </w:pPr>
            <w:r w:rsidRPr="009504A4">
              <w:rPr>
                <w:rFonts w:ascii="Arial" w:hAnsi="Arial" w:cs="Arial"/>
                <w:color w:val="000000"/>
                <w:sz w:val="20"/>
                <w:szCs w:val="20"/>
              </w:rPr>
              <w:t>(C) Créditos Especiais e Extraordinários Reabertos</w:t>
            </w:r>
          </w:p>
        </w:tc>
        <w:tc>
          <w:tcPr>
            <w:tcW w:w="4485" w:type="dxa"/>
            <w:gridSpan w:val="2"/>
            <w:shd w:val="clear" w:color="auto" w:fill="auto"/>
          </w:tcPr>
          <w:p w:rsidR="004E11A4" w:rsidRPr="009504A4" w:rsidRDefault="004E11A4" w:rsidP="00852745">
            <w:pPr>
              <w:autoSpaceDE w:val="0"/>
              <w:snapToGrid w:val="0"/>
              <w:spacing w:before="45"/>
              <w:jc w:val="right"/>
              <w:rPr>
                <w:rFonts w:ascii="Arial" w:hAnsi="Arial" w:cs="Arial"/>
                <w:sz w:val="20"/>
                <w:szCs w:val="20"/>
              </w:rPr>
            </w:pPr>
            <w:r w:rsidRPr="009504A4">
              <w:rPr>
                <w:rFonts w:ascii="Arial" w:hAnsi="Arial" w:cs="Arial"/>
                <w:color w:val="000000"/>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color w:val="000000"/>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(D) Créditos Extraordinários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 Créditos Suplementares e Especiais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40.424</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40.424</w:t>
            </w:r>
          </w:p>
        </w:tc>
      </w:tr>
      <w:tr w:rsidR="004E11A4" w:rsidRPr="009504A4" w:rsidTr="00852745">
        <w:trPr>
          <w:trHeight w:val="255"/>
        </w:trPr>
        <w:tc>
          <w:tcPr>
            <w:tcW w:w="5115" w:type="dxa"/>
            <w:gridSpan w:val="2"/>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 xml:space="preserve">(F) </w:t>
            </w:r>
            <w:r w:rsidRPr="009504A4">
              <w:rPr>
                <w:rFonts w:ascii="Arial" w:eastAsia="TimesNewRomanPSMT" w:hAnsi="Arial" w:cs="Arial"/>
                <w:sz w:val="20"/>
                <w:szCs w:val="20"/>
              </w:rPr>
              <w:t>Outras alterações orçamentárias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tcBorders>
              <w:top w:val="single" w:sz="8" w:space="0" w:color="000000"/>
              <w:bottom w:val="single" w:sz="8" w:space="0" w:color="000000"/>
            </w:tcBorders>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b/>
                <w:bCs/>
                <w:sz w:val="20"/>
                <w:szCs w:val="20"/>
              </w:rPr>
              <w:t>(G) Saldo = (A) + (B) - (C) - (D) - (E) - (F)</w:t>
            </w:r>
          </w:p>
        </w:tc>
        <w:tc>
          <w:tcPr>
            <w:tcW w:w="4485" w:type="dxa"/>
            <w:gridSpan w:val="2"/>
            <w:tcBorders>
              <w:top w:val="single" w:sz="8" w:space="0" w:color="000000"/>
              <w:bottom w:val="single" w:sz="8" w:space="0" w:color="000000"/>
            </w:tcBorders>
            <w:shd w:val="clear" w:color="auto" w:fill="auto"/>
            <w:vAlign w:val="bottom"/>
          </w:tcPr>
          <w:p w:rsidR="004E11A4" w:rsidRPr="009504A4" w:rsidRDefault="004E11A4" w:rsidP="00852745">
            <w:pPr>
              <w:snapToGrid w:val="0"/>
              <w:ind w:left="-7455"/>
              <w:jc w:val="right"/>
              <w:rPr>
                <w:rFonts w:ascii="Arial" w:hAnsi="Arial" w:cs="Arial"/>
                <w:sz w:val="20"/>
                <w:szCs w:val="20"/>
              </w:rPr>
            </w:pPr>
            <w:r w:rsidRPr="009504A4">
              <w:rPr>
                <w:rFonts w:ascii="Arial" w:hAnsi="Arial" w:cs="Arial"/>
                <w:b/>
                <w:bCs/>
                <w:sz w:val="20"/>
                <w:szCs w:val="20"/>
              </w:rPr>
              <w:t>0</w:t>
            </w:r>
          </w:p>
        </w:tc>
      </w:tr>
    </w:tbl>
    <w:p w:rsidR="004E11A4" w:rsidRPr="009504A4" w:rsidRDefault="004E11A4" w:rsidP="004E11A4">
      <w:pPr>
        <w:jc w:val="both"/>
        <w:rPr>
          <w:rFonts w:ascii="Arial" w:hAnsi="Arial" w:cs="Arial"/>
          <w:sz w:val="20"/>
          <w:szCs w:val="20"/>
        </w:rPr>
      </w:pPr>
      <w:r w:rsidRPr="009504A4">
        <w:rPr>
          <w:rFonts w:ascii="Arial" w:hAnsi="Arial" w:cs="Arial"/>
          <w:sz w:val="20"/>
          <w:szCs w:val="20"/>
        </w:rPr>
        <w:t>(A) Portaria STN/ME nº 1.585, de 23 de fevereiro de 2023.</w:t>
      </w:r>
    </w:p>
    <w:p w:rsidR="004E11A4" w:rsidRPr="009504A4" w:rsidRDefault="004E11A4" w:rsidP="004E11A4">
      <w:pPr>
        <w:jc w:val="both"/>
        <w:rPr>
          <w:rFonts w:ascii="Arial" w:hAnsi="Arial" w:cs="Arial"/>
          <w:sz w:val="20"/>
          <w:szCs w:val="20"/>
        </w:rPr>
      </w:pPr>
      <w:r w:rsidRPr="009504A4">
        <w:rPr>
          <w:rFonts w:ascii="Arial" w:hAnsi="Arial" w:cs="Arial"/>
          <w:sz w:val="20"/>
          <w:szCs w:val="20"/>
        </w:rPr>
        <w:t>Posição em 09/10/2023.</w:t>
      </w:r>
    </w:p>
    <w:p w:rsidR="004E11A4" w:rsidRPr="009504A4" w:rsidRDefault="004E11A4" w:rsidP="004E11A4">
      <w:pPr>
        <w:rPr>
          <w:rFonts w:ascii="Arial" w:hAnsi="Arial" w:cs="Arial"/>
          <w:sz w:val="20"/>
          <w:szCs w:val="20"/>
        </w:rPr>
      </w:pPr>
    </w:p>
    <w:tbl>
      <w:tblPr>
        <w:tblW w:w="0" w:type="auto"/>
        <w:tblInd w:w="23" w:type="dxa"/>
        <w:tblLayout w:type="fixed"/>
        <w:tblCellMar>
          <w:left w:w="0" w:type="dxa"/>
          <w:right w:w="0" w:type="dxa"/>
        </w:tblCellMar>
        <w:tblLook w:val="0000" w:firstRow="0" w:lastRow="0" w:firstColumn="0" w:lastColumn="0" w:noHBand="0" w:noVBand="0"/>
      </w:tblPr>
      <w:tblGrid>
        <w:gridCol w:w="1110"/>
        <w:gridCol w:w="4005"/>
        <w:gridCol w:w="825"/>
        <w:gridCol w:w="3660"/>
      </w:tblGrid>
      <w:tr w:rsidR="004E11A4" w:rsidRPr="009504A4" w:rsidTr="00852745">
        <w:tc>
          <w:tcPr>
            <w:tcW w:w="9600" w:type="dxa"/>
            <w:gridSpan w:val="4"/>
            <w:shd w:val="clear" w:color="auto" w:fill="auto"/>
            <w:vAlign w:val="bottom"/>
          </w:tcPr>
          <w:p w:rsidR="004E11A4" w:rsidRPr="009504A4" w:rsidRDefault="004E11A4" w:rsidP="00852745">
            <w:pPr>
              <w:pageBreakBefore/>
              <w:snapToGrid w:val="0"/>
              <w:jc w:val="center"/>
              <w:rPr>
                <w:rFonts w:ascii="Arial" w:hAnsi="Arial" w:cs="Arial"/>
                <w:sz w:val="20"/>
                <w:szCs w:val="20"/>
              </w:rPr>
            </w:pPr>
          </w:p>
        </w:tc>
      </w:tr>
      <w:tr w:rsidR="004E11A4" w:rsidRPr="009504A4" w:rsidTr="00852745">
        <w:tc>
          <w:tcPr>
            <w:tcW w:w="9600" w:type="dxa"/>
            <w:gridSpan w:val="4"/>
            <w:shd w:val="clear" w:color="auto" w:fill="auto"/>
            <w:vAlign w:val="bottom"/>
          </w:tcPr>
          <w:p w:rsidR="004E11A4" w:rsidRPr="009504A4" w:rsidRDefault="004E11A4" w:rsidP="00852745">
            <w:pPr>
              <w:jc w:val="center"/>
              <w:rPr>
                <w:rFonts w:ascii="Arial" w:hAnsi="Arial" w:cs="Arial"/>
                <w:sz w:val="20"/>
                <w:szCs w:val="20"/>
              </w:rPr>
            </w:pPr>
            <w:r w:rsidRPr="009504A4">
              <w:rPr>
                <w:rFonts w:ascii="Arial" w:hAnsi="Arial" w:cs="Arial"/>
                <w:sz w:val="20"/>
                <w:szCs w:val="20"/>
              </w:rPr>
              <w:t>DEMONSTRATIVO DE SUPERÁVIT FINANCEIRO</w:t>
            </w:r>
          </w:p>
        </w:tc>
      </w:tr>
      <w:tr w:rsidR="004E11A4" w:rsidRPr="009504A4" w:rsidTr="00852745">
        <w:tc>
          <w:tcPr>
            <w:tcW w:w="9600" w:type="dxa"/>
            <w:gridSpan w:val="4"/>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(Art. 52, § 6º, da Lei nº 14.436, de 9 de agosto de 2022)</w:t>
            </w:r>
          </w:p>
        </w:tc>
      </w:tr>
      <w:tr w:rsidR="004E11A4" w:rsidRPr="009504A4" w:rsidTr="00852745">
        <w:tc>
          <w:tcPr>
            <w:tcW w:w="9600" w:type="dxa"/>
            <w:gridSpan w:val="4"/>
            <w:shd w:val="clear" w:color="auto" w:fill="auto"/>
            <w:vAlign w:val="bottom"/>
          </w:tcPr>
          <w:p w:rsidR="004E11A4" w:rsidRPr="009504A4" w:rsidRDefault="004E11A4" w:rsidP="00852745">
            <w:pPr>
              <w:snapToGrid w:val="0"/>
              <w:spacing w:line="100" w:lineRule="atLeast"/>
              <w:jc w:val="right"/>
              <w:rPr>
                <w:rFonts w:ascii="Arial" w:hAnsi="Arial" w:cs="Arial"/>
                <w:b/>
                <w:bCs/>
                <w:sz w:val="20"/>
                <w:szCs w:val="20"/>
              </w:rPr>
            </w:pPr>
          </w:p>
        </w:tc>
      </w:tr>
      <w:tr w:rsidR="004E11A4" w:rsidRPr="009504A4" w:rsidTr="00852745">
        <w:tc>
          <w:tcPr>
            <w:tcW w:w="9600" w:type="dxa"/>
            <w:gridSpan w:val="4"/>
            <w:shd w:val="clear" w:color="auto" w:fill="auto"/>
            <w:vAlign w:val="bottom"/>
          </w:tcPr>
          <w:p w:rsidR="004E11A4" w:rsidRPr="009504A4" w:rsidRDefault="004E11A4" w:rsidP="00852745">
            <w:pPr>
              <w:snapToGrid w:val="0"/>
              <w:rPr>
                <w:rFonts w:ascii="Arial" w:hAnsi="Arial" w:cs="Arial"/>
                <w:sz w:val="20"/>
                <w:szCs w:val="20"/>
              </w:rPr>
            </w:pPr>
            <w:r w:rsidRPr="009504A4">
              <w:rPr>
                <w:rFonts w:ascii="Arial" w:eastAsia="Consolas" w:hAnsi="Arial" w:cs="Arial"/>
                <w:sz w:val="20"/>
                <w:szCs w:val="20"/>
              </w:rPr>
              <w:t>Unidade Orçamentária: 26278 - Fundação Universidade Federal de Pelotas</w:t>
            </w:r>
          </w:p>
        </w:tc>
      </w:tr>
      <w:tr w:rsidR="004E11A4" w:rsidRPr="009504A4" w:rsidTr="00852745">
        <w:tc>
          <w:tcPr>
            <w:tcW w:w="9600" w:type="dxa"/>
            <w:gridSpan w:val="4"/>
            <w:shd w:val="clear" w:color="auto" w:fill="auto"/>
            <w:vAlign w:val="bottom"/>
          </w:tcPr>
          <w:p w:rsidR="004E11A4" w:rsidRPr="009504A4" w:rsidRDefault="004E11A4" w:rsidP="00852745">
            <w:pPr>
              <w:snapToGrid w:val="0"/>
              <w:rPr>
                <w:rFonts w:ascii="Arial" w:hAnsi="Arial" w:cs="Arial"/>
                <w:sz w:val="20"/>
                <w:szCs w:val="20"/>
              </w:rPr>
            </w:pPr>
            <w:r w:rsidRPr="009504A4">
              <w:rPr>
                <w:rFonts w:ascii="Arial" w:eastAsia="Consolas" w:hAnsi="Arial" w:cs="Arial"/>
                <w:sz w:val="20"/>
                <w:szCs w:val="20"/>
              </w:rPr>
              <w:t>Fonte: 051 - REC.PROP.UO APLIC.EXCL.EM DESP.DE CAPITAL</w:t>
            </w:r>
          </w:p>
        </w:tc>
      </w:tr>
      <w:tr w:rsidR="004E11A4" w:rsidRPr="009504A4" w:rsidTr="00852745">
        <w:tblPrEx>
          <w:tblCellMar>
            <w:top w:w="28" w:type="dxa"/>
            <w:left w:w="28" w:type="dxa"/>
            <w:bottom w:w="28" w:type="dxa"/>
            <w:right w:w="28" w:type="dxa"/>
          </w:tblCellMar>
        </w:tblPrEx>
        <w:tc>
          <w:tcPr>
            <w:tcW w:w="9600" w:type="dxa"/>
            <w:gridSpan w:val="4"/>
            <w:tcBorders>
              <w:bottom w:val="single" w:sz="8" w:space="0" w:color="000000"/>
            </w:tcBorders>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R$ 1,00</w:t>
            </w:r>
          </w:p>
        </w:tc>
      </w:tr>
      <w:tr w:rsidR="004E11A4" w:rsidRPr="009504A4" w:rsidTr="00852745">
        <w:tc>
          <w:tcPr>
            <w:tcW w:w="5940"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 Superávit Financeiro apurado no balanço patrimonial do exercício de 2022</w:t>
            </w:r>
          </w:p>
        </w:tc>
        <w:tc>
          <w:tcPr>
            <w:tcW w:w="366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32.580</w:t>
            </w:r>
          </w:p>
        </w:tc>
      </w:tr>
      <w:tr w:rsidR="004E11A4" w:rsidRPr="009504A4" w:rsidTr="00852745">
        <w:tc>
          <w:tcPr>
            <w:tcW w:w="5940"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(B) Remanejamentos de saldo do superávit financeiro entre unidades, compatíveis com o parágrafo único do art. 8º da LRF</w:t>
            </w:r>
          </w:p>
        </w:tc>
        <w:tc>
          <w:tcPr>
            <w:tcW w:w="366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shd w:val="clear" w:color="auto" w:fill="auto"/>
          </w:tcPr>
          <w:p w:rsidR="004E11A4" w:rsidRPr="009504A4" w:rsidRDefault="004E11A4" w:rsidP="00852745">
            <w:pPr>
              <w:autoSpaceDE w:val="0"/>
              <w:snapToGrid w:val="0"/>
              <w:spacing w:before="45"/>
              <w:rPr>
                <w:rFonts w:ascii="Arial" w:hAnsi="Arial" w:cs="Arial"/>
                <w:sz w:val="20"/>
                <w:szCs w:val="20"/>
              </w:rPr>
            </w:pPr>
            <w:r w:rsidRPr="009504A4">
              <w:rPr>
                <w:rFonts w:ascii="Arial" w:hAnsi="Arial" w:cs="Arial"/>
                <w:color w:val="000000"/>
                <w:sz w:val="20"/>
                <w:szCs w:val="20"/>
              </w:rPr>
              <w:t>(C) Créditos Especiais e Extraordinários Reabertos</w:t>
            </w:r>
          </w:p>
        </w:tc>
        <w:tc>
          <w:tcPr>
            <w:tcW w:w="4485" w:type="dxa"/>
            <w:gridSpan w:val="2"/>
            <w:shd w:val="clear" w:color="auto" w:fill="auto"/>
          </w:tcPr>
          <w:p w:rsidR="004E11A4" w:rsidRPr="009504A4" w:rsidRDefault="004E11A4" w:rsidP="00852745">
            <w:pPr>
              <w:autoSpaceDE w:val="0"/>
              <w:snapToGrid w:val="0"/>
              <w:spacing w:before="45"/>
              <w:jc w:val="right"/>
              <w:rPr>
                <w:rFonts w:ascii="Arial" w:hAnsi="Arial" w:cs="Arial"/>
                <w:sz w:val="20"/>
                <w:szCs w:val="20"/>
              </w:rPr>
            </w:pPr>
            <w:r w:rsidRPr="009504A4">
              <w:rPr>
                <w:rFonts w:ascii="Arial" w:hAnsi="Arial" w:cs="Arial"/>
                <w:color w:val="000000"/>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color w:val="000000"/>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(D) Créditos Extraordinários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 Créditos Suplementares e Especiais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32.580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32.580</w:t>
            </w:r>
          </w:p>
        </w:tc>
      </w:tr>
      <w:tr w:rsidR="004E11A4" w:rsidRPr="009504A4" w:rsidTr="00852745">
        <w:trPr>
          <w:trHeight w:val="255"/>
        </w:trPr>
        <w:tc>
          <w:tcPr>
            <w:tcW w:w="5115" w:type="dxa"/>
            <w:gridSpan w:val="2"/>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 xml:space="preserve">(F) </w:t>
            </w:r>
            <w:r w:rsidRPr="009504A4">
              <w:rPr>
                <w:rFonts w:ascii="Arial" w:eastAsia="TimesNewRomanPSMT" w:hAnsi="Arial" w:cs="Arial"/>
                <w:sz w:val="20"/>
                <w:szCs w:val="20"/>
              </w:rPr>
              <w:t>Outras alterações orçamentárias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tcBorders>
              <w:top w:val="single" w:sz="8" w:space="0" w:color="000000"/>
              <w:bottom w:val="single" w:sz="8" w:space="0" w:color="000000"/>
            </w:tcBorders>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b/>
                <w:bCs/>
                <w:sz w:val="20"/>
                <w:szCs w:val="20"/>
              </w:rPr>
              <w:t>(G) Saldo = (A) + (B) - (C) - (D) - (E) - (F)</w:t>
            </w:r>
          </w:p>
        </w:tc>
        <w:tc>
          <w:tcPr>
            <w:tcW w:w="4485" w:type="dxa"/>
            <w:gridSpan w:val="2"/>
            <w:tcBorders>
              <w:top w:val="single" w:sz="8" w:space="0" w:color="000000"/>
              <w:bottom w:val="single" w:sz="8" w:space="0" w:color="000000"/>
            </w:tcBorders>
            <w:shd w:val="clear" w:color="auto" w:fill="auto"/>
            <w:vAlign w:val="bottom"/>
          </w:tcPr>
          <w:p w:rsidR="004E11A4" w:rsidRPr="009504A4" w:rsidRDefault="004E11A4" w:rsidP="00852745">
            <w:pPr>
              <w:snapToGrid w:val="0"/>
              <w:ind w:left="-7455"/>
              <w:jc w:val="right"/>
              <w:rPr>
                <w:rFonts w:ascii="Arial" w:hAnsi="Arial" w:cs="Arial"/>
                <w:sz w:val="20"/>
                <w:szCs w:val="20"/>
              </w:rPr>
            </w:pPr>
            <w:r w:rsidRPr="009504A4">
              <w:rPr>
                <w:rFonts w:ascii="Arial" w:hAnsi="Arial" w:cs="Arial"/>
                <w:b/>
                <w:bCs/>
                <w:sz w:val="20"/>
                <w:szCs w:val="20"/>
              </w:rPr>
              <w:t>0</w:t>
            </w:r>
          </w:p>
        </w:tc>
      </w:tr>
    </w:tbl>
    <w:p w:rsidR="004E11A4" w:rsidRPr="009504A4" w:rsidRDefault="004E11A4" w:rsidP="004E11A4">
      <w:pPr>
        <w:jc w:val="both"/>
        <w:rPr>
          <w:rFonts w:ascii="Arial" w:hAnsi="Arial" w:cs="Arial"/>
          <w:sz w:val="20"/>
          <w:szCs w:val="20"/>
        </w:rPr>
      </w:pPr>
      <w:r w:rsidRPr="009504A4">
        <w:rPr>
          <w:rFonts w:ascii="Arial" w:hAnsi="Arial" w:cs="Arial"/>
          <w:sz w:val="20"/>
          <w:szCs w:val="20"/>
        </w:rPr>
        <w:t>(A) Portaria STN/ME nº 1.585, de 23 de fevereiro de 2023.</w:t>
      </w:r>
    </w:p>
    <w:p w:rsidR="004E11A4" w:rsidRPr="009504A4" w:rsidRDefault="004E11A4" w:rsidP="004E11A4">
      <w:pPr>
        <w:jc w:val="both"/>
        <w:rPr>
          <w:rFonts w:ascii="Arial" w:hAnsi="Arial" w:cs="Arial"/>
          <w:sz w:val="20"/>
          <w:szCs w:val="20"/>
        </w:rPr>
      </w:pPr>
      <w:r w:rsidRPr="009504A4">
        <w:rPr>
          <w:rFonts w:ascii="Arial" w:hAnsi="Arial" w:cs="Arial"/>
          <w:sz w:val="20"/>
          <w:szCs w:val="20"/>
        </w:rPr>
        <w:t>Posição em 09/10/2023.</w:t>
      </w:r>
    </w:p>
    <w:p w:rsidR="004E11A4" w:rsidRPr="009504A4" w:rsidRDefault="004E11A4" w:rsidP="004E11A4">
      <w:pPr>
        <w:jc w:val="both"/>
        <w:rPr>
          <w:rFonts w:ascii="Arial" w:hAnsi="Arial" w:cs="Arial"/>
          <w:sz w:val="20"/>
          <w:szCs w:val="20"/>
        </w:rPr>
      </w:pPr>
    </w:p>
    <w:tbl>
      <w:tblPr>
        <w:tblW w:w="0" w:type="auto"/>
        <w:tblInd w:w="23" w:type="dxa"/>
        <w:tblLayout w:type="fixed"/>
        <w:tblCellMar>
          <w:left w:w="0" w:type="dxa"/>
          <w:right w:w="0" w:type="dxa"/>
        </w:tblCellMar>
        <w:tblLook w:val="0000" w:firstRow="0" w:lastRow="0" w:firstColumn="0" w:lastColumn="0" w:noHBand="0" w:noVBand="0"/>
      </w:tblPr>
      <w:tblGrid>
        <w:gridCol w:w="1110"/>
        <w:gridCol w:w="4005"/>
        <w:gridCol w:w="825"/>
        <w:gridCol w:w="3660"/>
      </w:tblGrid>
      <w:tr w:rsidR="004E11A4" w:rsidRPr="009504A4" w:rsidTr="00852745">
        <w:tc>
          <w:tcPr>
            <w:tcW w:w="9600" w:type="dxa"/>
            <w:gridSpan w:val="4"/>
            <w:shd w:val="clear" w:color="auto" w:fill="auto"/>
            <w:vAlign w:val="bottom"/>
          </w:tcPr>
          <w:p w:rsidR="004E11A4" w:rsidRPr="009504A4" w:rsidRDefault="004E11A4" w:rsidP="00852745">
            <w:pPr>
              <w:pageBreakBefore/>
              <w:snapToGrid w:val="0"/>
              <w:jc w:val="center"/>
              <w:rPr>
                <w:rFonts w:ascii="Arial" w:hAnsi="Arial" w:cs="Arial"/>
                <w:sz w:val="20"/>
                <w:szCs w:val="20"/>
              </w:rPr>
            </w:pPr>
          </w:p>
        </w:tc>
      </w:tr>
      <w:tr w:rsidR="004E11A4" w:rsidRPr="009504A4" w:rsidTr="00852745">
        <w:tc>
          <w:tcPr>
            <w:tcW w:w="9600" w:type="dxa"/>
            <w:gridSpan w:val="4"/>
            <w:shd w:val="clear" w:color="auto" w:fill="auto"/>
            <w:vAlign w:val="bottom"/>
          </w:tcPr>
          <w:p w:rsidR="004E11A4" w:rsidRPr="009504A4" w:rsidRDefault="004E11A4" w:rsidP="00852745">
            <w:pPr>
              <w:jc w:val="center"/>
              <w:rPr>
                <w:rFonts w:ascii="Arial" w:hAnsi="Arial" w:cs="Arial"/>
                <w:sz w:val="20"/>
                <w:szCs w:val="20"/>
              </w:rPr>
            </w:pPr>
            <w:r w:rsidRPr="009504A4">
              <w:rPr>
                <w:rFonts w:ascii="Arial" w:hAnsi="Arial" w:cs="Arial"/>
                <w:sz w:val="20"/>
                <w:szCs w:val="20"/>
              </w:rPr>
              <w:t>DEMONSTRATIVO DE SUPERÁVIT FINANCEIRO</w:t>
            </w:r>
          </w:p>
        </w:tc>
      </w:tr>
      <w:tr w:rsidR="004E11A4" w:rsidRPr="009504A4" w:rsidTr="00852745">
        <w:tc>
          <w:tcPr>
            <w:tcW w:w="9600" w:type="dxa"/>
            <w:gridSpan w:val="4"/>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(Art. 52, § 6º, da Lei nº 14.436, de 9 de agosto de 2022)</w:t>
            </w:r>
          </w:p>
        </w:tc>
      </w:tr>
      <w:tr w:rsidR="004E11A4" w:rsidRPr="009504A4" w:rsidTr="00852745">
        <w:tc>
          <w:tcPr>
            <w:tcW w:w="9600" w:type="dxa"/>
            <w:gridSpan w:val="4"/>
            <w:shd w:val="clear" w:color="auto" w:fill="auto"/>
            <w:vAlign w:val="bottom"/>
          </w:tcPr>
          <w:p w:rsidR="004E11A4" w:rsidRPr="009504A4" w:rsidRDefault="004E11A4" w:rsidP="00852745">
            <w:pPr>
              <w:snapToGrid w:val="0"/>
              <w:spacing w:line="100" w:lineRule="atLeast"/>
              <w:jc w:val="right"/>
              <w:rPr>
                <w:rFonts w:ascii="Arial" w:hAnsi="Arial" w:cs="Arial"/>
                <w:b/>
                <w:bCs/>
                <w:sz w:val="20"/>
                <w:szCs w:val="20"/>
              </w:rPr>
            </w:pPr>
          </w:p>
        </w:tc>
      </w:tr>
      <w:tr w:rsidR="004E11A4" w:rsidRPr="009504A4" w:rsidTr="00852745">
        <w:tc>
          <w:tcPr>
            <w:tcW w:w="9600" w:type="dxa"/>
            <w:gridSpan w:val="4"/>
            <w:shd w:val="clear" w:color="auto" w:fill="auto"/>
            <w:vAlign w:val="bottom"/>
          </w:tcPr>
          <w:p w:rsidR="004E11A4" w:rsidRPr="009504A4" w:rsidRDefault="004E11A4" w:rsidP="00852745">
            <w:pPr>
              <w:snapToGrid w:val="0"/>
              <w:rPr>
                <w:rFonts w:ascii="Arial" w:hAnsi="Arial" w:cs="Arial"/>
                <w:sz w:val="20"/>
                <w:szCs w:val="20"/>
              </w:rPr>
            </w:pPr>
            <w:r w:rsidRPr="009504A4">
              <w:rPr>
                <w:rFonts w:ascii="Arial" w:eastAsia="Consolas" w:hAnsi="Arial" w:cs="Arial"/>
                <w:sz w:val="20"/>
                <w:szCs w:val="20"/>
              </w:rPr>
              <w:t>Unidade Orçamentária: 26414 - Instituto Federal do Mato Grosso</w:t>
            </w:r>
          </w:p>
        </w:tc>
      </w:tr>
      <w:tr w:rsidR="004E11A4" w:rsidRPr="009504A4" w:rsidTr="00852745">
        <w:tc>
          <w:tcPr>
            <w:tcW w:w="9600" w:type="dxa"/>
            <w:gridSpan w:val="4"/>
            <w:shd w:val="clear" w:color="auto" w:fill="auto"/>
            <w:vAlign w:val="bottom"/>
          </w:tcPr>
          <w:p w:rsidR="004E11A4" w:rsidRPr="009504A4" w:rsidRDefault="004E11A4" w:rsidP="00852745">
            <w:pPr>
              <w:snapToGrid w:val="0"/>
              <w:rPr>
                <w:rFonts w:ascii="Arial" w:hAnsi="Arial" w:cs="Arial"/>
                <w:sz w:val="20"/>
                <w:szCs w:val="20"/>
              </w:rPr>
            </w:pPr>
            <w:r w:rsidRPr="009504A4">
              <w:rPr>
                <w:rFonts w:ascii="Arial" w:eastAsia="Consolas" w:hAnsi="Arial" w:cs="Arial"/>
                <w:sz w:val="20"/>
                <w:szCs w:val="20"/>
              </w:rPr>
              <w:t>Fonte: 051 - REC.PROP.UO APLIC.EXCL.EM DESP.DE CAPITAL</w:t>
            </w:r>
          </w:p>
        </w:tc>
      </w:tr>
      <w:tr w:rsidR="004E11A4" w:rsidRPr="009504A4" w:rsidTr="00852745">
        <w:tblPrEx>
          <w:tblCellMar>
            <w:top w:w="28" w:type="dxa"/>
            <w:left w:w="28" w:type="dxa"/>
            <w:bottom w:w="28" w:type="dxa"/>
            <w:right w:w="28" w:type="dxa"/>
          </w:tblCellMar>
        </w:tblPrEx>
        <w:tc>
          <w:tcPr>
            <w:tcW w:w="9600" w:type="dxa"/>
            <w:gridSpan w:val="4"/>
            <w:tcBorders>
              <w:bottom w:val="single" w:sz="8" w:space="0" w:color="000000"/>
            </w:tcBorders>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R$ 1,00</w:t>
            </w:r>
          </w:p>
        </w:tc>
      </w:tr>
      <w:tr w:rsidR="004E11A4" w:rsidRPr="009504A4" w:rsidTr="00852745">
        <w:tc>
          <w:tcPr>
            <w:tcW w:w="5940"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 Superávit Financeiro apurado no balanço patrimonial do exercício de 2022</w:t>
            </w:r>
          </w:p>
        </w:tc>
        <w:tc>
          <w:tcPr>
            <w:tcW w:w="366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15.005</w:t>
            </w:r>
          </w:p>
        </w:tc>
      </w:tr>
      <w:tr w:rsidR="004E11A4" w:rsidRPr="009504A4" w:rsidTr="00852745">
        <w:tc>
          <w:tcPr>
            <w:tcW w:w="5940"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(B) Remanejamentos de saldo do superávit financeiro entre unidades, compatíveis com o parágrafo único do art. 8º da LRF</w:t>
            </w:r>
          </w:p>
        </w:tc>
        <w:tc>
          <w:tcPr>
            <w:tcW w:w="366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shd w:val="clear" w:color="auto" w:fill="auto"/>
          </w:tcPr>
          <w:p w:rsidR="004E11A4" w:rsidRPr="009504A4" w:rsidRDefault="004E11A4" w:rsidP="00852745">
            <w:pPr>
              <w:autoSpaceDE w:val="0"/>
              <w:snapToGrid w:val="0"/>
              <w:spacing w:before="45"/>
              <w:rPr>
                <w:rFonts w:ascii="Arial" w:hAnsi="Arial" w:cs="Arial"/>
                <w:sz w:val="20"/>
                <w:szCs w:val="20"/>
              </w:rPr>
            </w:pPr>
            <w:r w:rsidRPr="009504A4">
              <w:rPr>
                <w:rFonts w:ascii="Arial" w:hAnsi="Arial" w:cs="Arial"/>
                <w:color w:val="000000"/>
                <w:sz w:val="20"/>
                <w:szCs w:val="20"/>
              </w:rPr>
              <w:t>(C) Créditos Especiais e Extraordinários Reabertos</w:t>
            </w:r>
          </w:p>
        </w:tc>
        <w:tc>
          <w:tcPr>
            <w:tcW w:w="4485" w:type="dxa"/>
            <w:gridSpan w:val="2"/>
            <w:shd w:val="clear" w:color="auto" w:fill="auto"/>
          </w:tcPr>
          <w:p w:rsidR="004E11A4" w:rsidRPr="009504A4" w:rsidRDefault="004E11A4" w:rsidP="00852745">
            <w:pPr>
              <w:autoSpaceDE w:val="0"/>
              <w:snapToGrid w:val="0"/>
              <w:spacing w:before="45"/>
              <w:jc w:val="right"/>
              <w:rPr>
                <w:rFonts w:ascii="Arial" w:hAnsi="Arial" w:cs="Arial"/>
                <w:sz w:val="20"/>
                <w:szCs w:val="20"/>
              </w:rPr>
            </w:pPr>
            <w:r w:rsidRPr="009504A4">
              <w:rPr>
                <w:rFonts w:ascii="Arial" w:hAnsi="Arial" w:cs="Arial"/>
                <w:color w:val="000000"/>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color w:val="000000"/>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(D) Créditos Extraordinários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 Créditos Suplementares e Especiais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15.005</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15.005</w:t>
            </w:r>
          </w:p>
        </w:tc>
      </w:tr>
      <w:tr w:rsidR="004E11A4" w:rsidRPr="009504A4" w:rsidTr="00852745">
        <w:trPr>
          <w:trHeight w:val="255"/>
        </w:trPr>
        <w:tc>
          <w:tcPr>
            <w:tcW w:w="5115" w:type="dxa"/>
            <w:gridSpan w:val="2"/>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 xml:space="preserve">(F) </w:t>
            </w:r>
            <w:r w:rsidRPr="009504A4">
              <w:rPr>
                <w:rFonts w:ascii="Arial" w:eastAsia="TimesNewRomanPSMT" w:hAnsi="Arial" w:cs="Arial"/>
                <w:sz w:val="20"/>
                <w:szCs w:val="20"/>
              </w:rPr>
              <w:t>Outras alterações orçamentárias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tcBorders>
              <w:top w:val="single" w:sz="8" w:space="0" w:color="000000"/>
              <w:bottom w:val="single" w:sz="8" w:space="0" w:color="000000"/>
            </w:tcBorders>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b/>
                <w:bCs/>
                <w:sz w:val="20"/>
                <w:szCs w:val="20"/>
              </w:rPr>
              <w:t>(G) Saldo = (A) + (B) - (C) - (D) - (E) - (F)</w:t>
            </w:r>
          </w:p>
        </w:tc>
        <w:tc>
          <w:tcPr>
            <w:tcW w:w="4485" w:type="dxa"/>
            <w:gridSpan w:val="2"/>
            <w:tcBorders>
              <w:top w:val="single" w:sz="8" w:space="0" w:color="000000"/>
              <w:bottom w:val="single" w:sz="8" w:space="0" w:color="000000"/>
            </w:tcBorders>
            <w:shd w:val="clear" w:color="auto" w:fill="auto"/>
            <w:vAlign w:val="bottom"/>
          </w:tcPr>
          <w:p w:rsidR="004E11A4" w:rsidRPr="009504A4" w:rsidRDefault="004E11A4" w:rsidP="00852745">
            <w:pPr>
              <w:snapToGrid w:val="0"/>
              <w:ind w:left="-7455"/>
              <w:jc w:val="right"/>
              <w:rPr>
                <w:rFonts w:ascii="Arial" w:hAnsi="Arial" w:cs="Arial"/>
                <w:sz w:val="20"/>
                <w:szCs w:val="20"/>
              </w:rPr>
            </w:pPr>
            <w:r w:rsidRPr="009504A4">
              <w:rPr>
                <w:rFonts w:ascii="Arial" w:hAnsi="Arial" w:cs="Arial"/>
                <w:b/>
                <w:bCs/>
                <w:sz w:val="20"/>
                <w:szCs w:val="20"/>
              </w:rPr>
              <w:t>0</w:t>
            </w:r>
          </w:p>
        </w:tc>
      </w:tr>
    </w:tbl>
    <w:p w:rsidR="004E11A4" w:rsidRPr="009504A4" w:rsidRDefault="004E11A4" w:rsidP="004E11A4">
      <w:pPr>
        <w:jc w:val="both"/>
        <w:rPr>
          <w:rFonts w:ascii="Arial" w:hAnsi="Arial" w:cs="Arial"/>
          <w:sz w:val="20"/>
          <w:szCs w:val="20"/>
        </w:rPr>
      </w:pPr>
      <w:r w:rsidRPr="009504A4">
        <w:rPr>
          <w:rFonts w:ascii="Arial" w:hAnsi="Arial" w:cs="Arial"/>
          <w:sz w:val="20"/>
          <w:szCs w:val="20"/>
        </w:rPr>
        <w:t>(A) Portaria STN/ME nº 1.585, de 23 de fevereiro de 2023.</w:t>
      </w:r>
    </w:p>
    <w:p w:rsidR="004E11A4" w:rsidRPr="009504A4" w:rsidRDefault="004E11A4" w:rsidP="004E11A4">
      <w:pPr>
        <w:jc w:val="both"/>
        <w:rPr>
          <w:rFonts w:ascii="Arial" w:hAnsi="Arial" w:cs="Arial"/>
          <w:sz w:val="20"/>
          <w:szCs w:val="20"/>
        </w:rPr>
      </w:pPr>
      <w:r w:rsidRPr="009504A4">
        <w:rPr>
          <w:rFonts w:ascii="Arial" w:hAnsi="Arial" w:cs="Arial"/>
          <w:sz w:val="20"/>
          <w:szCs w:val="20"/>
        </w:rPr>
        <w:t>Posição em 09/10/2023.</w:t>
      </w:r>
    </w:p>
    <w:p w:rsidR="004E11A4" w:rsidRPr="009504A4" w:rsidRDefault="004E11A4" w:rsidP="004E11A4">
      <w:pPr>
        <w:jc w:val="both"/>
        <w:rPr>
          <w:rFonts w:ascii="Arial" w:hAnsi="Arial" w:cs="Arial"/>
          <w:sz w:val="20"/>
          <w:szCs w:val="20"/>
        </w:rPr>
      </w:pPr>
    </w:p>
    <w:p w:rsidR="004E11A4" w:rsidRPr="009504A4" w:rsidRDefault="004E11A4" w:rsidP="004E11A4">
      <w:pPr>
        <w:rPr>
          <w:rFonts w:ascii="Arial" w:hAnsi="Arial" w:cs="Arial"/>
          <w:sz w:val="20"/>
          <w:szCs w:val="20"/>
        </w:rPr>
      </w:pPr>
    </w:p>
    <w:tbl>
      <w:tblPr>
        <w:tblW w:w="0" w:type="auto"/>
        <w:tblInd w:w="23" w:type="dxa"/>
        <w:tblLayout w:type="fixed"/>
        <w:tblCellMar>
          <w:left w:w="0" w:type="dxa"/>
          <w:right w:w="0" w:type="dxa"/>
        </w:tblCellMar>
        <w:tblLook w:val="0000" w:firstRow="0" w:lastRow="0" w:firstColumn="0" w:lastColumn="0" w:noHBand="0" w:noVBand="0"/>
      </w:tblPr>
      <w:tblGrid>
        <w:gridCol w:w="1110"/>
        <w:gridCol w:w="4005"/>
        <w:gridCol w:w="825"/>
        <w:gridCol w:w="3660"/>
      </w:tblGrid>
      <w:tr w:rsidR="004E11A4" w:rsidRPr="009504A4" w:rsidTr="00852745">
        <w:tc>
          <w:tcPr>
            <w:tcW w:w="9600" w:type="dxa"/>
            <w:gridSpan w:val="4"/>
            <w:shd w:val="clear" w:color="auto" w:fill="auto"/>
            <w:vAlign w:val="bottom"/>
          </w:tcPr>
          <w:p w:rsidR="004E11A4" w:rsidRPr="009504A4" w:rsidRDefault="004E11A4" w:rsidP="00852745">
            <w:pPr>
              <w:pageBreakBefore/>
              <w:snapToGrid w:val="0"/>
              <w:jc w:val="center"/>
              <w:rPr>
                <w:rFonts w:ascii="Arial" w:hAnsi="Arial" w:cs="Arial"/>
                <w:sz w:val="20"/>
                <w:szCs w:val="20"/>
              </w:rPr>
            </w:pPr>
          </w:p>
        </w:tc>
      </w:tr>
      <w:tr w:rsidR="004E11A4" w:rsidRPr="009504A4" w:rsidTr="00852745">
        <w:tc>
          <w:tcPr>
            <w:tcW w:w="9600" w:type="dxa"/>
            <w:gridSpan w:val="4"/>
            <w:shd w:val="clear" w:color="auto" w:fill="auto"/>
            <w:vAlign w:val="bottom"/>
          </w:tcPr>
          <w:p w:rsidR="004E11A4" w:rsidRPr="009504A4" w:rsidRDefault="004E11A4" w:rsidP="00852745">
            <w:pPr>
              <w:jc w:val="center"/>
              <w:rPr>
                <w:rFonts w:ascii="Arial" w:hAnsi="Arial" w:cs="Arial"/>
                <w:sz w:val="20"/>
                <w:szCs w:val="20"/>
              </w:rPr>
            </w:pPr>
            <w:r w:rsidRPr="009504A4">
              <w:rPr>
                <w:rFonts w:ascii="Arial" w:hAnsi="Arial" w:cs="Arial"/>
                <w:sz w:val="20"/>
                <w:szCs w:val="20"/>
              </w:rPr>
              <w:t>DEMONSTRATIVO DE SUPERÁVIT FINANCEIRO</w:t>
            </w:r>
          </w:p>
        </w:tc>
      </w:tr>
      <w:tr w:rsidR="004E11A4" w:rsidRPr="009504A4" w:rsidTr="00852745">
        <w:tc>
          <w:tcPr>
            <w:tcW w:w="9600" w:type="dxa"/>
            <w:gridSpan w:val="4"/>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(Art. 52, § 6º, da Lei nº 14.436, de 9 de agosto de 2022)</w:t>
            </w:r>
          </w:p>
        </w:tc>
      </w:tr>
      <w:tr w:rsidR="004E11A4" w:rsidRPr="009504A4" w:rsidTr="00852745">
        <w:tc>
          <w:tcPr>
            <w:tcW w:w="9600" w:type="dxa"/>
            <w:gridSpan w:val="4"/>
            <w:shd w:val="clear" w:color="auto" w:fill="auto"/>
            <w:vAlign w:val="bottom"/>
          </w:tcPr>
          <w:p w:rsidR="004E11A4" w:rsidRPr="009504A4" w:rsidRDefault="004E11A4" w:rsidP="00852745">
            <w:pPr>
              <w:snapToGrid w:val="0"/>
              <w:spacing w:line="100" w:lineRule="atLeast"/>
              <w:jc w:val="right"/>
              <w:rPr>
                <w:rFonts w:ascii="Arial" w:hAnsi="Arial" w:cs="Arial"/>
                <w:b/>
                <w:bCs/>
                <w:sz w:val="20"/>
                <w:szCs w:val="20"/>
              </w:rPr>
            </w:pPr>
          </w:p>
        </w:tc>
      </w:tr>
      <w:tr w:rsidR="004E11A4" w:rsidRPr="009504A4" w:rsidTr="00852745">
        <w:tc>
          <w:tcPr>
            <w:tcW w:w="9600" w:type="dxa"/>
            <w:gridSpan w:val="4"/>
            <w:shd w:val="clear" w:color="auto" w:fill="auto"/>
            <w:vAlign w:val="bottom"/>
          </w:tcPr>
          <w:p w:rsidR="004E11A4" w:rsidRPr="009504A4" w:rsidRDefault="004E11A4" w:rsidP="00852745">
            <w:pPr>
              <w:snapToGrid w:val="0"/>
              <w:rPr>
                <w:rFonts w:ascii="Arial" w:hAnsi="Arial" w:cs="Arial"/>
                <w:sz w:val="20"/>
                <w:szCs w:val="20"/>
              </w:rPr>
            </w:pPr>
            <w:r w:rsidRPr="009504A4">
              <w:rPr>
                <w:rFonts w:ascii="Arial" w:eastAsia="Consolas" w:hAnsi="Arial" w:cs="Arial"/>
                <w:sz w:val="20"/>
                <w:szCs w:val="20"/>
              </w:rPr>
              <w:t>Unidade Orçamentária: 26423 - Instituto Federal de Sergipe</w:t>
            </w:r>
          </w:p>
        </w:tc>
      </w:tr>
      <w:tr w:rsidR="004E11A4" w:rsidRPr="009504A4" w:rsidTr="00852745">
        <w:tc>
          <w:tcPr>
            <w:tcW w:w="9600" w:type="dxa"/>
            <w:gridSpan w:val="4"/>
            <w:shd w:val="clear" w:color="auto" w:fill="auto"/>
            <w:vAlign w:val="bottom"/>
          </w:tcPr>
          <w:p w:rsidR="004E11A4" w:rsidRPr="009504A4" w:rsidRDefault="004E11A4" w:rsidP="00852745">
            <w:pPr>
              <w:snapToGrid w:val="0"/>
              <w:rPr>
                <w:rFonts w:ascii="Arial" w:hAnsi="Arial" w:cs="Arial"/>
                <w:sz w:val="20"/>
                <w:szCs w:val="20"/>
              </w:rPr>
            </w:pPr>
            <w:r w:rsidRPr="009504A4">
              <w:rPr>
                <w:rFonts w:ascii="Arial" w:eastAsia="Consolas" w:hAnsi="Arial" w:cs="Arial"/>
                <w:sz w:val="20"/>
                <w:szCs w:val="20"/>
              </w:rPr>
              <w:t>Fonte: 051 - REC.PROP.UO APLIC.EXCL.EM DESP.DE CAPITAL</w:t>
            </w:r>
          </w:p>
        </w:tc>
      </w:tr>
      <w:tr w:rsidR="004E11A4" w:rsidRPr="009504A4" w:rsidTr="00852745">
        <w:tblPrEx>
          <w:tblCellMar>
            <w:top w:w="28" w:type="dxa"/>
            <w:left w:w="28" w:type="dxa"/>
            <w:bottom w:w="28" w:type="dxa"/>
            <w:right w:w="28" w:type="dxa"/>
          </w:tblCellMar>
        </w:tblPrEx>
        <w:tc>
          <w:tcPr>
            <w:tcW w:w="9600" w:type="dxa"/>
            <w:gridSpan w:val="4"/>
            <w:tcBorders>
              <w:bottom w:val="single" w:sz="8" w:space="0" w:color="000000"/>
            </w:tcBorders>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R$ 1,00</w:t>
            </w:r>
          </w:p>
        </w:tc>
      </w:tr>
      <w:tr w:rsidR="004E11A4" w:rsidRPr="009504A4" w:rsidTr="00852745">
        <w:tc>
          <w:tcPr>
            <w:tcW w:w="5940"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 Superávit Financeiro apurado no balanço patrimonial do exercício de 2022</w:t>
            </w:r>
          </w:p>
        </w:tc>
        <w:tc>
          <w:tcPr>
            <w:tcW w:w="366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94.530</w:t>
            </w:r>
          </w:p>
        </w:tc>
      </w:tr>
      <w:tr w:rsidR="004E11A4" w:rsidRPr="009504A4" w:rsidTr="00852745">
        <w:tc>
          <w:tcPr>
            <w:tcW w:w="5940"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(B) Remanejamentos de saldo do superávit financeiro entre unidades, compatíveis com o parágrafo único do art. 8º da LRF</w:t>
            </w:r>
          </w:p>
        </w:tc>
        <w:tc>
          <w:tcPr>
            <w:tcW w:w="366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shd w:val="clear" w:color="auto" w:fill="auto"/>
          </w:tcPr>
          <w:p w:rsidR="004E11A4" w:rsidRPr="009504A4" w:rsidRDefault="004E11A4" w:rsidP="00852745">
            <w:pPr>
              <w:autoSpaceDE w:val="0"/>
              <w:snapToGrid w:val="0"/>
              <w:spacing w:before="45"/>
              <w:rPr>
                <w:rFonts w:ascii="Arial" w:hAnsi="Arial" w:cs="Arial"/>
                <w:sz w:val="20"/>
                <w:szCs w:val="20"/>
              </w:rPr>
            </w:pPr>
            <w:r w:rsidRPr="009504A4">
              <w:rPr>
                <w:rFonts w:ascii="Arial" w:hAnsi="Arial" w:cs="Arial"/>
                <w:color w:val="000000"/>
                <w:sz w:val="20"/>
                <w:szCs w:val="20"/>
              </w:rPr>
              <w:t>(C) Créditos Especiais e Extraordinários Reabertos</w:t>
            </w:r>
          </w:p>
        </w:tc>
        <w:tc>
          <w:tcPr>
            <w:tcW w:w="4485" w:type="dxa"/>
            <w:gridSpan w:val="2"/>
            <w:shd w:val="clear" w:color="auto" w:fill="auto"/>
          </w:tcPr>
          <w:p w:rsidR="004E11A4" w:rsidRPr="009504A4" w:rsidRDefault="004E11A4" w:rsidP="00852745">
            <w:pPr>
              <w:autoSpaceDE w:val="0"/>
              <w:snapToGrid w:val="0"/>
              <w:spacing w:before="45"/>
              <w:jc w:val="right"/>
              <w:rPr>
                <w:rFonts w:ascii="Arial" w:hAnsi="Arial" w:cs="Arial"/>
                <w:sz w:val="20"/>
                <w:szCs w:val="20"/>
              </w:rPr>
            </w:pPr>
            <w:r w:rsidRPr="009504A4">
              <w:rPr>
                <w:rFonts w:ascii="Arial" w:hAnsi="Arial" w:cs="Arial"/>
                <w:color w:val="000000"/>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color w:val="000000"/>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(D) Créditos Extraordinários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 Créditos Suplementares e Especiais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94.530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94.530</w:t>
            </w:r>
          </w:p>
        </w:tc>
      </w:tr>
      <w:tr w:rsidR="004E11A4" w:rsidRPr="009504A4" w:rsidTr="00852745">
        <w:trPr>
          <w:trHeight w:val="255"/>
        </w:trPr>
        <w:tc>
          <w:tcPr>
            <w:tcW w:w="5115" w:type="dxa"/>
            <w:gridSpan w:val="2"/>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 xml:space="preserve">(F) </w:t>
            </w:r>
            <w:r w:rsidRPr="009504A4">
              <w:rPr>
                <w:rFonts w:ascii="Arial" w:eastAsia="TimesNewRomanPSMT" w:hAnsi="Arial" w:cs="Arial"/>
                <w:sz w:val="20"/>
                <w:szCs w:val="20"/>
              </w:rPr>
              <w:t>Outras alterações orçamentárias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tcBorders>
              <w:top w:val="single" w:sz="8" w:space="0" w:color="000000"/>
              <w:bottom w:val="single" w:sz="8" w:space="0" w:color="000000"/>
            </w:tcBorders>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b/>
                <w:bCs/>
                <w:sz w:val="20"/>
                <w:szCs w:val="20"/>
              </w:rPr>
              <w:t>(G) Saldo = (A) + (B) - (C) - (D) - (E) - (F)</w:t>
            </w:r>
          </w:p>
        </w:tc>
        <w:tc>
          <w:tcPr>
            <w:tcW w:w="4485" w:type="dxa"/>
            <w:gridSpan w:val="2"/>
            <w:tcBorders>
              <w:top w:val="single" w:sz="8" w:space="0" w:color="000000"/>
              <w:bottom w:val="single" w:sz="8" w:space="0" w:color="000000"/>
            </w:tcBorders>
            <w:shd w:val="clear" w:color="auto" w:fill="auto"/>
            <w:vAlign w:val="bottom"/>
          </w:tcPr>
          <w:p w:rsidR="004E11A4" w:rsidRPr="009504A4" w:rsidRDefault="004E11A4" w:rsidP="00852745">
            <w:pPr>
              <w:snapToGrid w:val="0"/>
              <w:ind w:left="-7455"/>
              <w:jc w:val="right"/>
              <w:rPr>
                <w:rFonts w:ascii="Arial" w:hAnsi="Arial" w:cs="Arial"/>
                <w:sz w:val="20"/>
                <w:szCs w:val="20"/>
              </w:rPr>
            </w:pPr>
            <w:r w:rsidRPr="009504A4">
              <w:rPr>
                <w:rFonts w:ascii="Arial" w:hAnsi="Arial" w:cs="Arial"/>
                <w:b/>
                <w:bCs/>
                <w:sz w:val="20"/>
                <w:szCs w:val="20"/>
              </w:rPr>
              <w:t>0</w:t>
            </w:r>
          </w:p>
        </w:tc>
      </w:tr>
    </w:tbl>
    <w:p w:rsidR="004E11A4" w:rsidRPr="009504A4" w:rsidRDefault="004E11A4" w:rsidP="004E11A4">
      <w:pPr>
        <w:jc w:val="both"/>
        <w:rPr>
          <w:rFonts w:ascii="Arial" w:hAnsi="Arial" w:cs="Arial"/>
          <w:sz w:val="20"/>
          <w:szCs w:val="20"/>
        </w:rPr>
      </w:pPr>
      <w:r w:rsidRPr="009504A4">
        <w:rPr>
          <w:rFonts w:ascii="Arial" w:hAnsi="Arial" w:cs="Arial"/>
          <w:sz w:val="20"/>
          <w:szCs w:val="20"/>
        </w:rPr>
        <w:t>(A) Portaria STN/ME nº 1.585, de 23 de fevereiro de 2023.</w:t>
      </w:r>
    </w:p>
    <w:p w:rsidR="004E11A4" w:rsidRPr="009504A4" w:rsidRDefault="004E11A4" w:rsidP="004E11A4">
      <w:pPr>
        <w:jc w:val="both"/>
        <w:rPr>
          <w:rFonts w:ascii="Arial" w:hAnsi="Arial" w:cs="Arial"/>
          <w:sz w:val="20"/>
          <w:szCs w:val="20"/>
        </w:rPr>
      </w:pPr>
      <w:r w:rsidRPr="009504A4">
        <w:rPr>
          <w:rFonts w:ascii="Arial" w:hAnsi="Arial" w:cs="Arial"/>
          <w:sz w:val="20"/>
          <w:szCs w:val="20"/>
        </w:rPr>
        <w:t>Posição em 09/10/2023.</w:t>
      </w:r>
    </w:p>
    <w:tbl>
      <w:tblPr>
        <w:tblW w:w="0" w:type="auto"/>
        <w:tblInd w:w="23" w:type="dxa"/>
        <w:tblLayout w:type="fixed"/>
        <w:tblCellMar>
          <w:left w:w="0" w:type="dxa"/>
          <w:right w:w="0" w:type="dxa"/>
        </w:tblCellMar>
        <w:tblLook w:val="0000" w:firstRow="0" w:lastRow="0" w:firstColumn="0" w:lastColumn="0" w:noHBand="0" w:noVBand="0"/>
      </w:tblPr>
      <w:tblGrid>
        <w:gridCol w:w="1110"/>
        <w:gridCol w:w="4005"/>
        <w:gridCol w:w="825"/>
        <w:gridCol w:w="3660"/>
      </w:tblGrid>
      <w:tr w:rsidR="004E11A4" w:rsidRPr="009504A4" w:rsidTr="00852745">
        <w:tc>
          <w:tcPr>
            <w:tcW w:w="9600" w:type="dxa"/>
            <w:gridSpan w:val="4"/>
            <w:shd w:val="clear" w:color="auto" w:fill="auto"/>
            <w:vAlign w:val="bottom"/>
          </w:tcPr>
          <w:p w:rsidR="004E11A4" w:rsidRPr="009504A4" w:rsidRDefault="004E11A4" w:rsidP="00852745">
            <w:pPr>
              <w:pageBreakBefore/>
              <w:snapToGrid w:val="0"/>
              <w:jc w:val="center"/>
              <w:rPr>
                <w:rFonts w:ascii="Arial" w:hAnsi="Arial" w:cs="Arial"/>
                <w:sz w:val="20"/>
                <w:szCs w:val="20"/>
              </w:rPr>
            </w:pPr>
          </w:p>
        </w:tc>
      </w:tr>
      <w:tr w:rsidR="004E11A4" w:rsidRPr="009504A4" w:rsidTr="00852745">
        <w:tc>
          <w:tcPr>
            <w:tcW w:w="9600" w:type="dxa"/>
            <w:gridSpan w:val="4"/>
            <w:shd w:val="clear" w:color="auto" w:fill="auto"/>
            <w:vAlign w:val="bottom"/>
          </w:tcPr>
          <w:p w:rsidR="004E11A4" w:rsidRPr="009504A4" w:rsidRDefault="004E11A4" w:rsidP="00852745">
            <w:pPr>
              <w:jc w:val="center"/>
              <w:rPr>
                <w:rFonts w:ascii="Arial" w:hAnsi="Arial" w:cs="Arial"/>
                <w:sz w:val="20"/>
                <w:szCs w:val="20"/>
              </w:rPr>
            </w:pPr>
            <w:r w:rsidRPr="009504A4">
              <w:rPr>
                <w:rFonts w:ascii="Arial" w:hAnsi="Arial" w:cs="Arial"/>
                <w:sz w:val="20"/>
                <w:szCs w:val="20"/>
              </w:rPr>
              <w:t>DEMONSTRATIVO DE SUPERÁVIT FINANCEIRO</w:t>
            </w:r>
          </w:p>
        </w:tc>
      </w:tr>
      <w:tr w:rsidR="004E11A4" w:rsidRPr="009504A4" w:rsidTr="00852745">
        <w:tc>
          <w:tcPr>
            <w:tcW w:w="9600" w:type="dxa"/>
            <w:gridSpan w:val="4"/>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(Art. 52, § 6º, da Lei nº 14.436, de 9 de agosto de 2022)</w:t>
            </w:r>
          </w:p>
        </w:tc>
      </w:tr>
      <w:tr w:rsidR="004E11A4" w:rsidRPr="009504A4" w:rsidTr="00852745">
        <w:tc>
          <w:tcPr>
            <w:tcW w:w="9600" w:type="dxa"/>
            <w:gridSpan w:val="4"/>
            <w:shd w:val="clear" w:color="auto" w:fill="auto"/>
            <w:vAlign w:val="bottom"/>
          </w:tcPr>
          <w:p w:rsidR="004E11A4" w:rsidRPr="009504A4" w:rsidRDefault="004E11A4" w:rsidP="00852745">
            <w:pPr>
              <w:snapToGrid w:val="0"/>
              <w:spacing w:line="100" w:lineRule="atLeast"/>
              <w:jc w:val="right"/>
              <w:rPr>
                <w:rFonts w:ascii="Arial" w:hAnsi="Arial" w:cs="Arial"/>
                <w:b/>
                <w:bCs/>
                <w:sz w:val="20"/>
                <w:szCs w:val="20"/>
              </w:rPr>
            </w:pPr>
          </w:p>
        </w:tc>
      </w:tr>
      <w:tr w:rsidR="004E11A4" w:rsidRPr="009504A4" w:rsidTr="00852745">
        <w:tc>
          <w:tcPr>
            <w:tcW w:w="9600" w:type="dxa"/>
            <w:gridSpan w:val="4"/>
            <w:shd w:val="clear" w:color="auto" w:fill="auto"/>
            <w:vAlign w:val="bottom"/>
          </w:tcPr>
          <w:p w:rsidR="004E11A4" w:rsidRPr="009504A4" w:rsidRDefault="004E11A4" w:rsidP="00852745">
            <w:pPr>
              <w:snapToGrid w:val="0"/>
              <w:rPr>
                <w:rFonts w:ascii="Arial" w:hAnsi="Arial" w:cs="Arial"/>
                <w:sz w:val="20"/>
                <w:szCs w:val="20"/>
              </w:rPr>
            </w:pPr>
            <w:r w:rsidRPr="009504A4">
              <w:rPr>
                <w:rFonts w:ascii="Arial" w:eastAsia="Consolas" w:hAnsi="Arial" w:cs="Arial"/>
                <w:sz w:val="20"/>
                <w:szCs w:val="20"/>
              </w:rPr>
              <w:t>Unidade Orçamentária: 26431 - Instituto Federal do Piauí</w:t>
            </w:r>
          </w:p>
        </w:tc>
      </w:tr>
      <w:tr w:rsidR="004E11A4" w:rsidRPr="009504A4" w:rsidTr="00852745">
        <w:tc>
          <w:tcPr>
            <w:tcW w:w="9600" w:type="dxa"/>
            <w:gridSpan w:val="4"/>
            <w:shd w:val="clear" w:color="auto" w:fill="auto"/>
            <w:vAlign w:val="bottom"/>
          </w:tcPr>
          <w:p w:rsidR="004E11A4" w:rsidRPr="009504A4" w:rsidRDefault="004E11A4" w:rsidP="00852745">
            <w:pPr>
              <w:snapToGrid w:val="0"/>
              <w:rPr>
                <w:rFonts w:ascii="Arial" w:hAnsi="Arial" w:cs="Arial"/>
                <w:sz w:val="20"/>
                <w:szCs w:val="20"/>
              </w:rPr>
            </w:pPr>
            <w:r w:rsidRPr="009504A4">
              <w:rPr>
                <w:rFonts w:ascii="Arial" w:eastAsia="Consolas" w:hAnsi="Arial" w:cs="Arial"/>
                <w:sz w:val="20"/>
                <w:szCs w:val="20"/>
              </w:rPr>
              <w:t>Fonte: 051 - REC.PROP.UO APLIC.EXCL.EM DESP.DE CAPITAL</w:t>
            </w:r>
          </w:p>
        </w:tc>
      </w:tr>
      <w:tr w:rsidR="004E11A4" w:rsidRPr="009504A4" w:rsidTr="00852745">
        <w:tblPrEx>
          <w:tblCellMar>
            <w:top w:w="28" w:type="dxa"/>
            <w:left w:w="28" w:type="dxa"/>
            <w:bottom w:w="28" w:type="dxa"/>
            <w:right w:w="28" w:type="dxa"/>
          </w:tblCellMar>
        </w:tblPrEx>
        <w:tc>
          <w:tcPr>
            <w:tcW w:w="9600" w:type="dxa"/>
            <w:gridSpan w:val="4"/>
            <w:tcBorders>
              <w:bottom w:val="single" w:sz="8" w:space="0" w:color="000000"/>
            </w:tcBorders>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R$ 1,00</w:t>
            </w:r>
          </w:p>
        </w:tc>
      </w:tr>
      <w:tr w:rsidR="004E11A4" w:rsidRPr="009504A4" w:rsidTr="00852745">
        <w:tc>
          <w:tcPr>
            <w:tcW w:w="5940"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 Superávit Financeiro apurado no balanço patrimonial do exercício de 2022</w:t>
            </w:r>
          </w:p>
        </w:tc>
        <w:tc>
          <w:tcPr>
            <w:tcW w:w="366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201.785</w:t>
            </w:r>
          </w:p>
        </w:tc>
      </w:tr>
      <w:tr w:rsidR="004E11A4" w:rsidRPr="009504A4" w:rsidTr="00852745">
        <w:tc>
          <w:tcPr>
            <w:tcW w:w="5940"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(B) Remanejamentos de saldo do superávit financeiro entre unidades, compatíveis com o parágrafo único do art. 8º da LRF</w:t>
            </w:r>
          </w:p>
        </w:tc>
        <w:tc>
          <w:tcPr>
            <w:tcW w:w="366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shd w:val="clear" w:color="auto" w:fill="auto"/>
          </w:tcPr>
          <w:p w:rsidR="004E11A4" w:rsidRPr="009504A4" w:rsidRDefault="004E11A4" w:rsidP="00852745">
            <w:pPr>
              <w:autoSpaceDE w:val="0"/>
              <w:snapToGrid w:val="0"/>
              <w:spacing w:before="45"/>
              <w:rPr>
                <w:rFonts w:ascii="Arial" w:hAnsi="Arial" w:cs="Arial"/>
                <w:sz w:val="20"/>
                <w:szCs w:val="20"/>
              </w:rPr>
            </w:pPr>
            <w:r w:rsidRPr="009504A4">
              <w:rPr>
                <w:rFonts w:ascii="Arial" w:hAnsi="Arial" w:cs="Arial"/>
                <w:color w:val="000000"/>
                <w:sz w:val="20"/>
                <w:szCs w:val="20"/>
              </w:rPr>
              <w:t>(C) Créditos Especiais e Extraordinários Reabertos</w:t>
            </w:r>
          </w:p>
        </w:tc>
        <w:tc>
          <w:tcPr>
            <w:tcW w:w="4485" w:type="dxa"/>
            <w:gridSpan w:val="2"/>
            <w:shd w:val="clear" w:color="auto" w:fill="auto"/>
          </w:tcPr>
          <w:p w:rsidR="004E11A4" w:rsidRPr="009504A4" w:rsidRDefault="004E11A4" w:rsidP="00852745">
            <w:pPr>
              <w:autoSpaceDE w:val="0"/>
              <w:snapToGrid w:val="0"/>
              <w:spacing w:before="45"/>
              <w:jc w:val="right"/>
              <w:rPr>
                <w:rFonts w:ascii="Arial" w:hAnsi="Arial" w:cs="Arial"/>
                <w:sz w:val="20"/>
                <w:szCs w:val="20"/>
              </w:rPr>
            </w:pPr>
            <w:r w:rsidRPr="009504A4">
              <w:rPr>
                <w:rFonts w:ascii="Arial" w:hAnsi="Arial" w:cs="Arial"/>
                <w:color w:val="000000"/>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color w:val="000000"/>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(D) Créditos Extraordinários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 Créditos Suplementares e Especiais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201.785</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201.785</w:t>
            </w:r>
          </w:p>
        </w:tc>
      </w:tr>
      <w:tr w:rsidR="004E11A4" w:rsidRPr="009504A4" w:rsidTr="00852745">
        <w:trPr>
          <w:trHeight w:val="255"/>
        </w:trPr>
        <w:tc>
          <w:tcPr>
            <w:tcW w:w="5115" w:type="dxa"/>
            <w:gridSpan w:val="2"/>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 xml:space="preserve">(F) </w:t>
            </w:r>
            <w:r w:rsidRPr="009504A4">
              <w:rPr>
                <w:rFonts w:ascii="Arial" w:eastAsia="TimesNewRomanPSMT" w:hAnsi="Arial" w:cs="Arial"/>
                <w:sz w:val="20"/>
                <w:szCs w:val="20"/>
              </w:rPr>
              <w:t>Outras alterações orçamentárias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tcBorders>
              <w:top w:val="single" w:sz="8" w:space="0" w:color="000000"/>
              <w:bottom w:val="single" w:sz="8" w:space="0" w:color="000000"/>
            </w:tcBorders>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b/>
                <w:bCs/>
                <w:sz w:val="20"/>
                <w:szCs w:val="20"/>
              </w:rPr>
              <w:t>(G) Saldo = (A) + (B) - (C) - (D) - (E) - (F)</w:t>
            </w:r>
          </w:p>
        </w:tc>
        <w:tc>
          <w:tcPr>
            <w:tcW w:w="4485" w:type="dxa"/>
            <w:gridSpan w:val="2"/>
            <w:tcBorders>
              <w:top w:val="single" w:sz="8" w:space="0" w:color="000000"/>
              <w:bottom w:val="single" w:sz="8" w:space="0" w:color="000000"/>
            </w:tcBorders>
            <w:shd w:val="clear" w:color="auto" w:fill="auto"/>
            <w:vAlign w:val="bottom"/>
          </w:tcPr>
          <w:p w:rsidR="004E11A4" w:rsidRPr="009504A4" w:rsidRDefault="004E11A4" w:rsidP="00852745">
            <w:pPr>
              <w:snapToGrid w:val="0"/>
              <w:ind w:left="-7455"/>
              <w:jc w:val="right"/>
              <w:rPr>
                <w:rFonts w:ascii="Arial" w:hAnsi="Arial" w:cs="Arial"/>
                <w:sz w:val="20"/>
                <w:szCs w:val="20"/>
              </w:rPr>
            </w:pPr>
            <w:r w:rsidRPr="009504A4">
              <w:rPr>
                <w:rFonts w:ascii="Arial" w:hAnsi="Arial" w:cs="Arial"/>
                <w:b/>
                <w:bCs/>
                <w:sz w:val="20"/>
                <w:szCs w:val="20"/>
              </w:rPr>
              <w:t>0</w:t>
            </w:r>
          </w:p>
        </w:tc>
      </w:tr>
    </w:tbl>
    <w:p w:rsidR="004E11A4" w:rsidRPr="009504A4" w:rsidRDefault="004E11A4" w:rsidP="004E11A4">
      <w:pPr>
        <w:jc w:val="both"/>
        <w:rPr>
          <w:rFonts w:ascii="Arial" w:hAnsi="Arial" w:cs="Arial"/>
          <w:sz w:val="20"/>
          <w:szCs w:val="20"/>
        </w:rPr>
      </w:pPr>
      <w:r w:rsidRPr="009504A4">
        <w:rPr>
          <w:rFonts w:ascii="Arial" w:hAnsi="Arial" w:cs="Arial"/>
          <w:sz w:val="20"/>
          <w:szCs w:val="20"/>
        </w:rPr>
        <w:t>(A) Portaria STN/ME nº 1.585, de 23 de fevereiro de 2023.</w:t>
      </w:r>
    </w:p>
    <w:p w:rsidR="004E11A4" w:rsidRPr="009504A4" w:rsidRDefault="004E11A4" w:rsidP="004E11A4">
      <w:pPr>
        <w:jc w:val="both"/>
        <w:rPr>
          <w:rFonts w:ascii="Arial" w:hAnsi="Arial" w:cs="Arial"/>
          <w:sz w:val="20"/>
          <w:szCs w:val="20"/>
        </w:rPr>
      </w:pPr>
      <w:r w:rsidRPr="009504A4">
        <w:rPr>
          <w:rFonts w:ascii="Arial" w:hAnsi="Arial" w:cs="Arial"/>
          <w:sz w:val="20"/>
          <w:szCs w:val="20"/>
        </w:rPr>
        <w:t>Posição em 09/10/2023.</w:t>
      </w:r>
    </w:p>
    <w:p w:rsidR="004E11A4" w:rsidRPr="009504A4" w:rsidRDefault="004E11A4" w:rsidP="004E11A4">
      <w:pPr>
        <w:rPr>
          <w:rFonts w:ascii="Arial" w:hAnsi="Arial" w:cs="Arial"/>
          <w:sz w:val="20"/>
          <w:szCs w:val="20"/>
        </w:rPr>
      </w:pPr>
    </w:p>
    <w:tbl>
      <w:tblPr>
        <w:tblW w:w="0" w:type="auto"/>
        <w:tblInd w:w="23" w:type="dxa"/>
        <w:tblLayout w:type="fixed"/>
        <w:tblCellMar>
          <w:left w:w="0" w:type="dxa"/>
          <w:right w:w="0" w:type="dxa"/>
        </w:tblCellMar>
        <w:tblLook w:val="0000" w:firstRow="0" w:lastRow="0" w:firstColumn="0" w:lastColumn="0" w:noHBand="0" w:noVBand="0"/>
      </w:tblPr>
      <w:tblGrid>
        <w:gridCol w:w="1110"/>
        <w:gridCol w:w="4005"/>
        <w:gridCol w:w="825"/>
        <w:gridCol w:w="3660"/>
      </w:tblGrid>
      <w:tr w:rsidR="004E11A4" w:rsidRPr="009504A4" w:rsidTr="00852745">
        <w:tc>
          <w:tcPr>
            <w:tcW w:w="9600" w:type="dxa"/>
            <w:gridSpan w:val="4"/>
            <w:shd w:val="clear" w:color="auto" w:fill="auto"/>
            <w:vAlign w:val="bottom"/>
          </w:tcPr>
          <w:p w:rsidR="004E11A4" w:rsidRPr="009504A4" w:rsidRDefault="004E11A4" w:rsidP="00852745">
            <w:pPr>
              <w:pageBreakBefore/>
              <w:snapToGrid w:val="0"/>
              <w:jc w:val="center"/>
              <w:rPr>
                <w:rFonts w:ascii="Arial" w:hAnsi="Arial" w:cs="Arial"/>
                <w:sz w:val="20"/>
                <w:szCs w:val="20"/>
              </w:rPr>
            </w:pPr>
          </w:p>
        </w:tc>
      </w:tr>
      <w:tr w:rsidR="004E11A4" w:rsidRPr="009504A4" w:rsidTr="00852745">
        <w:tc>
          <w:tcPr>
            <w:tcW w:w="9600" w:type="dxa"/>
            <w:gridSpan w:val="4"/>
            <w:shd w:val="clear" w:color="auto" w:fill="auto"/>
            <w:vAlign w:val="bottom"/>
          </w:tcPr>
          <w:p w:rsidR="004E11A4" w:rsidRPr="009504A4" w:rsidRDefault="004E11A4" w:rsidP="00852745">
            <w:pPr>
              <w:jc w:val="center"/>
              <w:rPr>
                <w:rFonts w:ascii="Arial" w:hAnsi="Arial" w:cs="Arial"/>
                <w:sz w:val="20"/>
                <w:szCs w:val="20"/>
              </w:rPr>
            </w:pPr>
            <w:r w:rsidRPr="009504A4">
              <w:rPr>
                <w:rFonts w:ascii="Arial" w:hAnsi="Arial" w:cs="Arial"/>
                <w:sz w:val="20"/>
                <w:szCs w:val="20"/>
              </w:rPr>
              <w:t>DEMONSTRATIVO DE SUPERÁVIT FINANCEIRO</w:t>
            </w:r>
          </w:p>
        </w:tc>
      </w:tr>
      <w:tr w:rsidR="004E11A4" w:rsidRPr="009504A4" w:rsidTr="00852745">
        <w:tc>
          <w:tcPr>
            <w:tcW w:w="9600" w:type="dxa"/>
            <w:gridSpan w:val="4"/>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(Art. 52, § 6º, da Lei nº 14.436, de 9 de agosto de 2022)</w:t>
            </w:r>
          </w:p>
        </w:tc>
      </w:tr>
      <w:tr w:rsidR="004E11A4" w:rsidRPr="009504A4" w:rsidTr="00852745">
        <w:tc>
          <w:tcPr>
            <w:tcW w:w="9600" w:type="dxa"/>
            <w:gridSpan w:val="4"/>
            <w:shd w:val="clear" w:color="auto" w:fill="auto"/>
            <w:vAlign w:val="bottom"/>
          </w:tcPr>
          <w:p w:rsidR="004E11A4" w:rsidRPr="009504A4" w:rsidRDefault="004E11A4" w:rsidP="00852745">
            <w:pPr>
              <w:snapToGrid w:val="0"/>
              <w:spacing w:line="100" w:lineRule="atLeast"/>
              <w:jc w:val="right"/>
              <w:rPr>
                <w:rFonts w:ascii="Arial" w:hAnsi="Arial" w:cs="Arial"/>
                <w:b/>
                <w:bCs/>
                <w:sz w:val="20"/>
                <w:szCs w:val="20"/>
              </w:rPr>
            </w:pPr>
          </w:p>
        </w:tc>
      </w:tr>
      <w:tr w:rsidR="004E11A4" w:rsidRPr="009504A4" w:rsidTr="00852745">
        <w:tc>
          <w:tcPr>
            <w:tcW w:w="9600" w:type="dxa"/>
            <w:gridSpan w:val="4"/>
            <w:shd w:val="clear" w:color="auto" w:fill="auto"/>
            <w:vAlign w:val="bottom"/>
          </w:tcPr>
          <w:p w:rsidR="004E11A4" w:rsidRPr="009504A4" w:rsidRDefault="004E11A4" w:rsidP="00852745">
            <w:pPr>
              <w:snapToGrid w:val="0"/>
              <w:rPr>
                <w:rFonts w:ascii="Arial" w:hAnsi="Arial" w:cs="Arial"/>
                <w:sz w:val="20"/>
                <w:szCs w:val="20"/>
              </w:rPr>
            </w:pPr>
            <w:r w:rsidRPr="009504A4">
              <w:rPr>
                <w:rFonts w:ascii="Arial" w:eastAsia="Consolas" w:hAnsi="Arial" w:cs="Arial"/>
                <w:sz w:val="20"/>
                <w:szCs w:val="20"/>
              </w:rPr>
              <w:t>Unidade Orçamentária: 26256 - Centro Federal de Educação Tecnológica Celso Suckow da Fonseca</w:t>
            </w:r>
          </w:p>
        </w:tc>
      </w:tr>
      <w:tr w:rsidR="004E11A4" w:rsidRPr="009504A4" w:rsidTr="00852745">
        <w:tc>
          <w:tcPr>
            <w:tcW w:w="9600" w:type="dxa"/>
            <w:gridSpan w:val="4"/>
            <w:shd w:val="clear" w:color="auto" w:fill="auto"/>
            <w:vAlign w:val="bottom"/>
          </w:tcPr>
          <w:p w:rsidR="004E11A4" w:rsidRPr="009504A4" w:rsidRDefault="004E11A4" w:rsidP="00852745">
            <w:pPr>
              <w:snapToGrid w:val="0"/>
              <w:rPr>
                <w:rFonts w:ascii="Arial" w:hAnsi="Arial" w:cs="Arial"/>
                <w:sz w:val="20"/>
                <w:szCs w:val="20"/>
              </w:rPr>
            </w:pPr>
            <w:r w:rsidRPr="009504A4">
              <w:rPr>
                <w:rFonts w:ascii="Arial" w:eastAsia="Consolas" w:hAnsi="Arial" w:cs="Arial"/>
                <w:sz w:val="20"/>
                <w:szCs w:val="20"/>
              </w:rPr>
              <w:t>Fonte: 081 - CONVENIOS</w:t>
            </w:r>
          </w:p>
        </w:tc>
      </w:tr>
      <w:tr w:rsidR="004E11A4" w:rsidRPr="009504A4" w:rsidTr="00852745">
        <w:tblPrEx>
          <w:tblCellMar>
            <w:top w:w="28" w:type="dxa"/>
            <w:left w:w="28" w:type="dxa"/>
            <w:bottom w:w="28" w:type="dxa"/>
            <w:right w:w="28" w:type="dxa"/>
          </w:tblCellMar>
        </w:tblPrEx>
        <w:tc>
          <w:tcPr>
            <w:tcW w:w="9600" w:type="dxa"/>
            <w:gridSpan w:val="4"/>
            <w:tcBorders>
              <w:bottom w:val="single" w:sz="8" w:space="0" w:color="000000"/>
            </w:tcBorders>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R$ 1,00</w:t>
            </w:r>
          </w:p>
        </w:tc>
      </w:tr>
      <w:tr w:rsidR="004E11A4" w:rsidRPr="009504A4" w:rsidTr="00852745">
        <w:tc>
          <w:tcPr>
            <w:tcW w:w="5940"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 Superávit Financeiro apurado no balanço patrimonial do exercício de 2022</w:t>
            </w:r>
          </w:p>
        </w:tc>
        <w:tc>
          <w:tcPr>
            <w:tcW w:w="366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24.988</w:t>
            </w:r>
          </w:p>
        </w:tc>
      </w:tr>
      <w:tr w:rsidR="004E11A4" w:rsidRPr="009504A4" w:rsidTr="00852745">
        <w:tc>
          <w:tcPr>
            <w:tcW w:w="5940"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(B) Remanejamentos de saldo do superávit financeiro entre unidades, compatíveis com o parágrafo único do art. 8º da LRF</w:t>
            </w:r>
          </w:p>
        </w:tc>
        <w:tc>
          <w:tcPr>
            <w:tcW w:w="366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shd w:val="clear" w:color="auto" w:fill="auto"/>
          </w:tcPr>
          <w:p w:rsidR="004E11A4" w:rsidRPr="009504A4" w:rsidRDefault="004E11A4" w:rsidP="00852745">
            <w:pPr>
              <w:autoSpaceDE w:val="0"/>
              <w:snapToGrid w:val="0"/>
              <w:spacing w:before="45"/>
              <w:rPr>
                <w:rFonts w:ascii="Arial" w:hAnsi="Arial" w:cs="Arial"/>
                <w:sz w:val="20"/>
                <w:szCs w:val="20"/>
              </w:rPr>
            </w:pPr>
            <w:r w:rsidRPr="009504A4">
              <w:rPr>
                <w:rFonts w:ascii="Arial" w:hAnsi="Arial" w:cs="Arial"/>
                <w:color w:val="000000"/>
                <w:sz w:val="20"/>
                <w:szCs w:val="20"/>
              </w:rPr>
              <w:t>(C) Créditos Especiais e Extraordinários Reabertos</w:t>
            </w:r>
          </w:p>
        </w:tc>
        <w:tc>
          <w:tcPr>
            <w:tcW w:w="4485" w:type="dxa"/>
            <w:gridSpan w:val="2"/>
            <w:shd w:val="clear" w:color="auto" w:fill="auto"/>
          </w:tcPr>
          <w:p w:rsidR="004E11A4" w:rsidRPr="009504A4" w:rsidRDefault="004E11A4" w:rsidP="00852745">
            <w:pPr>
              <w:autoSpaceDE w:val="0"/>
              <w:snapToGrid w:val="0"/>
              <w:spacing w:before="45"/>
              <w:jc w:val="right"/>
              <w:rPr>
                <w:rFonts w:ascii="Arial" w:hAnsi="Arial" w:cs="Arial"/>
                <w:sz w:val="20"/>
                <w:szCs w:val="20"/>
              </w:rPr>
            </w:pPr>
            <w:r w:rsidRPr="009504A4">
              <w:rPr>
                <w:rFonts w:ascii="Arial" w:hAnsi="Arial" w:cs="Arial"/>
                <w:color w:val="000000"/>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color w:val="000000"/>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(D) Créditos Extraordinários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 Créditos Suplementares e Especiais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24.988</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24.988</w:t>
            </w:r>
          </w:p>
        </w:tc>
      </w:tr>
      <w:tr w:rsidR="004E11A4" w:rsidRPr="009504A4" w:rsidTr="00852745">
        <w:trPr>
          <w:trHeight w:val="255"/>
        </w:trPr>
        <w:tc>
          <w:tcPr>
            <w:tcW w:w="5115" w:type="dxa"/>
            <w:gridSpan w:val="2"/>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 xml:space="preserve">(F) </w:t>
            </w:r>
            <w:r w:rsidRPr="009504A4">
              <w:rPr>
                <w:rFonts w:ascii="Arial" w:eastAsia="TimesNewRomanPSMT" w:hAnsi="Arial" w:cs="Arial"/>
                <w:sz w:val="20"/>
                <w:szCs w:val="20"/>
              </w:rPr>
              <w:t>Outras alterações orçamentárias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tcBorders>
              <w:top w:val="single" w:sz="8" w:space="0" w:color="000000"/>
              <w:bottom w:val="single" w:sz="8" w:space="0" w:color="000000"/>
            </w:tcBorders>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b/>
                <w:bCs/>
                <w:sz w:val="20"/>
                <w:szCs w:val="20"/>
              </w:rPr>
              <w:t>(G) Saldo = (A) + (B) - (C) - (D) - (E) - (F)</w:t>
            </w:r>
          </w:p>
        </w:tc>
        <w:tc>
          <w:tcPr>
            <w:tcW w:w="4485" w:type="dxa"/>
            <w:gridSpan w:val="2"/>
            <w:tcBorders>
              <w:top w:val="single" w:sz="8" w:space="0" w:color="000000"/>
              <w:bottom w:val="single" w:sz="8" w:space="0" w:color="000000"/>
            </w:tcBorders>
            <w:shd w:val="clear" w:color="auto" w:fill="auto"/>
            <w:vAlign w:val="bottom"/>
          </w:tcPr>
          <w:p w:rsidR="004E11A4" w:rsidRPr="009504A4" w:rsidRDefault="004E11A4" w:rsidP="00852745">
            <w:pPr>
              <w:snapToGrid w:val="0"/>
              <w:ind w:left="-7455"/>
              <w:jc w:val="right"/>
              <w:rPr>
                <w:rFonts w:ascii="Arial" w:hAnsi="Arial" w:cs="Arial"/>
                <w:sz w:val="20"/>
                <w:szCs w:val="20"/>
              </w:rPr>
            </w:pPr>
            <w:r w:rsidRPr="009504A4">
              <w:rPr>
                <w:rFonts w:ascii="Arial" w:hAnsi="Arial" w:cs="Arial"/>
                <w:b/>
                <w:bCs/>
                <w:sz w:val="20"/>
                <w:szCs w:val="20"/>
              </w:rPr>
              <w:t>0</w:t>
            </w:r>
          </w:p>
        </w:tc>
      </w:tr>
    </w:tbl>
    <w:p w:rsidR="004E11A4" w:rsidRPr="009504A4" w:rsidRDefault="004E11A4" w:rsidP="004E11A4">
      <w:pPr>
        <w:jc w:val="both"/>
        <w:rPr>
          <w:rFonts w:ascii="Arial" w:hAnsi="Arial" w:cs="Arial"/>
          <w:sz w:val="20"/>
          <w:szCs w:val="20"/>
        </w:rPr>
      </w:pPr>
      <w:r w:rsidRPr="009504A4">
        <w:rPr>
          <w:rFonts w:ascii="Arial" w:hAnsi="Arial" w:cs="Arial"/>
          <w:sz w:val="20"/>
          <w:szCs w:val="20"/>
        </w:rPr>
        <w:t>(A) Portaria STN/ME nº 1.585, de 23 de fevereiro de 2023.</w:t>
      </w:r>
    </w:p>
    <w:p w:rsidR="004E11A4" w:rsidRPr="009504A4" w:rsidRDefault="004E11A4" w:rsidP="004E11A4">
      <w:pPr>
        <w:jc w:val="both"/>
        <w:rPr>
          <w:rFonts w:ascii="Arial" w:hAnsi="Arial" w:cs="Arial"/>
          <w:sz w:val="20"/>
          <w:szCs w:val="20"/>
        </w:rPr>
      </w:pPr>
      <w:r w:rsidRPr="009504A4">
        <w:rPr>
          <w:rFonts w:ascii="Arial" w:hAnsi="Arial" w:cs="Arial"/>
          <w:sz w:val="20"/>
          <w:szCs w:val="20"/>
        </w:rPr>
        <w:t>Posição em 09/10/2023.</w:t>
      </w:r>
    </w:p>
    <w:p w:rsidR="004E11A4" w:rsidRPr="009504A4" w:rsidRDefault="004E11A4" w:rsidP="004E11A4">
      <w:pPr>
        <w:rPr>
          <w:rFonts w:ascii="Arial" w:hAnsi="Arial" w:cs="Arial"/>
          <w:sz w:val="20"/>
          <w:szCs w:val="20"/>
        </w:rPr>
      </w:pPr>
    </w:p>
    <w:tbl>
      <w:tblPr>
        <w:tblW w:w="0" w:type="auto"/>
        <w:tblInd w:w="23" w:type="dxa"/>
        <w:tblLayout w:type="fixed"/>
        <w:tblCellMar>
          <w:left w:w="0" w:type="dxa"/>
          <w:right w:w="0" w:type="dxa"/>
        </w:tblCellMar>
        <w:tblLook w:val="0000" w:firstRow="0" w:lastRow="0" w:firstColumn="0" w:lastColumn="0" w:noHBand="0" w:noVBand="0"/>
      </w:tblPr>
      <w:tblGrid>
        <w:gridCol w:w="1110"/>
        <w:gridCol w:w="4005"/>
        <w:gridCol w:w="825"/>
        <w:gridCol w:w="3660"/>
      </w:tblGrid>
      <w:tr w:rsidR="004E11A4" w:rsidRPr="009504A4" w:rsidTr="00852745">
        <w:tc>
          <w:tcPr>
            <w:tcW w:w="9600" w:type="dxa"/>
            <w:gridSpan w:val="4"/>
            <w:shd w:val="clear" w:color="auto" w:fill="auto"/>
            <w:vAlign w:val="bottom"/>
          </w:tcPr>
          <w:p w:rsidR="004E11A4" w:rsidRPr="009504A4" w:rsidRDefault="004E11A4" w:rsidP="00852745">
            <w:pPr>
              <w:pageBreakBefore/>
              <w:snapToGrid w:val="0"/>
              <w:jc w:val="center"/>
              <w:rPr>
                <w:rFonts w:ascii="Arial" w:hAnsi="Arial" w:cs="Arial"/>
                <w:sz w:val="20"/>
                <w:szCs w:val="20"/>
              </w:rPr>
            </w:pPr>
          </w:p>
        </w:tc>
      </w:tr>
      <w:tr w:rsidR="004E11A4" w:rsidRPr="009504A4" w:rsidTr="00852745">
        <w:tc>
          <w:tcPr>
            <w:tcW w:w="9600" w:type="dxa"/>
            <w:gridSpan w:val="4"/>
            <w:shd w:val="clear" w:color="auto" w:fill="auto"/>
            <w:vAlign w:val="bottom"/>
          </w:tcPr>
          <w:p w:rsidR="004E11A4" w:rsidRPr="009504A4" w:rsidRDefault="004E11A4" w:rsidP="00852745">
            <w:pPr>
              <w:jc w:val="center"/>
              <w:rPr>
                <w:rFonts w:ascii="Arial" w:hAnsi="Arial" w:cs="Arial"/>
                <w:sz w:val="20"/>
                <w:szCs w:val="20"/>
              </w:rPr>
            </w:pPr>
            <w:r w:rsidRPr="009504A4">
              <w:rPr>
                <w:rFonts w:ascii="Arial" w:hAnsi="Arial" w:cs="Arial"/>
                <w:sz w:val="20"/>
                <w:szCs w:val="20"/>
              </w:rPr>
              <w:t>DEMONSTRATIVO DE SUPERÁVIT FINANCEIRO</w:t>
            </w:r>
          </w:p>
        </w:tc>
      </w:tr>
      <w:tr w:rsidR="004E11A4" w:rsidRPr="009504A4" w:rsidTr="00852745">
        <w:tc>
          <w:tcPr>
            <w:tcW w:w="9600" w:type="dxa"/>
            <w:gridSpan w:val="4"/>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(Art. 52, § 6º, da Lei nº 14.436, de 9 de agosto de 2022)</w:t>
            </w:r>
          </w:p>
        </w:tc>
      </w:tr>
      <w:tr w:rsidR="004E11A4" w:rsidRPr="009504A4" w:rsidTr="00852745">
        <w:tc>
          <w:tcPr>
            <w:tcW w:w="9600" w:type="dxa"/>
            <w:gridSpan w:val="4"/>
            <w:shd w:val="clear" w:color="auto" w:fill="auto"/>
            <w:vAlign w:val="bottom"/>
          </w:tcPr>
          <w:p w:rsidR="004E11A4" w:rsidRPr="009504A4" w:rsidRDefault="004E11A4" w:rsidP="00852745">
            <w:pPr>
              <w:snapToGrid w:val="0"/>
              <w:spacing w:line="100" w:lineRule="atLeast"/>
              <w:jc w:val="right"/>
              <w:rPr>
                <w:rFonts w:ascii="Arial" w:hAnsi="Arial" w:cs="Arial"/>
                <w:b/>
                <w:bCs/>
                <w:sz w:val="20"/>
                <w:szCs w:val="20"/>
              </w:rPr>
            </w:pPr>
          </w:p>
        </w:tc>
      </w:tr>
      <w:tr w:rsidR="004E11A4" w:rsidRPr="009504A4" w:rsidTr="00852745">
        <w:tc>
          <w:tcPr>
            <w:tcW w:w="9600" w:type="dxa"/>
            <w:gridSpan w:val="4"/>
            <w:shd w:val="clear" w:color="auto" w:fill="auto"/>
            <w:vAlign w:val="bottom"/>
          </w:tcPr>
          <w:p w:rsidR="004E11A4" w:rsidRPr="009504A4" w:rsidRDefault="004E11A4" w:rsidP="00852745">
            <w:pPr>
              <w:snapToGrid w:val="0"/>
              <w:rPr>
                <w:rFonts w:ascii="Arial" w:hAnsi="Arial" w:cs="Arial"/>
                <w:sz w:val="20"/>
                <w:szCs w:val="20"/>
              </w:rPr>
            </w:pPr>
            <w:r w:rsidRPr="009504A4">
              <w:rPr>
                <w:rFonts w:ascii="Arial" w:eastAsia="Consolas" w:hAnsi="Arial" w:cs="Arial"/>
                <w:sz w:val="20"/>
                <w:szCs w:val="20"/>
              </w:rPr>
              <w:t>Unidade Orçamentária: 26267 - Universidade Federal da Integração Latino Americana</w:t>
            </w:r>
          </w:p>
        </w:tc>
      </w:tr>
      <w:tr w:rsidR="004E11A4" w:rsidRPr="009504A4" w:rsidTr="00852745">
        <w:tc>
          <w:tcPr>
            <w:tcW w:w="9600" w:type="dxa"/>
            <w:gridSpan w:val="4"/>
            <w:shd w:val="clear" w:color="auto" w:fill="auto"/>
            <w:vAlign w:val="bottom"/>
          </w:tcPr>
          <w:p w:rsidR="004E11A4" w:rsidRPr="009504A4" w:rsidRDefault="004E11A4" w:rsidP="00852745">
            <w:pPr>
              <w:snapToGrid w:val="0"/>
              <w:rPr>
                <w:rFonts w:ascii="Arial" w:hAnsi="Arial" w:cs="Arial"/>
                <w:sz w:val="20"/>
                <w:szCs w:val="20"/>
              </w:rPr>
            </w:pPr>
            <w:r w:rsidRPr="009504A4">
              <w:rPr>
                <w:rFonts w:ascii="Arial" w:eastAsia="Consolas" w:hAnsi="Arial" w:cs="Arial"/>
                <w:sz w:val="20"/>
                <w:szCs w:val="20"/>
              </w:rPr>
              <w:t>Fonte: 081 - CONVENIOS</w:t>
            </w:r>
          </w:p>
        </w:tc>
      </w:tr>
      <w:tr w:rsidR="004E11A4" w:rsidRPr="009504A4" w:rsidTr="00852745">
        <w:tblPrEx>
          <w:tblCellMar>
            <w:top w:w="28" w:type="dxa"/>
            <w:left w:w="28" w:type="dxa"/>
            <w:bottom w:w="28" w:type="dxa"/>
            <w:right w:w="28" w:type="dxa"/>
          </w:tblCellMar>
        </w:tblPrEx>
        <w:tc>
          <w:tcPr>
            <w:tcW w:w="9600" w:type="dxa"/>
            <w:gridSpan w:val="4"/>
            <w:tcBorders>
              <w:bottom w:val="single" w:sz="8" w:space="0" w:color="000000"/>
            </w:tcBorders>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R$ 1,00</w:t>
            </w:r>
          </w:p>
        </w:tc>
      </w:tr>
      <w:tr w:rsidR="004E11A4" w:rsidRPr="009504A4" w:rsidTr="00852745">
        <w:tc>
          <w:tcPr>
            <w:tcW w:w="5940"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 Superávit Financeiro apurado no balanço patrimonial do exercício de 2022</w:t>
            </w:r>
          </w:p>
        </w:tc>
        <w:tc>
          <w:tcPr>
            <w:tcW w:w="366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904.760</w:t>
            </w:r>
          </w:p>
        </w:tc>
      </w:tr>
      <w:tr w:rsidR="004E11A4" w:rsidRPr="009504A4" w:rsidTr="00852745">
        <w:tc>
          <w:tcPr>
            <w:tcW w:w="5940"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(B) Remanejamentos de saldo do superávit financeiro entre unidades, compatíveis com o parágrafo único do art. 8º da LRF</w:t>
            </w:r>
          </w:p>
        </w:tc>
        <w:tc>
          <w:tcPr>
            <w:tcW w:w="366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shd w:val="clear" w:color="auto" w:fill="auto"/>
          </w:tcPr>
          <w:p w:rsidR="004E11A4" w:rsidRPr="009504A4" w:rsidRDefault="004E11A4" w:rsidP="00852745">
            <w:pPr>
              <w:autoSpaceDE w:val="0"/>
              <w:snapToGrid w:val="0"/>
              <w:spacing w:before="45"/>
              <w:rPr>
                <w:rFonts w:ascii="Arial" w:hAnsi="Arial" w:cs="Arial"/>
                <w:sz w:val="20"/>
                <w:szCs w:val="20"/>
              </w:rPr>
            </w:pPr>
            <w:r w:rsidRPr="009504A4">
              <w:rPr>
                <w:rFonts w:ascii="Arial" w:hAnsi="Arial" w:cs="Arial"/>
                <w:color w:val="000000"/>
                <w:sz w:val="20"/>
                <w:szCs w:val="20"/>
              </w:rPr>
              <w:t>(C) Créditos Especiais e Extraordinários Reabertos</w:t>
            </w:r>
          </w:p>
        </w:tc>
        <w:tc>
          <w:tcPr>
            <w:tcW w:w="4485" w:type="dxa"/>
            <w:gridSpan w:val="2"/>
            <w:shd w:val="clear" w:color="auto" w:fill="auto"/>
          </w:tcPr>
          <w:p w:rsidR="004E11A4" w:rsidRPr="009504A4" w:rsidRDefault="004E11A4" w:rsidP="00852745">
            <w:pPr>
              <w:autoSpaceDE w:val="0"/>
              <w:snapToGrid w:val="0"/>
              <w:spacing w:before="45"/>
              <w:jc w:val="right"/>
              <w:rPr>
                <w:rFonts w:ascii="Arial" w:hAnsi="Arial" w:cs="Arial"/>
                <w:sz w:val="20"/>
                <w:szCs w:val="20"/>
              </w:rPr>
            </w:pPr>
            <w:r w:rsidRPr="009504A4">
              <w:rPr>
                <w:rFonts w:ascii="Arial" w:hAnsi="Arial" w:cs="Arial"/>
                <w:color w:val="000000"/>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color w:val="000000"/>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(D) Créditos Extraordinários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 Créditos Suplementares e Especiais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350.000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350.000</w:t>
            </w:r>
          </w:p>
        </w:tc>
      </w:tr>
      <w:tr w:rsidR="004E11A4" w:rsidRPr="009504A4" w:rsidTr="00852745">
        <w:trPr>
          <w:trHeight w:val="255"/>
        </w:trPr>
        <w:tc>
          <w:tcPr>
            <w:tcW w:w="5115" w:type="dxa"/>
            <w:gridSpan w:val="2"/>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 xml:space="preserve">(F) </w:t>
            </w:r>
            <w:r w:rsidRPr="009504A4">
              <w:rPr>
                <w:rFonts w:ascii="Arial" w:eastAsia="TimesNewRomanPSMT" w:hAnsi="Arial" w:cs="Arial"/>
                <w:sz w:val="20"/>
                <w:szCs w:val="20"/>
              </w:rPr>
              <w:t>Outras alterações orçamentárias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tcBorders>
              <w:top w:val="single" w:sz="8" w:space="0" w:color="000000"/>
              <w:bottom w:val="single" w:sz="8" w:space="0" w:color="000000"/>
            </w:tcBorders>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b/>
                <w:bCs/>
                <w:sz w:val="20"/>
                <w:szCs w:val="20"/>
              </w:rPr>
              <w:t>(G) Saldo = (A) + (B) - (C) - (D) - (E) - (F)</w:t>
            </w:r>
          </w:p>
        </w:tc>
        <w:tc>
          <w:tcPr>
            <w:tcW w:w="4485" w:type="dxa"/>
            <w:gridSpan w:val="2"/>
            <w:tcBorders>
              <w:top w:val="single" w:sz="8" w:space="0" w:color="000000"/>
              <w:bottom w:val="single" w:sz="8" w:space="0" w:color="000000"/>
            </w:tcBorders>
            <w:shd w:val="clear" w:color="auto" w:fill="auto"/>
            <w:vAlign w:val="bottom"/>
          </w:tcPr>
          <w:p w:rsidR="004E11A4" w:rsidRPr="009504A4" w:rsidRDefault="004E11A4" w:rsidP="00852745">
            <w:pPr>
              <w:snapToGrid w:val="0"/>
              <w:ind w:left="-7455"/>
              <w:jc w:val="right"/>
              <w:rPr>
                <w:rFonts w:ascii="Arial" w:hAnsi="Arial" w:cs="Arial"/>
                <w:sz w:val="20"/>
                <w:szCs w:val="20"/>
              </w:rPr>
            </w:pPr>
            <w:r w:rsidRPr="009504A4">
              <w:rPr>
                <w:rFonts w:ascii="Arial" w:hAnsi="Arial" w:cs="Arial"/>
                <w:b/>
                <w:bCs/>
                <w:sz w:val="20"/>
                <w:szCs w:val="20"/>
              </w:rPr>
              <w:t>554.760</w:t>
            </w:r>
          </w:p>
        </w:tc>
      </w:tr>
    </w:tbl>
    <w:p w:rsidR="004E11A4" w:rsidRPr="009504A4" w:rsidRDefault="004E11A4" w:rsidP="004E11A4">
      <w:pPr>
        <w:jc w:val="both"/>
        <w:rPr>
          <w:rFonts w:ascii="Arial" w:hAnsi="Arial" w:cs="Arial"/>
          <w:sz w:val="20"/>
          <w:szCs w:val="20"/>
        </w:rPr>
      </w:pPr>
      <w:r w:rsidRPr="009504A4">
        <w:rPr>
          <w:rFonts w:ascii="Arial" w:hAnsi="Arial" w:cs="Arial"/>
          <w:sz w:val="20"/>
          <w:szCs w:val="20"/>
        </w:rPr>
        <w:t>(A) Portaria STN/ME nº 1.585, de 23 de fevereiro de 2023.</w:t>
      </w:r>
    </w:p>
    <w:p w:rsidR="004E11A4" w:rsidRPr="009504A4" w:rsidRDefault="004E11A4" w:rsidP="004E11A4">
      <w:pPr>
        <w:jc w:val="both"/>
        <w:rPr>
          <w:rFonts w:ascii="Arial" w:hAnsi="Arial" w:cs="Arial"/>
          <w:sz w:val="20"/>
          <w:szCs w:val="20"/>
        </w:rPr>
      </w:pPr>
      <w:r w:rsidRPr="009504A4">
        <w:rPr>
          <w:rFonts w:ascii="Arial" w:hAnsi="Arial" w:cs="Arial"/>
          <w:sz w:val="20"/>
          <w:szCs w:val="20"/>
        </w:rPr>
        <w:t>Posição em 09/10/2023.</w:t>
      </w:r>
    </w:p>
    <w:p w:rsidR="004E11A4" w:rsidRPr="009504A4" w:rsidRDefault="004E11A4" w:rsidP="004E11A4">
      <w:pPr>
        <w:rPr>
          <w:rFonts w:ascii="Arial" w:hAnsi="Arial" w:cs="Arial"/>
          <w:sz w:val="20"/>
          <w:szCs w:val="20"/>
        </w:rPr>
      </w:pPr>
    </w:p>
    <w:tbl>
      <w:tblPr>
        <w:tblW w:w="0" w:type="auto"/>
        <w:tblInd w:w="23" w:type="dxa"/>
        <w:tblLayout w:type="fixed"/>
        <w:tblCellMar>
          <w:left w:w="0" w:type="dxa"/>
          <w:right w:w="0" w:type="dxa"/>
        </w:tblCellMar>
        <w:tblLook w:val="0000" w:firstRow="0" w:lastRow="0" w:firstColumn="0" w:lastColumn="0" w:noHBand="0" w:noVBand="0"/>
      </w:tblPr>
      <w:tblGrid>
        <w:gridCol w:w="1110"/>
        <w:gridCol w:w="4005"/>
        <w:gridCol w:w="825"/>
        <w:gridCol w:w="3660"/>
      </w:tblGrid>
      <w:tr w:rsidR="004E11A4" w:rsidRPr="009504A4" w:rsidTr="00852745">
        <w:tc>
          <w:tcPr>
            <w:tcW w:w="9600" w:type="dxa"/>
            <w:gridSpan w:val="4"/>
            <w:shd w:val="clear" w:color="auto" w:fill="auto"/>
            <w:vAlign w:val="bottom"/>
          </w:tcPr>
          <w:p w:rsidR="004E11A4" w:rsidRPr="009504A4" w:rsidRDefault="004E11A4" w:rsidP="00852745">
            <w:pPr>
              <w:pageBreakBefore/>
              <w:snapToGrid w:val="0"/>
              <w:jc w:val="center"/>
              <w:rPr>
                <w:rFonts w:ascii="Arial" w:hAnsi="Arial" w:cs="Arial"/>
                <w:sz w:val="20"/>
                <w:szCs w:val="20"/>
              </w:rPr>
            </w:pPr>
          </w:p>
        </w:tc>
      </w:tr>
      <w:tr w:rsidR="004E11A4" w:rsidRPr="009504A4" w:rsidTr="00852745">
        <w:tc>
          <w:tcPr>
            <w:tcW w:w="9600" w:type="dxa"/>
            <w:gridSpan w:val="4"/>
            <w:shd w:val="clear" w:color="auto" w:fill="auto"/>
            <w:vAlign w:val="bottom"/>
          </w:tcPr>
          <w:p w:rsidR="004E11A4" w:rsidRPr="009504A4" w:rsidRDefault="004E11A4" w:rsidP="00852745">
            <w:pPr>
              <w:jc w:val="center"/>
              <w:rPr>
                <w:rFonts w:ascii="Arial" w:hAnsi="Arial" w:cs="Arial"/>
                <w:sz w:val="20"/>
                <w:szCs w:val="20"/>
              </w:rPr>
            </w:pPr>
            <w:r w:rsidRPr="009504A4">
              <w:rPr>
                <w:rFonts w:ascii="Arial" w:hAnsi="Arial" w:cs="Arial"/>
                <w:sz w:val="20"/>
                <w:szCs w:val="20"/>
              </w:rPr>
              <w:t>DEMONSTRATIVO DE SUPERÁVIT FINANCEIRO</w:t>
            </w:r>
          </w:p>
        </w:tc>
      </w:tr>
      <w:tr w:rsidR="004E11A4" w:rsidRPr="009504A4" w:rsidTr="00852745">
        <w:tc>
          <w:tcPr>
            <w:tcW w:w="9600" w:type="dxa"/>
            <w:gridSpan w:val="4"/>
            <w:shd w:val="clear" w:color="auto" w:fill="auto"/>
            <w:vAlign w:val="bottom"/>
          </w:tcPr>
          <w:p w:rsidR="004E11A4" w:rsidRPr="009504A4" w:rsidRDefault="004E11A4" w:rsidP="00852745">
            <w:pPr>
              <w:snapToGrid w:val="0"/>
              <w:jc w:val="center"/>
              <w:rPr>
                <w:rFonts w:ascii="Arial" w:hAnsi="Arial" w:cs="Arial"/>
                <w:sz w:val="20"/>
                <w:szCs w:val="20"/>
              </w:rPr>
            </w:pPr>
            <w:r w:rsidRPr="009504A4">
              <w:rPr>
                <w:rFonts w:ascii="Arial" w:hAnsi="Arial" w:cs="Arial"/>
                <w:sz w:val="20"/>
                <w:szCs w:val="20"/>
              </w:rPr>
              <w:t>(Art. 52, § 6º, da Lei nº 14.436, de 9 de agosto de 2022)</w:t>
            </w:r>
          </w:p>
        </w:tc>
      </w:tr>
      <w:tr w:rsidR="004E11A4" w:rsidRPr="009504A4" w:rsidTr="00852745">
        <w:tc>
          <w:tcPr>
            <w:tcW w:w="9600" w:type="dxa"/>
            <w:gridSpan w:val="4"/>
            <w:shd w:val="clear" w:color="auto" w:fill="auto"/>
            <w:vAlign w:val="bottom"/>
          </w:tcPr>
          <w:p w:rsidR="004E11A4" w:rsidRPr="009504A4" w:rsidRDefault="004E11A4" w:rsidP="00852745">
            <w:pPr>
              <w:snapToGrid w:val="0"/>
              <w:spacing w:line="100" w:lineRule="atLeast"/>
              <w:jc w:val="right"/>
              <w:rPr>
                <w:rFonts w:ascii="Arial" w:hAnsi="Arial" w:cs="Arial"/>
                <w:b/>
                <w:bCs/>
                <w:sz w:val="20"/>
                <w:szCs w:val="20"/>
              </w:rPr>
            </w:pPr>
          </w:p>
        </w:tc>
      </w:tr>
      <w:tr w:rsidR="004E11A4" w:rsidRPr="009504A4" w:rsidTr="00852745">
        <w:tc>
          <w:tcPr>
            <w:tcW w:w="9600" w:type="dxa"/>
            <w:gridSpan w:val="4"/>
            <w:shd w:val="clear" w:color="auto" w:fill="auto"/>
            <w:vAlign w:val="bottom"/>
          </w:tcPr>
          <w:p w:rsidR="004E11A4" w:rsidRPr="009504A4" w:rsidRDefault="004E11A4" w:rsidP="00852745">
            <w:pPr>
              <w:snapToGrid w:val="0"/>
              <w:rPr>
                <w:rFonts w:ascii="Arial" w:hAnsi="Arial" w:cs="Arial"/>
                <w:sz w:val="20"/>
                <w:szCs w:val="20"/>
              </w:rPr>
            </w:pPr>
            <w:r w:rsidRPr="009504A4">
              <w:rPr>
                <w:rFonts w:ascii="Arial" w:eastAsia="Consolas" w:hAnsi="Arial" w:cs="Arial"/>
                <w:sz w:val="20"/>
                <w:szCs w:val="20"/>
              </w:rPr>
              <w:t>Unidade Orçamentária: 26278 - Fundação Universidade Federal de Pelotas</w:t>
            </w:r>
          </w:p>
        </w:tc>
      </w:tr>
      <w:tr w:rsidR="004E11A4" w:rsidRPr="009504A4" w:rsidTr="00852745">
        <w:tc>
          <w:tcPr>
            <w:tcW w:w="9600" w:type="dxa"/>
            <w:gridSpan w:val="4"/>
            <w:shd w:val="clear" w:color="auto" w:fill="auto"/>
            <w:vAlign w:val="bottom"/>
          </w:tcPr>
          <w:p w:rsidR="004E11A4" w:rsidRPr="009504A4" w:rsidRDefault="004E11A4" w:rsidP="00852745">
            <w:pPr>
              <w:snapToGrid w:val="0"/>
              <w:rPr>
                <w:rFonts w:ascii="Arial" w:hAnsi="Arial" w:cs="Arial"/>
                <w:sz w:val="20"/>
                <w:szCs w:val="20"/>
              </w:rPr>
            </w:pPr>
            <w:r w:rsidRPr="009504A4">
              <w:rPr>
                <w:rFonts w:ascii="Arial" w:eastAsia="Consolas" w:hAnsi="Arial" w:cs="Arial"/>
                <w:sz w:val="20"/>
                <w:szCs w:val="20"/>
              </w:rPr>
              <w:t>Fonte: 081 - CONVENIOS</w:t>
            </w:r>
          </w:p>
        </w:tc>
      </w:tr>
      <w:tr w:rsidR="004E11A4" w:rsidRPr="009504A4" w:rsidTr="00852745">
        <w:tblPrEx>
          <w:tblCellMar>
            <w:top w:w="28" w:type="dxa"/>
            <w:left w:w="28" w:type="dxa"/>
            <w:bottom w:w="28" w:type="dxa"/>
            <w:right w:w="28" w:type="dxa"/>
          </w:tblCellMar>
        </w:tblPrEx>
        <w:tc>
          <w:tcPr>
            <w:tcW w:w="9600" w:type="dxa"/>
            <w:gridSpan w:val="4"/>
            <w:tcBorders>
              <w:bottom w:val="single" w:sz="8" w:space="0" w:color="000000"/>
            </w:tcBorders>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R$ 1,00</w:t>
            </w:r>
          </w:p>
        </w:tc>
      </w:tr>
      <w:tr w:rsidR="004E11A4" w:rsidRPr="009504A4" w:rsidTr="00852745">
        <w:tc>
          <w:tcPr>
            <w:tcW w:w="5940"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 Superávit Financeiro apurado no balanço patrimonial do exercício de 2022</w:t>
            </w:r>
          </w:p>
        </w:tc>
        <w:tc>
          <w:tcPr>
            <w:tcW w:w="366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150.806</w:t>
            </w:r>
          </w:p>
        </w:tc>
      </w:tr>
      <w:tr w:rsidR="004E11A4" w:rsidRPr="009504A4" w:rsidTr="00852745">
        <w:tc>
          <w:tcPr>
            <w:tcW w:w="5940" w:type="dxa"/>
            <w:gridSpan w:val="3"/>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(B) Remanejamentos de saldo do superávit financeiro entre unidades, compatíveis com o parágrafo único do art. 8º da LRF</w:t>
            </w:r>
          </w:p>
        </w:tc>
        <w:tc>
          <w:tcPr>
            <w:tcW w:w="3660" w:type="dxa"/>
            <w:shd w:val="clear" w:color="auto" w:fill="auto"/>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shd w:val="clear" w:color="auto" w:fill="auto"/>
          </w:tcPr>
          <w:p w:rsidR="004E11A4" w:rsidRPr="009504A4" w:rsidRDefault="004E11A4" w:rsidP="00852745">
            <w:pPr>
              <w:autoSpaceDE w:val="0"/>
              <w:snapToGrid w:val="0"/>
              <w:spacing w:before="45"/>
              <w:rPr>
                <w:rFonts w:ascii="Arial" w:hAnsi="Arial" w:cs="Arial"/>
                <w:sz w:val="20"/>
                <w:szCs w:val="20"/>
              </w:rPr>
            </w:pPr>
            <w:r w:rsidRPr="009504A4">
              <w:rPr>
                <w:rFonts w:ascii="Arial" w:hAnsi="Arial" w:cs="Arial"/>
                <w:color w:val="000000"/>
                <w:sz w:val="20"/>
                <w:szCs w:val="20"/>
              </w:rPr>
              <w:t>(C) Créditos Especiais e Extraordinários Reabertos</w:t>
            </w:r>
          </w:p>
        </w:tc>
        <w:tc>
          <w:tcPr>
            <w:tcW w:w="4485" w:type="dxa"/>
            <w:gridSpan w:val="2"/>
            <w:shd w:val="clear" w:color="auto" w:fill="auto"/>
          </w:tcPr>
          <w:p w:rsidR="004E11A4" w:rsidRPr="009504A4" w:rsidRDefault="004E11A4" w:rsidP="00852745">
            <w:pPr>
              <w:autoSpaceDE w:val="0"/>
              <w:snapToGrid w:val="0"/>
              <w:spacing w:before="45"/>
              <w:jc w:val="right"/>
              <w:rPr>
                <w:rFonts w:ascii="Arial" w:hAnsi="Arial" w:cs="Arial"/>
                <w:sz w:val="20"/>
                <w:szCs w:val="20"/>
              </w:rPr>
            </w:pPr>
            <w:r w:rsidRPr="009504A4">
              <w:rPr>
                <w:rFonts w:ascii="Arial" w:hAnsi="Arial" w:cs="Arial"/>
                <w:color w:val="000000"/>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color w:val="000000"/>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(D) Créditos Extraordinários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 Créditos Suplementares e Especiais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150.806</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150.806</w:t>
            </w:r>
          </w:p>
        </w:tc>
      </w:tr>
      <w:tr w:rsidR="004E11A4" w:rsidRPr="009504A4" w:rsidTr="00852745">
        <w:trPr>
          <w:trHeight w:val="255"/>
        </w:trPr>
        <w:tc>
          <w:tcPr>
            <w:tcW w:w="5115" w:type="dxa"/>
            <w:gridSpan w:val="2"/>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 xml:space="preserve">(F) </w:t>
            </w:r>
            <w:r w:rsidRPr="009504A4">
              <w:rPr>
                <w:rFonts w:ascii="Arial" w:eastAsia="TimesNewRomanPSMT" w:hAnsi="Arial" w:cs="Arial"/>
                <w:sz w:val="20"/>
                <w:szCs w:val="20"/>
              </w:rPr>
              <w:t>Outras alterações orçamentárias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Abertos</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Em tramitação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1110" w:type="dxa"/>
            <w:shd w:val="clear" w:color="auto" w:fill="auto"/>
          </w:tcPr>
          <w:p w:rsidR="004E11A4" w:rsidRPr="009504A4" w:rsidRDefault="004E11A4" w:rsidP="00852745">
            <w:pPr>
              <w:snapToGrid w:val="0"/>
              <w:rPr>
                <w:rFonts w:ascii="Arial" w:hAnsi="Arial" w:cs="Arial"/>
                <w:sz w:val="20"/>
                <w:szCs w:val="20"/>
              </w:rPr>
            </w:pPr>
          </w:p>
        </w:tc>
        <w:tc>
          <w:tcPr>
            <w:tcW w:w="4005" w:type="dxa"/>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sz w:val="20"/>
                <w:szCs w:val="20"/>
              </w:rPr>
              <w:t>Valor deste crédito</w:t>
            </w:r>
          </w:p>
        </w:tc>
        <w:tc>
          <w:tcPr>
            <w:tcW w:w="4485" w:type="dxa"/>
            <w:gridSpan w:val="2"/>
            <w:shd w:val="clear" w:color="auto" w:fill="auto"/>
            <w:vAlign w:val="bottom"/>
          </w:tcPr>
          <w:p w:rsidR="004E11A4" w:rsidRPr="009504A4" w:rsidRDefault="004E11A4" w:rsidP="00852745">
            <w:pPr>
              <w:snapToGrid w:val="0"/>
              <w:jc w:val="right"/>
              <w:rPr>
                <w:rFonts w:ascii="Arial" w:hAnsi="Arial" w:cs="Arial"/>
                <w:sz w:val="20"/>
                <w:szCs w:val="20"/>
              </w:rPr>
            </w:pPr>
            <w:r w:rsidRPr="009504A4">
              <w:rPr>
                <w:rFonts w:ascii="Arial" w:hAnsi="Arial" w:cs="Arial"/>
                <w:sz w:val="20"/>
                <w:szCs w:val="20"/>
              </w:rPr>
              <w:t>0</w:t>
            </w:r>
          </w:p>
        </w:tc>
      </w:tr>
      <w:tr w:rsidR="004E11A4" w:rsidRPr="009504A4" w:rsidTr="00852745">
        <w:trPr>
          <w:trHeight w:val="255"/>
        </w:trPr>
        <w:tc>
          <w:tcPr>
            <w:tcW w:w="5115" w:type="dxa"/>
            <w:gridSpan w:val="2"/>
            <w:tcBorders>
              <w:top w:val="single" w:sz="8" w:space="0" w:color="000000"/>
              <w:bottom w:val="single" w:sz="8" w:space="0" w:color="000000"/>
            </w:tcBorders>
            <w:shd w:val="clear" w:color="auto" w:fill="auto"/>
          </w:tcPr>
          <w:p w:rsidR="004E11A4" w:rsidRPr="009504A4" w:rsidRDefault="004E11A4" w:rsidP="00852745">
            <w:pPr>
              <w:snapToGrid w:val="0"/>
              <w:rPr>
                <w:rFonts w:ascii="Arial" w:hAnsi="Arial" w:cs="Arial"/>
                <w:sz w:val="20"/>
                <w:szCs w:val="20"/>
              </w:rPr>
            </w:pPr>
            <w:r w:rsidRPr="009504A4">
              <w:rPr>
                <w:rFonts w:ascii="Arial" w:hAnsi="Arial" w:cs="Arial"/>
                <w:b/>
                <w:bCs/>
                <w:sz w:val="20"/>
                <w:szCs w:val="20"/>
              </w:rPr>
              <w:t>(G) Saldo = (A) + (B) - (C) - (D) - (E) - (F)</w:t>
            </w:r>
          </w:p>
        </w:tc>
        <w:tc>
          <w:tcPr>
            <w:tcW w:w="4485" w:type="dxa"/>
            <w:gridSpan w:val="2"/>
            <w:tcBorders>
              <w:top w:val="single" w:sz="8" w:space="0" w:color="000000"/>
              <w:bottom w:val="single" w:sz="8" w:space="0" w:color="000000"/>
            </w:tcBorders>
            <w:shd w:val="clear" w:color="auto" w:fill="auto"/>
            <w:vAlign w:val="bottom"/>
          </w:tcPr>
          <w:p w:rsidR="004E11A4" w:rsidRPr="009504A4" w:rsidRDefault="004E11A4" w:rsidP="00852745">
            <w:pPr>
              <w:snapToGrid w:val="0"/>
              <w:ind w:left="-7455"/>
              <w:jc w:val="right"/>
              <w:rPr>
                <w:rFonts w:ascii="Arial" w:hAnsi="Arial" w:cs="Arial"/>
                <w:sz w:val="20"/>
                <w:szCs w:val="20"/>
              </w:rPr>
            </w:pPr>
            <w:r w:rsidRPr="009504A4">
              <w:rPr>
                <w:rFonts w:ascii="Arial" w:hAnsi="Arial" w:cs="Arial"/>
                <w:b/>
                <w:bCs/>
                <w:sz w:val="20"/>
                <w:szCs w:val="20"/>
              </w:rPr>
              <w:t>0</w:t>
            </w:r>
          </w:p>
        </w:tc>
      </w:tr>
    </w:tbl>
    <w:p w:rsidR="004E11A4" w:rsidRPr="009504A4" w:rsidRDefault="004E11A4" w:rsidP="004E11A4">
      <w:pPr>
        <w:jc w:val="both"/>
        <w:rPr>
          <w:rFonts w:ascii="Arial" w:hAnsi="Arial" w:cs="Arial"/>
          <w:sz w:val="20"/>
          <w:szCs w:val="20"/>
        </w:rPr>
      </w:pPr>
      <w:r w:rsidRPr="009504A4">
        <w:rPr>
          <w:rFonts w:ascii="Arial" w:hAnsi="Arial" w:cs="Arial"/>
          <w:sz w:val="20"/>
          <w:szCs w:val="20"/>
        </w:rPr>
        <w:t>(A) Portaria STN/ME nº 1.585, de 23 de fevereiro de 2023.</w:t>
      </w:r>
    </w:p>
    <w:p w:rsidR="004E11A4" w:rsidRPr="009504A4" w:rsidRDefault="004E11A4" w:rsidP="004E11A4">
      <w:pPr>
        <w:jc w:val="both"/>
        <w:rPr>
          <w:rFonts w:ascii="Arial" w:hAnsi="Arial" w:cs="Arial"/>
          <w:sz w:val="20"/>
          <w:szCs w:val="20"/>
        </w:rPr>
      </w:pPr>
      <w:r w:rsidRPr="009504A4">
        <w:rPr>
          <w:rFonts w:ascii="Arial" w:hAnsi="Arial" w:cs="Arial"/>
          <w:sz w:val="20"/>
          <w:szCs w:val="20"/>
        </w:rPr>
        <w:t>Posição em 09/10/2023.</w:t>
      </w:r>
    </w:p>
    <w:p w:rsidR="004E11A4" w:rsidRPr="009504A4" w:rsidRDefault="004E11A4">
      <w:pPr>
        <w:pStyle w:val="Standard"/>
        <w:ind w:left="567" w:right="284"/>
        <w:rPr>
          <w:rFonts w:ascii="Arial" w:hAnsi="Arial" w:cs="Arial"/>
          <w:b/>
          <w:i/>
          <w:sz w:val="20"/>
          <w:szCs w:val="20"/>
        </w:rPr>
        <w:sectPr w:rsidR="004E11A4" w:rsidRPr="009504A4">
          <w:pgSz w:w="11906" w:h="16838"/>
          <w:pgMar w:top="1417" w:right="850" w:bottom="850" w:left="1417" w:header="720" w:footer="720" w:gutter="0"/>
          <w:cols w:space="720"/>
          <w:docGrid w:linePitch="360"/>
        </w:sectPr>
      </w:pPr>
    </w:p>
    <w:tbl>
      <w:tblPr>
        <w:tblW w:w="16878" w:type="dxa"/>
        <w:tblInd w:w="20" w:type="dxa"/>
        <w:tblLayout w:type="fixed"/>
        <w:tblCellMar>
          <w:left w:w="10" w:type="dxa"/>
          <w:right w:w="10" w:type="dxa"/>
        </w:tblCellMar>
        <w:tblLook w:val="0000" w:firstRow="0" w:lastRow="0" w:firstColumn="0" w:lastColumn="0" w:noHBand="0" w:noVBand="0"/>
      </w:tblPr>
      <w:tblGrid>
        <w:gridCol w:w="400"/>
        <w:gridCol w:w="40"/>
        <w:gridCol w:w="1040"/>
        <w:gridCol w:w="560"/>
        <w:gridCol w:w="799"/>
        <w:gridCol w:w="3480"/>
        <w:gridCol w:w="441"/>
        <w:gridCol w:w="1600"/>
        <w:gridCol w:w="1119"/>
        <w:gridCol w:w="480"/>
        <w:gridCol w:w="781"/>
        <w:gridCol w:w="819"/>
        <w:gridCol w:w="1600"/>
        <w:gridCol w:w="481"/>
        <w:gridCol w:w="1119"/>
        <w:gridCol w:w="920"/>
        <w:gridCol w:w="760"/>
        <w:gridCol w:w="40"/>
        <w:gridCol w:w="399"/>
      </w:tblGrid>
      <w:tr w:rsidR="004E11A4" w:rsidRPr="009504A4" w:rsidTr="00852745">
        <w:trPr>
          <w:trHeight w:hRule="exact" w:val="400"/>
        </w:trPr>
        <w:tc>
          <w:tcPr>
            <w:tcW w:w="400" w:type="dxa"/>
            <w:shd w:val="clear" w:color="auto" w:fill="auto"/>
          </w:tcPr>
          <w:p w:rsidR="004E11A4" w:rsidRPr="009504A4" w:rsidRDefault="004E11A4" w:rsidP="00852745">
            <w:pPr>
              <w:pStyle w:val="EMPTYCELLSTYLE"/>
              <w:widowControl w:val="0"/>
              <w:rPr>
                <w:rFonts w:ascii="Arial" w:hAnsi="Arial" w:cs="Arial"/>
                <w:sz w:val="20"/>
              </w:rPr>
            </w:pPr>
          </w:p>
        </w:tc>
        <w:tc>
          <w:tcPr>
            <w:tcW w:w="40" w:type="dxa"/>
            <w:shd w:val="clear" w:color="auto" w:fill="auto"/>
          </w:tcPr>
          <w:p w:rsidR="004E11A4" w:rsidRPr="009504A4" w:rsidRDefault="004E11A4" w:rsidP="00852745">
            <w:pPr>
              <w:pStyle w:val="EMPTYCELLSTYLE"/>
              <w:widowControl w:val="0"/>
              <w:rPr>
                <w:rFonts w:ascii="Arial" w:hAnsi="Arial" w:cs="Arial"/>
                <w:sz w:val="20"/>
              </w:rPr>
            </w:pPr>
          </w:p>
        </w:tc>
        <w:tc>
          <w:tcPr>
            <w:tcW w:w="1040" w:type="dxa"/>
            <w:shd w:val="clear" w:color="auto" w:fill="auto"/>
          </w:tcPr>
          <w:p w:rsidR="004E11A4" w:rsidRPr="009504A4" w:rsidRDefault="004E11A4" w:rsidP="00852745">
            <w:pPr>
              <w:pStyle w:val="EMPTYCELLSTYLE"/>
              <w:widowControl w:val="0"/>
              <w:rPr>
                <w:rFonts w:ascii="Arial" w:hAnsi="Arial" w:cs="Arial"/>
                <w:sz w:val="20"/>
              </w:rPr>
            </w:pPr>
          </w:p>
        </w:tc>
        <w:tc>
          <w:tcPr>
            <w:tcW w:w="560" w:type="dxa"/>
            <w:shd w:val="clear" w:color="auto" w:fill="auto"/>
          </w:tcPr>
          <w:p w:rsidR="004E11A4" w:rsidRPr="009504A4" w:rsidRDefault="004E11A4" w:rsidP="00852745">
            <w:pPr>
              <w:pStyle w:val="EMPTYCELLSTYLE"/>
              <w:widowControl w:val="0"/>
              <w:rPr>
                <w:rFonts w:ascii="Arial" w:hAnsi="Arial" w:cs="Arial"/>
                <w:sz w:val="20"/>
              </w:rPr>
            </w:pPr>
          </w:p>
        </w:tc>
        <w:tc>
          <w:tcPr>
            <w:tcW w:w="799" w:type="dxa"/>
            <w:shd w:val="clear" w:color="auto" w:fill="auto"/>
          </w:tcPr>
          <w:p w:rsidR="004E11A4" w:rsidRPr="009504A4" w:rsidRDefault="004E11A4" w:rsidP="00852745">
            <w:pPr>
              <w:pStyle w:val="EMPTYCELLSTYLE"/>
              <w:widowControl w:val="0"/>
              <w:rPr>
                <w:rFonts w:ascii="Arial" w:hAnsi="Arial" w:cs="Arial"/>
                <w:sz w:val="20"/>
              </w:rPr>
            </w:pPr>
          </w:p>
        </w:tc>
        <w:tc>
          <w:tcPr>
            <w:tcW w:w="3480" w:type="dxa"/>
            <w:shd w:val="clear" w:color="auto" w:fill="auto"/>
          </w:tcPr>
          <w:p w:rsidR="004E11A4" w:rsidRPr="009504A4" w:rsidRDefault="004E11A4" w:rsidP="00852745">
            <w:pPr>
              <w:pStyle w:val="EMPTYCELLSTYLE"/>
              <w:widowControl w:val="0"/>
              <w:rPr>
                <w:rFonts w:ascii="Arial" w:hAnsi="Arial" w:cs="Arial"/>
                <w:sz w:val="20"/>
              </w:rPr>
            </w:pPr>
          </w:p>
        </w:tc>
        <w:tc>
          <w:tcPr>
            <w:tcW w:w="441" w:type="dxa"/>
            <w:shd w:val="clear" w:color="auto" w:fill="auto"/>
          </w:tcPr>
          <w:p w:rsidR="004E11A4" w:rsidRPr="009504A4" w:rsidRDefault="004E11A4" w:rsidP="00852745">
            <w:pPr>
              <w:pStyle w:val="EMPTYCELLSTYLE"/>
              <w:widowControl w:val="0"/>
              <w:rPr>
                <w:rFonts w:ascii="Arial" w:hAnsi="Arial" w:cs="Arial"/>
                <w:sz w:val="20"/>
              </w:rPr>
            </w:pPr>
          </w:p>
        </w:tc>
        <w:tc>
          <w:tcPr>
            <w:tcW w:w="1600" w:type="dxa"/>
            <w:shd w:val="clear" w:color="auto" w:fill="auto"/>
          </w:tcPr>
          <w:p w:rsidR="004E11A4" w:rsidRPr="009504A4" w:rsidRDefault="004E11A4" w:rsidP="00852745">
            <w:pPr>
              <w:pStyle w:val="EMPTYCELLSTYLE"/>
              <w:widowControl w:val="0"/>
              <w:rPr>
                <w:rFonts w:ascii="Arial" w:hAnsi="Arial" w:cs="Arial"/>
                <w:sz w:val="20"/>
              </w:rPr>
            </w:pPr>
          </w:p>
        </w:tc>
        <w:tc>
          <w:tcPr>
            <w:tcW w:w="1119" w:type="dxa"/>
            <w:shd w:val="clear" w:color="auto" w:fill="auto"/>
          </w:tcPr>
          <w:p w:rsidR="004E11A4" w:rsidRPr="009504A4" w:rsidRDefault="004E11A4" w:rsidP="00852745">
            <w:pPr>
              <w:pStyle w:val="EMPTYCELLSTYLE"/>
              <w:widowControl w:val="0"/>
              <w:rPr>
                <w:rFonts w:ascii="Arial" w:hAnsi="Arial" w:cs="Arial"/>
                <w:sz w:val="20"/>
              </w:rPr>
            </w:pPr>
          </w:p>
        </w:tc>
        <w:tc>
          <w:tcPr>
            <w:tcW w:w="480" w:type="dxa"/>
            <w:shd w:val="clear" w:color="auto" w:fill="auto"/>
          </w:tcPr>
          <w:p w:rsidR="004E11A4" w:rsidRPr="009504A4" w:rsidRDefault="004E11A4" w:rsidP="00852745">
            <w:pPr>
              <w:pStyle w:val="EMPTYCELLSTYLE"/>
              <w:widowControl w:val="0"/>
              <w:rPr>
                <w:rFonts w:ascii="Arial" w:hAnsi="Arial" w:cs="Arial"/>
                <w:sz w:val="20"/>
              </w:rPr>
            </w:pPr>
          </w:p>
        </w:tc>
        <w:tc>
          <w:tcPr>
            <w:tcW w:w="781" w:type="dxa"/>
            <w:shd w:val="clear" w:color="auto" w:fill="auto"/>
          </w:tcPr>
          <w:p w:rsidR="004E11A4" w:rsidRPr="009504A4" w:rsidRDefault="004E11A4" w:rsidP="00852745">
            <w:pPr>
              <w:pStyle w:val="EMPTYCELLSTYLE"/>
              <w:widowControl w:val="0"/>
              <w:rPr>
                <w:rFonts w:ascii="Arial" w:hAnsi="Arial" w:cs="Arial"/>
                <w:sz w:val="20"/>
              </w:rPr>
            </w:pPr>
          </w:p>
        </w:tc>
        <w:tc>
          <w:tcPr>
            <w:tcW w:w="819" w:type="dxa"/>
            <w:shd w:val="clear" w:color="auto" w:fill="auto"/>
          </w:tcPr>
          <w:p w:rsidR="004E11A4" w:rsidRPr="009504A4" w:rsidRDefault="004E11A4" w:rsidP="00852745">
            <w:pPr>
              <w:pStyle w:val="EMPTYCELLSTYLE"/>
              <w:widowControl w:val="0"/>
              <w:rPr>
                <w:rFonts w:ascii="Arial" w:hAnsi="Arial" w:cs="Arial"/>
                <w:sz w:val="20"/>
              </w:rPr>
            </w:pPr>
          </w:p>
        </w:tc>
        <w:tc>
          <w:tcPr>
            <w:tcW w:w="1600" w:type="dxa"/>
            <w:shd w:val="clear" w:color="auto" w:fill="auto"/>
          </w:tcPr>
          <w:p w:rsidR="004E11A4" w:rsidRPr="009504A4" w:rsidRDefault="004E11A4" w:rsidP="00852745">
            <w:pPr>
              <w:pStyle w:val="EMPTYCELLSTYLE"/>
              <w:widowControl w:val="0"/>
              <w:rPr>
                <w:rFonts w:ascii="Arial" w:hAnsi="Arial" w:cs="Arial"/>
                <w:sz w:val="20"/>
              </w:rPr>
            </w:pPr>
          </w:p>
        </w:tc>
        <w:tc>
          <w:tcPr>
            <w:tcW w:w="481" w:type="dxa"/>
            <w:shd w:val="clear" w:color="auto" w:fill="auto"/>
          </w:tcPr>
          <w:p w:rsidR="004E11A4" w:rsidRPr="009504A4" w:rsidRDefault="004E11A4" w:rsidP="00852745">
            <w:pPr>
              <w:pStyle w:val="EMPTYCELLSTYLE"/>
              <w:widowControl w:val="0"/>
              <w:rPr>
                <w:rFonts w:ascii="Arial" w:hAnsi="Arial" w:cs="Arial"/>
                <w:sz w:val="20"/>
              </w:rPr>
            </w:pPr>
          </w:p>
        </w:tc>
        <w:tc>
          <w:tcPr>
            <w:tcW w:w="1119" w:type="dxa"/>
            <w:shd w:val="clear" w:color="auto" w:fill="auto"/>
          </w:tcPr>
          <w:p w:rsidR="004E11A4" w:rsidRPr="009504A4" w:rsidRDefault="004E11A4" w:rsidP="00852745">
            <w:pPr>
              <w:pStyle w:val="EMPTYCELLSTYLE"/>
              <w:widowControl w:val="0"/>
              <w:rPr>
                <w:rFonts w:ascii="Arial" w:hAnsi="Arial" w:cs="Arial"/>
                <w:sz w:val="20"/>
              </w:rPr>
            </w:pPr>
          </w:p>
        </w:tc>
        <w:tc>
          <w:tcPr>
            <w:tcW w:w="920" w:type="dxa"/>
            <w:shd w:val="clear" w:color="auto" w:fill="auto"/>
          </w:tcPr>
          <w:p w:rsidR="004E11A4" w:rsidRPr="009504A4" w:rsidRDefault="004E11A4" w:rsidP="00852745">
            <w:pPr>
              <w:pStyle w:val="EMPTYCELLSTYLE"/>
              <w:widowControl w:val="0"/>
              <w:rPr>
                <w:rFonts w:ascii="Arial" w:hAnsi="Arial" w:cs="Arial"/>
                <w:sz w:val="20"/>
              </w:rPr>
            </w:pPr>
          </w:p>
        </w:tc>
        <w:tc>
          <w:tcPr>
            <w:tcW w:w="760" w:type="dxa"/>
            <w:shd w:val="clear" w:color="auto" w:fill="auto"/>
          </w:tcPr>
          <w:p w:rsidR="004E11A4" w:rsidRPr="009504A4" w:rsidRDefault="004E11A4" w:rsidP="00852745">
            <w:pPr>
              <w:pStyle w:val="EMPTYCELLSTYLE"/>
              <w:widowControl w:val="0"/>
              <w:rPr>
                <w:rFonts w:ascii="Arial" w:hAnsi="Arial" w:cs="Arial"/>
                <w:sz w:val="20"/>
              </w:rPr>
            </w:pPr>
          </w:p>
        </w:tc>
        <w:tc>
          <w:tcPr>
            <w:tcW w:w="40" w:type="dxa"/>
            <w:shd w:val="clear" w:color="auto" w:fill="auto"/>
          </w:tcPr>
          <w:p w:rsidR="004E11A4" w:rsidRPr="009504A4" w:rsidRDefault="004E11A4" w:rsidP="00852745">
            <w:pPr>
              <w:pStyle w:val="EMPTYCELLSTYLE"/>
              <w:widowControl w:val="0"/>
              <w:rPr>
                <w:rFonts w:ascii="Arial" w:hAnsi="Arial" w:cs="Arial"/>
                <w:sz w:val="20"/>
              </w:rPr>
            </w:pPr>
          </w:p>
        </w:tc>
        <w:tc>
          <w:tcPr>
            <w:tcW w:w="399" w:type="dxa"/>
            <w:shd w:val="clear" w:color="auto" w:fill="auto"/>
          </w:tcPr>
          <w:p w:rsidR="004E11A4" w:rsidRPr="009504A4" w:rsidRDefault="004E11A4" w:rsidP="00852745">
            <w:pPr>
              <w:pStyle w:val="EMPTYCELLSTYLE"/>
              <w:widowControl w:val="0"/>
              <w:rPr>
                <w:rFonts w:ascii="Arial" w:hAnsi="Arial" w:cs="Arial"/>
                <w:sz w:val="20"/>
              </w:rPr>
            </w:pPr>
          </w:p>
        </w:tc>
      </w:tr>
      <w:tr w:rsidR="004E11A4" w:rsidRPr="009504A4" w:rsidTr="00852745">
        <w:trPr>
          <w:trHeight w:hRule="exact" w:val="300"/>
        </w:trPr>
        <w:tc>
          <w:tcPr>
            <w:tcW w:w="400" w:type="dxa"/>
            <w:shd w:val="clear" w:color="auto" w:fill="auto"/>
          </w:tcPr>
          <w:p w:rsidR="004E11A4" w:rsidRPr="009504A4" w:rsidRDefault="004E11A4" w:rsidP="00852745">
            <w:pPr>
              <w:pStyle w:val="EMPTYCELLSTYLE"/>
              <w:widowControl w:val="0"/>
              <w:rPr>
                <w:rFonts w:ascii="Arial" w:hAnsi="Arial" w:cs="Arial"/>
                <w:sz w:val="20"/>
              </w:rPr>
            </w:pPr>
          </w:p>
        </w:tc>
        <w:tc>
          <w:tcPr>
            <w:tcW w:w="1080" w:type="dxa"/>
            <w:gridSpan w:val="2"/>
            <w:vMerge w:val="restart"/>
            <w:shd w:val="clear" w:color="auto" w:fill="auto"/>
            <w:tcMar>
              <w:left w:w="0" w:type="dxa"/>
              <w:right w:w="0" w:type="dxa"/>
            </w:tcMar>
          </w:tcPr>
          <w:p w:rsidR="004E11A4" w:rsidRPr="009504A4" w:rsidRDefault="004E11A4" w:rsidP="00852745">
            <w:pPr>
              <w:rPr>
                <w:rFonts w:ascii="Arial" w:hAnsi="Arial" w:cs="Arial"/>
                <w:sz w:val="20"/>
                <w:szCs w:val="20"/>
              </w:rPr>
            </w:pPr>
            <w:r w:rsidRPr="009504A4">
              <w:rPr>
                <w:rFonts w:ascii="Arial" w:hAnsi="Arial" w:cs="Arial"/>
                <w:noProof/>
                <w:sz w:val="20"/>
                <w:szCs w:val="20"/>
                <w:lang w:eastAsia="pt-BR" w:bidi="ar-SA"/>
              </w:rPr>
              <w:drawing>
                <wp:anchor distT="0" distB="0" distL="0" distR="0" simplePos="0" relativeHeight="251659264" behindDoc="0" locked="0" layoutInCell="1" allowOverlap="1">
                  <wp:simplePos x="0" y="0"/>
                  <wp:positionH relativeFrom="column">
                    <wp:align>left</wp:align>
                  </wp:positionH>
                  <wp:positionV relativeFrom="line">
                    <wp:posOffset>0</wp:posOffset>
                  </wp:positionV>
                  <wp:extent cx="672465" cy="672465"/>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2465" cy="67246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tc>
        <w:tc>
          <w:tcPr>
            <w:tcW w:w="7999" w:type="dxa"/>
            <w:gridSpan w:val="6"/>
            <w:shd w:val="clear" w:color="auto" w:fill="auto"/>
            <w:tcMar>
              <w:left w:w="200" w:type="dxa"/>
              <w:right w:w="0" w:type="dxa"/>
            </w:tcMar>
            <w:vAlign w:val="center"/>
          </w:tcPr>
          <w:p w:rsidR="004E11A4" w:rsidRPr="009504A4" w:rsidRDefault="004E11A4" w:rsidP="00852745">
            <w:pPr>
              <w:rPr>
                <w:rFonts w:ascii="Arial" w:hAnsi="Arial" w:cs="Arial"/>
                <w:sz w:val="20"/>
                <w:szCs w:val="20"/>
              </w:rPr>
            </w:pPr>
            <w:r w:rsidRPr="009504A4">
              <w:rPr>
                <w:rFonts w:ascii="Arial" w:eastAsia="Arial" w:hAnsi="Arial" w:cs="Arial"/>
                <w:b/>
                <w:sz w:val="20"/>
                <w:szCs w:val="20"/>
              </w:rPr>
              <w:t>Ministério do Planejamento e Orçamento</w:t>
            </w:r>
          </w:p>
        </w:tc>
        <w:tc>
          <w:tcPr>
            <w:tcW w:w="480" w:type="dxa"/>
            <w:shd w:val="clear" w:color="auto" w:fill="auto"/>
          </w:tcPr>
          <w:p w:rsidR="004E11A4" w:rsidRPr="009504A4" w:rsidRDefault="004E11A4" w:rsidP="00852745">
            <w:pPr>
              <w:pStyle w:val="EMPTYCELLSTYLE"/>
              <w:widowControl w:val="0"/>
              <w:rPr>
                <w:rFonts w:ascii="Arial" w:hAnsi="Arial" w:cs="Arial"/>
                <w:sz w:val="20"/>
              </w:rPr>
            </w:pPr>
          </w:p>
        </w:tc>
        <w:tc>
          <w:tcPr>
            <w:tcW w:w="781" w:type="dxa"/>
            <w:shd w:val="clear" w:color="auto" w:fill="auto"/>
          </w:tcPr>
          <w:p w:rsidR="004E11A4" w:rsidRPr="009504A4" w:rsidRDefault="004E11A4" w:rsidP="00852745">
            <w:pPr>
              <w:pStyle w:val="EMPTYCELLSTYLE"/>
              <w:widowControl w:val="0"/>
              <w:rPr>
                <w:rFonts w:ascii="Arial" w:hAnsi="Arial" w:cs="Arial"/>
                <w:sz w:val="20"/>
              </w:rPr>
            </w:pPr>
          </w:p>
        </w:tc>
        <w:tc>
          <w:tcPr>
            <w:tcW w:w="819" w:type="dxa"/>
            <w:shd w:val="clear" w:color="auto" w:fill="auto"/>
          </w:tcPr>
          <w:p w:rsidR="004E11A4" w:rsidRPr="009504A4" w:rsidRDefault="004E11A4" w:rsidP="00852745">
            <w:pPr>
              <w:pStyle w:val="EMPTYCELLSTYLE"/>
              <w:widowControl w:val="0"/>
              <w:rPr>
                <w:rFonts w:ascii="Arial" w:hAnsi="Arial" w:cs="Arial"/>
                <w:sz w:val="20"/>
              </w:rPr>
            </w:pPr>
          </w:p>
        </w:tc>
        <w:tc>
          <w:tcPr>
            <w:tcW w:w="1600" w:type="dxa"/>
            <w:shd w:val="clear" w:color="auto" w:fill="auto"/>
          </w:tcPr>
          <w:p w:rsidR="004E11A4" w:rsidRPr="009504A4" w:rsidRDefault="004E11A4" w:rsidP="00852745">
            <w:pPr>
              <w:pStyle w:val="EMPTYCELLSTYLE"/>
              <w:widowControl w:val="0"/>
              <w:rPr>
                <w:rFonts w:ascii="Arial" w:hAnsi="Arial" w:cs="Arial"/>
                <w:sz w:val="20"/>
              </w:rPr>
            </w:pPr>
          </w:p>
        </w:tc>
        <w:tc>
          <w:tcPr>
            <w:tcW w:w="481" w:type="dxa"/>
            <w:shd w:val="clear" w:color="auto" w:fill="auto"/>
          </w:tcPr>
          <w:p w:rsidR="004E11A4" w:rsidRPr="009504A4" w:rsidRDefault="004E11A4" w:rsidP="00852745">
            <w:pPr>
              <w:pStyle w:val="EMPTYCELLSTYLE"/>
              <w:widowControl w:val="0"/>
              <w:rPr>
                <w:rFonts w:ascii="Arial" w:hAnsi="Arial" w:cs="Arial"/>
                <w:sz w:val="20"/>
              </w:rPr>
            </w:pPr>
          </w:p>
        </w:tc>
        <w:tc>
          <w:tcPr>
            <w:tcW w:w="1119" w:type="dxa"/>
            <w:shd w:val="clear" w:color="auto" w:fill="auto"/>
          </w:tcPr>
          <w:p w:rsidR="004E11A4" w:rsidRPr="009504A4" w:rsidRDefault="004E11A4" w:rsidP="00852745">
            <w:pPr>
              <w:pStyle w:val="EMPTYCELLSTYLE"/>
              <w:widowControl w:val="0"/>
              <w:rPr>
                <w:rFonts w:ascii="Arial" w:hAnsi="Arial" w:cs="Arial"/>
                <w:sz w:val="20"/>
              </w:rPr>
            </w:pPr>
          </w:p>
        </w:tc>
        <w:tc>
          <w:tcPr>
            <w:tcW w:w="920" w:type="dxa"/>
            <w:shd w:val="clear" w:color="auto" w:fill="auto"/>
          </w:tcPr>
          <w:p w:rsidR="004E11A4" w:rsidRPr="009504A4" w:rsidRDefault="004E11A4" w:rsidP="00852745">
            <w:pPr>
              <w:pStyle w:val="EMPTYCELLSTYLE"/>
              <w:widowControl w:val="0"/>
              <w:rPr>
                <w:rFonts w:ascii="Arial" w:hAnsi="Arial" w:cs="Arial"/>
                <w:sz w:val="20"/>
              </w:rPr>
            </w:pPr>
          </w:p>
        </w:tc>
        <w:tc>
          <w:tcPr>
            <w:tcW w:w="760" w:type="dxa"/>
            <w:shd w:val="clear" w:color="auto" w:fill="auto"/>
          </w:tcPr>
          <w:p w:rsidR="004E11A4" w:rsidRPr="009504A4" w:rsidRDefault="004E11A4" w:rsidP="00852745">
            <w:pPr>
              <w:pStyle w:val="EMPTYCELLSTYLE"/>
              <w:widowControl w:val="0"/>
              <w:rPr>
                <w:rFonts w:ascii="Arial" w:hAnsi="Arial" w:cs="Arial"/>
                <w:sz w:val="20"/>
              </w:rPr>
            </w:pPr>
          </w:p>
        </w:tc>
        <w:tc>
          <w:tcPr>
            <w:tcW w:w="40" w:type="dxa"/>
            <w:shd w:val="clear" w:color="auto" w:fill="auto"/>
          </w:tcPr>
          <w:p w:rsidR="004E11A4" w:rsidRPr="009504A4" w:rsidRDefault="004E11A4" w:rsidP="00852745">
            <w:pPr>
              <w:pStyle w:val="EMPTYCELLSTYLE"/>
              <w:widowControl w:val="0"/>
              <w:rPr>
                <w:rFonts w:ascii="Arial" w:hAnsi="Arial" w:cs="Arial"/>
                <w:sz w:val="20"/>
              </w:rPr>
            </w:pPr>
          </w:p>
        </w:tc>
        <w:tc>
          <w:tcPr>
            <w:tcW w:w="399" w:type="dxa"/>
            <w:shd w:val="clear" w:color="auto" w:fill="auto"/>
          </w:tcPr>
          <w:p w:rsidR="004E11A4" w:rsidRPr="009504A4" w:rsidRDefault="004E11A4" w:rsidP="00852745">
            <w:pPr>
              <w:pStyle w:val="EMPTYCELLSTYLE"/>
              <w:widowControl w:val="0"/>
              <w:rPr>
                <w:rFonts w:ascii="Arial" w:hAnsi="Arial" w:cs="Arial"/>
                <w:sz w:val="20"/>
              </w:rPr>
            </w:pPr>
          </w:p>
        </w:tc>
      </w:tr>
      <w:tr w:rsidR="004E11A4" w:rsidRPr="009504A4" w:rsidTr="00852745">
        <w:trPr>
          <w:trHeight w:hRule="exact" w:val="360"/>
        </w:trPr>
        <w:tc>
          <w:tcPr>
            <w:tcW w:w="400" w:type="dxa"/>
            <w:shd w:val="clear" w:color="auto" w:fill="auto"/>
          </w:tcPr>
          <w:p w:rsidR="004E11A4" w:rsidRPr="009504A4" w:rsidRDefault="004E11A4" w:rsidP="00852745">
            <w:pPr>
              <w:pStyle w:val="EMPTYCELLSTYLE"/>
              <w:widowControl w:val="0"/>
              <w:rPr>
                <w:rFonts w:ascii="Arial" w:hAnsi="Arial" w:cs="Arial"/>
                <w:sz w:val="20"/>
              </w:rPr>
            </w:pPr>
          </w:p>
        </w:tc>
        <w:tc>
          <w:tcPr>
            <w:tcW w:w="1080" w:type="dxa"/>
            <w:gridSpan w:val="2"/>
            <w:vMerge/>
            <w:shd w:val="clear" w:color="auto" w:fill="auto"/>
            <w:tcMar>
              <w:left w:w="0" w:type="dxa"/>
              <w:right w:w="0" w:type="dxa"/>
            </w:tcMar>
          </w:tcPr>
          <w:p w:rsidR="004E11A4" w:rsidRPr="009504A4" w:rsidRDefault="004E11A4" w:rsidP="00852745">
            <w:pPr>
              <w:pStyle w:val="EMPTYCELLSTYLE"/>
              <w:widowControl w:val="0"/>
              <w:rPr>
                <w:rFonts w:ascii="Arial" w:hAnsi="Arial" w:cs="Arial"/>
                <w:sz w:val="20"/>
              </w:rPr>
            </w:pPr>
          </w:p>
        </w:tc>
        <w:tc>
          <w:tcPr>
            <w:tcW w:w="7999" w:type="dxa"/>
            <w:gridSpan w:val="6"/>
            <w:shd w:val="clear" w:color="auto" w:fill="auto"/>
            <w:tcMar>
              <w:left w:w="200" w:type="dxa"/>
              <w:right w:w="0" w:type="dxa"/>
            </w:tcMar>
            <w:vAlign w:val="center"/>
          </w:tcPr>
          <w:p w:rsidR="004E11A4" w:rsidRPr="009504A4" w:rsidRDefault="004E11A4" w:rsidP="00852745">
            <w:pPr>
              <w:rPr>
                <w:rFonts w:ascii="Arial" w:hAnsi="Arial" w:cs="Arial"/>
                <w:sz w:val="20"/>
                <w:szCs w:val="20"/>
              </w:rPr>
            </w:pPr>
            <w:r w:rsidRPr="009504A4">
              <w:rPr>
                <w:rFonts w:ascii="Arial" w:eastAsia="Arial" w:hAnsi="Arial" w:cs="Arial"/>
                <w:sz w:val="20"/>
                <w:szCs w:val="20"/>
              </w:rPr>
              <w:t>SIOP - Alterações Orçamentárias</w:t>
            </w:r>
          </w:p>
        </w:tc>
        <w:tc>
          <w:tcPr>
            <w:tcW w:w="7000" w:type="dxa"/>
            <w:gridSpan w:val="9"/>
            <w:shd w:val="clear" w:color="auto" w:fill="auto"/>
            <w:tcMar>
              <w:left w:w="0" w:type="dxa"/>
              <w:right w:w="0" w:type="dxa"/>
            </w:tcMar>
            <w:vAlign w:val="center"/>
          </w:tcPr>
          <w:p w:rsidR="004E11A4" w:rsidRPr="009504A4" w:rsidRDefault="004E11A4" w:rsidP="00852745">
            <w:pPr>
              <w:jc w:val="right"/>
              <w:rPr>
                <w:rFonts w:ascii="Arial" w:hAnsi="Arial" w:cs="Arial"/>
                <w:sz w:val="20"/>
                <w:szCs w:val="20"/>
              </w:rPr>
            </w:pPr>
            <w:r w:rsidRPr="009504A4">
              <w:rPr>
                <w:rFonts w:ascii="Arial" w:eastAsia="Arial" w:hAnsi="Arial" w:cs="Arial"/>
                <w:b/>
                <w:sz w:val="20"/>
                <w:szCs w:val="20"/>
              </w:rPr>
              <w:t>Exercício: 2023</w:t>
            </w:r>
          </w:p>
        </w:tc>
        <w:tc>
          <w:tcPr>
            <w:tcW w:w="399" w:type="dxa"/>
            <w:shd w:val="clear" w:color="auto" w:fill="auto"/>
          </w:tcPr>
          <w:p w:rsidR="004E11A4" w:rsidRPr="009504A4" w:rsidRDefault="004E11A4" w:rsidP="00852745">
            <w:pPr>
              <w:pStyle w:val="EMPTYCELLSTYLE"/>
              <w:widowControl w:val="0"/>
              <w:rPr>
                <w:rFonts w:ascii="Arial" w:hAnsi="Arial" w:cs="Arial"/>
                <w:sz w:val="20"/>
              </w:rPr>
            </w:pPr>
          </w:p>
        </w:tc>
      </w:tr>
      <w:tr w:rsidR="004E11A4" w:rsidRPr="009504A4" w:rsidTr="00852745">
        <w:trPr>
          <w:trHeight w:hRule="exact" w:val="400"/>
        </w:trPr>
        <w:tc>
          <w:tcPr>
            <w:tcW w:w="400" w:type="dxa"/>
            <w:shd w:val="clear" w:color="auto" w:fill="auto"/>
          </w:tcPr>
          <w:p w:rsidR="004E11A4" w:rsidRPr="009504A4" w:rsidRDefault="004E11A4" w:rsidP="00852745">
            <w:pPr>
              <w:pStyle w:val="EMPTYCELLSTYLE"/>
              <w:widowControl w:val="0"/>
              <w:rPr>
                <w:rFonts w:ascii="Arial" w:hAnsi="Arial" w:cs="Arial"/>
                <w:sz w:val="20"/>
              </w:rPr>
            </w:pPr>
          </w:p>
        </w:tc>
        <w:tc>
          <w:tcPr>
            <w:tcW w:w="1080" w:type="dxa"/>
            <w:gridSpan w:val="2"/>
            <w:vMerge/>
            <w:shd w:val="clear" w:color="auto" w:fill="auto"/>
            <w:tcMar>
              <w:left w:w="0" w:type="dxa"/>
              <w:right w:w="0" w:type="dxa"/>
            </w:tcMar>
          </w:tcPr>
          <w:p w:rsidR="004E11A4" w:rsidRPr="009504A4" w:rsidRDefault="004E11A4" w:rsidP="00852745">
            <w:pPr>
              <w:pStyle w:val="EMPTYCELLSTYLE"/>
              <w:widowControl w:val="0"/>
              <w:rPr>
                <w:rFonts w:ascii="Arial" w:hAnsi="Arial" w:cs="Arial"/>
                <w:sz w:val="20"/>
              </w:rPr>
            </w:pPr>
          </w:p>
        </w:tc>
        <w:tc>
          <w:tcPr>
            <w:tcW w:w="7999" w:type="dxa"/>
            <w:gridSpan w:val="6"/>
            <w:shd w:val="clear" w:color="auto" w:fill="auto"/>
            <w:tcMar>
              <w:left w:w="200" w:type="dxa"/>
              <w:right w:w="0" w:type="dxa"/>
            </w:tcMar>
            <w:vAlign w:val="center"/>
          </w:tcPr>
          <w:p w:rsidR="004E11A4" w:rsidRPr="009504A4" w:rsidRDefault="004E11A4" w:rsidP="00852745">
            <w:pPr>
              <w:rPr>
                <w:rFonts w:ascii="Arial" w:hAnsi="Arial" w:cs="Arial"/>
                <w:sz w:val="20"/>
                <w:szCs w:val="20"/>
              </w:rPr>
            </w:pPr>
            <w:r w:rsidRPr="009504A4">
              <w:rPr>
                <w:rFonts w:ascii="Arial" w:eastAsia="Arial" w:hAnsi="Arial" w:cs="Arial"/>
                <w:b/>
                <w:sz w:val="20"/>
                <w:szCs w:val="20"/>
              </w:rPr>
              <w:t>RELATÓRIO DEMONSTRATIVO DOS DESVIOS</w:t>
            </w:r>
          </w:p>
        </w:tc>
        <w:tc>
          <w:tcPr>
            <w:tcW w:w="480" w:type="dxa"/>
            <w:shd w:val="clear" w:color="auto" w:fill="auto"/>
          </w:tcPr>
          <w:p w:rsidR="004E11A4" w:rsidRPr="009504A4" w:rsidRDefault="004E11A4" w:rsidP="00852745">
            <w:pPr>
              <w:pStyle w:val="EMPTYCELLSTYLE"/>
              <w:widowControl w:val="0"/>
              <w:rPr>
                <w:rFonts w:ascii="Arial" w:hAnsi="Arial" w:cs="Arial"/>
                <w:sz w:val="20"/>
              </w:rPr>
            </w:pPr>
          </w:p>
        </w:tc>
        <w:tc>
          <w:tcPr>
            <w:tcW w:w="781" w:type="dxa"/>
            <w:shd w:val="clear" w:color="auto" w:fill="auto"/>
          </w:tcPr>
          <w:p w:rsidR="004E11A4" w:rsidRPr="009504A4" w:rsidRDefault="004E11A4" w:rsidP="00852745">
            <w:pPr>
              <w:pStyle w:val="EMPTYCELLSTYLE"/>
              <w:widowControl w:val="0"/>
              <w:rPr>
                <w:rFonts w:ascii="Arial" w:hAnsi="Arial" w:cs="Arial"/>
                <w:sz w:val="20"/>
              </w:rPr>
            </w:pPr>
          </w:p>
        </w:tc>
        <w:tc>
          <w:tcPr>
            <w:tcW w:w="819" w:type="dxa"/>
            <w:shd w:val="clear" w:color="auto" w:fill="auto"/>
          </w:tcPr>
          <w:p w:rsidR="004E11A4" w:rsidRPr="009504A4" w:rsidRDefault="004E11A4" w:rsidP="00852745">
            <w:pPr>
              <w:pStyle w:val="EMPTYCELLSTYLE"/>
              <w:widowControl w:val="0"/>
              <w:rPr>
                <w:rFonts w:ascii="Arial" w:hAnsi="Arial" w:cs="Arial"/>
                <w:sz w:val="20"/>
              </w:rPr>
            </w:pPr>
          </w:p>
        </w:tc>
        <w:tc>
          <w:tcPr>
            <w:tcW w:w="1600" w:type="dxa"/>
            <w:shd w:val="clear" w:color="auto" w:fill="auto"/>
          </w:tcPr>
          <w:p w:rsidR="004E11A4" w:rsidRPr="009504A4" w:rsidRDefault="004E11A4" w:rsidP="00852745">
            <w:pPr>
              <w:pStyle w:val="EMPTYCELLSTYLE"/>
              <w:widowControl w:val="0"/>
              <w:rPr>
                <w:rFonts w:ascii="Arial" w:hAnsi="Arial" w:cs="Arial"/>
                <w:sz w:val="20"/>
              </w:rPr>
            </w:pPr>
          </w:p>
        </w:tc>
        <w:tc>
          <w:tcPr>
            <w:tcW w:w="481" w:type="dxa"/>
            <w:shd w:val="clear" w:color="auto" w:fill="auto"/>
          </w:tcPr>
          <w:p w:rsidR="004E11A4" w:rsidRPr="009504A4" w:rsidRDefault="004E11A4" w:rsidP="00852745">
            <w:pPr>
              <w:pStyle w:val="EMPTYCELLSTYLE"/>
              <w:widowControl w:val="0"/>
              <w:rPr>
                <w:rFonts w:ascii="Arial" w:hAnsi="Arial" w:cs="Arial"/>
                <w:sz w:val="20"/>
              </w:rPr>
            </w:pPr>
          </w:p>
        </w:tc>
        <w:tc>
          <w:tcPr>
            <w:tcW w:w="1119" w:type="dxa"/>
            <w:shd w:val="clear" w:color="auto" w:fill="auto"/>
          </w:tcPr>
          <w:p w:rsidR="004E11A4" w:rsidRPr="009504A4" w:rsidRDefault="004E11A4" w:rsidP="00852745">
            <w:pPr>
              <w:pStyle w:val="EMPTYCELLSTYLE"/>
              <w:widowControl w:val="0"/>
              <w:rPr>
                <w:rFonts w:ascii="Arial" w:hAnsi="Arial" w:cs="Arial"/>
                <w:sz w:val="20"/>
              </w:rPr>
            </w:pPr>
          </w:p>
        </w:tc>
        <w:tc>
          <w:tcPr>
            <w:tcW w:w="920" w:type="dxa"/>
            <w:shd w:val="clear" w:color="auto" w:fill="auto"/>
          </w:tcPr>
          <w:p w:rsidR="004E11A4" w:rsidRPr="009504A4" w:rsidRDefault="004E11A4" w:rsidP="00852745">
            <w:pPr>
              <w:pStyle w:val="EMPTYCELLSTYLE"/>
              <w:widowControl w:val="0"/>
              <w:rPr>
                <w:rFonts w:ascii="Arial" w:hAnsi="Arial" w:cs="Arial"/>
                <w:sz w:val="20"/>
              </w:rPr>
            </w:pPr>
          </w:p>
        </w:tc>
        <w:tc>
          <w:tcPr>
            <w:tcW w:w="760" w:type="dxa"/>
            <w:shd w:val="clear" w:color="auto" w:fill="auto"/>
          </w:tcPr>
          <w:p w:rsidR="004E11A4" w:rsidRPr="009504A4" w:rsidRDefault="004E11A4" w:rsidP="00852745">
            <w:pPr>
              <w:pStyle w:val="EMPTYCELLSTYLE"/>
              <w:widowControl w:val="0"/>
              <w:rPr>
                <w:rFonts w:ascii="Arial" w:hAnsi="Arial" w:cs="Arial"/>
                <w:sz w:val="20"/>
              </w:rPr>
            </w:pPr>
          </w:p>
        </w:tc>
        <w:tc>
          <w:tcPr>
            <w:tcW w:w="40" w:type="dxa"/>
            <w:shd w:val="clear" w:color="auto" w:fill="auto"/>
          </w:tcPr>
          <w:p w:rsidR="004E11A4" w:rsidRPr="009504A4" w:rsidRDefault="004E11A4" w:rsidP="00852745">
            <w:pPr>
              <w:pStyle w:val="EMPTYCELLSTYLE"/>
              <w:widowControl w:val="0"/>
              <w:rPr>
                <w:rFonts w:ascii="Arial" w:hAnsi="Arial" w:cs="Arial"/>
                <w:sz w:val="20"/>
              </w:rPr>
            </w:pPr>
          </w:p>
        </w:tc>
        <w:tc>
          <w:tcPr>
            <w:tcW w:w="399" w:type="dxa"/>
            <w:shd w:val="clear" w:color="auto" w:fill="auto"/>
          </w:tcPr>
          <w:p w:rsidR="004E11A4" w:rsidRPr="009504A4" w:rsidRDefault="004E11A4" w:rsidP="00852745">
            <w:pPr>
              <w:pStyle w:val="EMPTYCELLSTYLE"/>
              <w:widowControl w:val="0"/>
              <w:rPr>
                <w:rFonts w:ascii="Arial" w:hAnsi="Arial" w:cs="Arial"/>
                <w:sz w:val="20"/>
              </w:rPr>
            </w:pPr>
          </w:p>
        </w:tc>
      </w:tr>
      <w:tr w:rsidR="004E11A4" w:rsidRPr="009504A4" w:rsidTr="00852745">
        <w:trPr>
          <w:trHeight w:hRule="exact" w:val="300"/>
        </w:trPr>
        <w:tc>
          <w:tcPr>
            <w:tcW w:w="400" w:type="dxa"/>
            <w:shd w:val="clear" w:color="auto" w:fill="auto"/>
          </w:tcPr>
          <w:p w:rsidR="004E11A4" w:rsidRPr="009504A4" w:rsidRDefault="004E11A4" w:rsidP="00852745">
            <w:pPr>
              <w:pStyle w:val="EMPTYCELLSTYLE"/>
              <w:widowControl w:val="0"/>
              <w:rPr>
                <w:rFonts w:ascii="Arial" w:hAnsi="Arial" w:cs="Arial"/>
                <w:sz w:val="20"/>
              </w:rPr>
            </w:pPr>
          </w:p>
        </w:tc>
        <w:tc>
          <w:tcPr>
            <w:tcW w:w="40" w:type="dxa"/>
            <w:shd w:val="clear" w:color="auto" w:fill="auto"/>
          </w:tcPr>
          <w:p w:rsidR="004E11A4" w:rsidRPr="009504A4" w:rsidRDefault="004E11A4" w:rsidP="00852745">
            <w:pPr>
              <w:pStyle w:val="EMPTYCELLSTYLE"/>
              <w:widowControl w:val="0"/>
              <w:rPr>
                <w:rFonts w:ascii="Arial" w:hAnsi="Arial" w:cs="Arial"/>
                <w:sz w:val="20"/>
              </w:rPr>
            </w:pPr>
          </w:p>
        </w:tc>
        <w:tc>
          <w:tcPr>
            <w:tcW w:w="1040" w:type="dxa"/>
            <w:shd w:val="clear" w:color="auto" w:fill="auto"/>
          </w:tcPr>
          <w:p w:rsidR="004E11A4" w:rsidRPr="009504A4" w:rsidRDefault="004E11A4" w:rsidP="00852745">
            <w:pPr>
              <w:pStyle w:val="EMPTYCELLSTYLE"/>
              <w:widowControl w:val="0"/>
              <w:rPr>
                <w:rFonts w:ascii="Arial" w:hAnsi="Arial" w:cs="Arial"/>
                <w:sz w:val="20"/>
              </w:rPr>
            </w:pPr>
          </w:p>
        </w:tc>
        <w:tc>
          <w:tcPr>
            <w:tcW w:w="14999" w:type="dxa"/>
            <w:gridSpan w:val="15"/>
            <w:shd w:val="clear" w:color="auto" w:fill="auto"/>
            <w:tcMar>
              <w:left w:w="200" w:type="dxa"/>
              <w:right w:w="0" w:type="dxa"/>
            </w:tcMar>
            <w:vAlign w:val="center"/>
          </w:tcPr>
          <w:p w:rsidR="004E11A4" w:rsidRPr="009504A4" w:rsidRDefault="004E11A4" w:rsidP="00852745">
            <w:pPr>
              <w:rPr>
                <w:rFonts w:ascii="Arial" w:hAnsi="Arial" w:cs="Arial"/>
                <w:sz w:val="20"/>
                <w:szCs w:val="20"/>
              </w:rPr>
            </w:pPr>
            <w:r w:rsidRPr="009504A4">
              <w:rPr>
                <w:rFonts w:ascii="Arial" w:eastAsia="Arial" w:hAnsi="Arial" w:cs="Arial"/>
                <w:sz w:val="20"/>
                <w:szCs w:val="20"/>
              </w:rPr>
              <w:t>(Art.52, §18, da Lei nº 14.436, de 9 de agosto de 2022)</w:t>
            </w:r>
          </w:p>
        </w:tc>
        <w:tc>
          <w:tcPr>
            <w:tcW w:w="399" w:type="dxa"/>
            <w:shd w:val="clear" w:color="auto" w:fill="auto"/>
          </w:tcPr>
          <w:p w:rsidR="004E11A4" w:rsidRPr="009504A4" w:rsidRDefault="004E11A4" w:rsidP="00852745">
            <w:pPr>
              <w:pStyle w:val="EMPTYCELLSTYLE"/>
              <w:widowControl w:val="0"/>
              <w:rPr>
                <w:rFonts w:ascii="Arial" w:hAnsi="Arial" w:cs="Arial"/>
                <w:sz w:val="20"/>
              </w:rPr>
            </w:pPr>
          </w:p>
        </w:tc>
      </w:tr>
      <w:tr w:rsidR="004E11A4" w:rsidRPr="009504A4" w:rsidTr="00852745">
        <w:trPr>
          <w:trHeight w:hRule="exact" w:val="100"/>
        </w:trPr>
        <w:tc>
          <w:tcPr>
            <w:tcW w:w="400" w:type="dxa"/>
            <w:shd w:val="clear" w:color="auto" w:fill="auto"/>
          </w:tcPr>
          <w:p w:rsidR="004E11A4" w:rsidRPr="009504A4" w:rsidRDefault="004E11A4" w:rsidP="00852745">
            <w:pPr>
              <w:pStyle w:val="EMPTYCELLSTYLE"/>
              <w:widowControl w:val="0"/>
              <w:rPr>
                <w:rFonts w:ascii="Arial" w:hAnsi="Arial" w:cs="Arial"/>
                <w:sz w:val="20"/>
              </w:rPr>
            </w:pPr>
          </w:p>
        </w:tc>
        <w:tc>
          <w:tcPr>
            <w:tcW w:w="40" w:type="dxa"/>
            <w:shd w:val="clear" w:color="auto" w:fill="auto"/>
          </w:tcPr>
          <w:p w:rsidR="004E11A4" w:rsidRPr="009504A4" w:rsidRDefault="004E11A4" w:rsidP="00852745">
            <w:pPr>
              <w:pStyle w:val="EMPTYCELLSTYLE"/>
              <w:widowControl w:val="0"/>
              <w:rPr>
                <w:rFonts w:ascii="Arial" w:hAnsi="Arial" w:cs="Arial"/>
                <w:sz w:val="20"/>
              </w:rPr>
            </w:pPr>
          </w:p>
        </w:tc>
        <w:tc>
          <w:tcPr>
            <w:tcW w:w="1040" w:type="dxa"/>
            <w:shd w:val="clear" w:color="auto" w:fill="auto"/>
          </w:tcPr>
          <w:p w:rsidR="004E11A4" w:rsidRPr="009504A4" w:rsidRDefault="004E11A4" w:rsidP="00852745">
            <w:pPr>
              <w:pStyle w:val="EMPTYCELLSTYLE"/>
              <w:widowControl w:val="0"/>
              <w:rPr>
                <w:rFonts w:ascii="Arial" w:hAnsi="Arial" w:cs="Arial"/>
                <w:sz w:val="20"/>
              </w:rPr>
            </w:pPr>
          </w:p>
        </w:tc>
        <w:tc>
          <w:tcPr>
            <w:tcW w:w="560" w:type="dxa"/>
            <w:shd w:val="clear" w:color="auto" w:fill="auto"/>
          </w:tcPr>
          <w:p w:rsidR="004E11A4" w:rsidRPr="009504A4" w:rsidRDefault="004E11A4" w:rsidP="00852745">
            <w:pPr>
              <w:pStyle w:val="EMPTYCELLSTYLE"/>
              <w:widowControl w:val="0"/>
              <w:rPr>
                <w:rFonts w:ascii="Arial" w:hAnsi="Arial" w:cs="Arial"/>
                <w:sz w:val="20"/>
              </w:rPr>
            </w:pPr>
          </w:p>
        </w:tc>
        <w:tc>
          <w:tcPr>
            <w:tcW w:w="799" w:type="dxa"/>
            <w:shd w:val="clear" w:color="auto" w:fill="auto"/>
          </w:tcPr>
          <w:p w:rsidR="004E11A4" w:rsidRPr="009504A4" w:rsidRDefault="004E11A4" w:rsidP="00852745">
            <w:pPr>
              <w:pStyle w:val="EMPTYCELLSTYLE"/>
              <w:widowControl w:val="0"/>
              <w:rPr>
                <w:rFonts w:ascii="Arial" w:hAnsi="Arial" w:cs="Arial"/>
                <w:sz w:val="20"/>
              </w:rPr>
            </w:pPr>
          </w:p>
        </w:tc>
        <w:tc>
          <w:tcPr>
            <w:tcW w:w="3480" w:type="dxa"/>
            <w:shd w:val="clear" w:color="auto" w:fill="auto"/>
          </w:tcPr>
          <w:p w:rsidR="004E11A4" w:rsidRPr="009504A4" w:rsidRDefault="004E11A4" w:rsidP="00852745">
            <w:pPr>
              <w:pStyle w:val="EMPTYCELLSTYLE"/>
              <w:widowControl w:val="0"/>
              <w:rPr>
                <w:rFonts w:ascii="Arial" w:hAnsi="Arial" w:cs="Arial"/>
                <w:sz w:val="20"/>
              </w:rPr>
            </w:pPr>
          </w:p>
        </w:tc>
        <w:tc>
          <w:tcPr>
            <w:tcW w:w="441" w:type="dxa"/>
            <w:shd w:val="clear" w:color="auto" w:fill="auto"/>
          </w:tcPr>
          <w:p w:rsidR="004E11A4" w:rsidRPr="009504A4" w:rsidRDefault="004E11A4" w:rsidP="00852745">
            <w:pPr>
              <w:pStyle w:val="EMPTYCELLSTYLE"/>
              <w:widowControl w:val="0"/>
              <w:rPr>
                <w:rFonts w:ascii="Arial" w:hAnsi="Arial" w:cs="Arial"/>
                <w:sz w:val="20"/>
              </w:rPr>
            </w:pPr>
          </w:p>
        </w:tc>
        <w:tc>
          <w:tcPr>
            <w:tcW w:w="1600" w:type="dxa"/>
            <w:shd w:val="clear" w:color="auto" w:fill="auto"/>
          </w:tcPr>
          <w:p w:rsidR="004E11A4" w:rsidRPr="009504A4" w:rsidRDefault="004E11A4" w:rsidP="00852745">
            <w:pPr>
              <w:pStyle w:val="EMPTYCELLSTYLE"/>
              <w:widowControl w:val="0"/>
              <w:rPr>
                <w:rFonts w:ascii="Arial" w:hAnsi="Arial" w:cs="Arial"/>
                <w:sz w:val="20"/>
              </w:rPr>
            </w:pPr>
          </w:p>
        </w:tc>
        <w:tc>
          <w:tcPr>
            <w:tcW w:w="1119" w:type="dxa"/>
            <w:shd w:val="clear" w:color="auto" w:fill="auto"/>
          </w:tcPr>
          <w:p w:rsidR="004E11A4" w:rsidRPr="009504A4" w:rsidRDefault="004E11A4" w:rsidP="00852745">
            <w:pPr>
              <w:pStyle w:val="EMPTYCELLSTYLE"/>
              <w:widowControl w:val="0"/>
              <w:rPr>
                <w:rFonts w:ascii="Arial" w:hAnsi="Arial" w:cs="Arial"/>
                <w:sz w:val="20"/>
              </w:rPr>
            </w:pPr>
          </w:p>
        </w:tc>
        <w:tc>
          <w:tcPr>
            <w:tcW w:w="480" w:type="dxa"/>
            <w:shd w:val="clear" w:color="auto" w:fill="auto"/>
          </w:tcPr>
          <w:p w:rsidR="004E11A4" w:rsidRPr="009504A4" w:rsidRDefault="004E11A4" w:rsidP="00852745">
            <w:pPr>
              <w:pStyle w:val="EMPTYCELLSTYLE"/>
              <w:widowControl w:val="0"/>
              <w:rPr>
                <w:rFonts w:ascii="Arial" w:hAnsi="Arial" w:cs="Arial"/>
                <w:sz w:val="20"/>
              </w:rPr>
            </w:pPr>
          </w:p>
        </w:tc>
        <w:tc>
          <w:tcPr>
            <w:tcW w:w="781" w:type="dxa"/>
            <w:shd w:val="clear" w:color="auto" w:fill="auto"/>
          </w:tcPr>
          <w:p w:rsidR="004E11A4" w:rsidRPr="009504A4" w:rsidRDefault="004E11A4" w:rsidP="00852745">
            <w:pPr>
              <w:pStyle w:val="EMPTYCELLSTYLE"/>
              <w:widowControl w:val="0"/>
              <w:rPr>
                <w:rFonts w:ascii="Arial" w:hAnsi="Arial" w:cs="Arial"/>
                <w:sz w:val="20"/>
              </w:rPr>
            </w:pPr>
          </w:p>
        </w:tc>
        <w:tc>
          <w:tcPr>
            <w:tcW w:w="819" w:type="dxa"/>
            <w:shd w:val="clear" w:color="auto" w:fill="auto"/>
          </w:tcPr>
          <w:p w:rsidR="004E11A4" w:rsidRPr="009504A4" w:rsidRDefault="004E11A4" w:rsidP="00852745">
            <w:pPr>
              <w:pStyle w:val="EMPTYCELLSTYLE"/>
              <w:widowControl w:val="0"/>
              <w:rPr>
                <w:rFonts w:ascii="Arial" w:hAnsi="Arial" w:cs="Arial"/>
                <w:sz w:val="20"/>
              </w:rPr>
            </w:pPr>
          </w:p>
        </w:tc>
        <w:tc>
          <w:tcPr>
            <w:tcW w:w="1600" w:type="dxa"/>
            <w:shd w:val="clear" w:color="auto" w:fill="auto"/>
          </w:tcPr>
          <w:p w:rsidR="004E11A4" w:rsidRPr="009504A4" w:rsidRDefault="004E11A4" w:rsidP="00852745">
            <w:pPr>
              <w:pStyle w:val="EMPTYCELLSTYLE"/>
              <w:widowControl w:val="0"/>
              <w:rPr>
                <w:rFonts w:ascii="Arial" w:hAnsi="Arial" w:cs="Arial"/>
                <w:sz w:val="20"/>
              </w:rPr>
            </w:pPr>
          </w:p>
        </w:tc>
        <w:tc>
          <w:tcPr>
            <w:tcW w:w="481" w:type="dxa"/>
            <w:shd w:val="clear" w:color="auto" w:fill="auto"/>
          </w:tcPr>
          <w:p w:rsidR="004E11A4" w:rsidRPr="009504A4" w:rsidRDefault="004E11A4" w:rsidP="00852745">
            <w:pPr>
              <w:pStyle w:val="EMPTYCELLSTYLE"/>
              <w:widowControl w:val="0"/>
              <w:rPr>
                <w:rFonts w:ascii="Arial" w:hAnsi="Arial" w:cs="Arial"/>
                <w:sz w:val="20"/>
              </w:rPr>
            </w:pPr>
          </w:p>
        </w:tc>
        <w:tc>
          <w:tcPr>
            <w:tcW w:w="1119" w:type="dxa"/>
            <w:shd w:val="clear" w:color="auto" w:fill="auto"/>
          </w:tcPr>
          <w:p w:rsidR="004E11A4" w:rsidRPr="009504A4" w:rsidRDefault="004E11A4" w:rsidP="00852745">
            <w:pPr>
              <w:pStyle w:val="EMPTYCELLSTYLE"/>
              <w:widowControl w:val="0"/>
              <w:rPr>
                <w:rFonts w:ascii="Arial" w:hAnsi="Arial" w:cs="Arial"/>
                <w:sz w:val="20"/>
              </w:rPr>
            </w:pPr>
          </w:p>
        </w:tc>
        <w:tc>
          <w:tcPr>
            <w:tcW w:w="920" w:type="dxa"/>
            <w:shd w:val="clear" w:color="auto" w:fill="auto"/>
          </w:tcPr>
          <w:p w:rsidR="004E11A4" w:rsidRPr="009504A4" w:rsidRDefault="004E11A4" w:rsidP="00852745">
            <w:pPr>
              <w:pStyle w:val="EMPTYCELLSTYLE"/>
              <w:widowControl w:val="0"/>
              <w:rPr>
                <w:rFonts w:ascii="Arial" w:hAnsi="Arial" w:cs="Arial"/>
                <w:sz w:val="20"/>
              </w:rPr>
            </w:pPr>
          </w:p>
        </w:tc>
        <w:tc>
          <w:tcPr>
            <w:tcW w:w="760" w:type="dxa"/>
            <w:shd w:val="clear" w:color="auto" w:fill="auto"/>
          </w:tcPr>
          <w:p w:rsidR="004E11A4" w:rsidRPr="009504A4" w:rsidRDefault="004E11A4" w:rsidP="00852745">
            <w:pPr>
              <w:pStyle w:val="EMPTYCELLSTYLE"/>
              <w:widowControl w:val="0"/>
              <w:rPr>
                <w:rFonts w:ascii="Arial" w:hAnsi="Arial" w:cs="Arial"/>
                <w:sz w:val="20"/>
              </w:rPr>
            </w:pPr>
          </w:p>
        </w:tc>
        <w:tc>
          <w:tcPr>
            <w:tcW w:w="40" w:type="dxa"/>
            <w:shd w:val="clear" w:color="auto" w:fill="auto"/>
          </w:tcPr>
          <w:p w:rsidR="004E11A4" w:rsidRPr="009504A4" w:rsidRDefault="004E11A4" w:rsidP="00852745">
            <w:pPr>
              <w:pStyle w:val="EMPTYCELLSTYLE"/>
              <w:widowControl w:val="0"/>
              <w:rPr>
                <w:rFonts w:ascii="Arial" w:hAnsi="Arial" w:cs="Arial"/>
                <w:sz w:val="20"/>
              </w:rPr>
            </w:pPr>
          </w:p>
        </w:tc>
        <w:tc>
          <w:tcPr>
            <w:tcW w:w="399" w:type="dxa"/>
            <w:shd w:val="clear" w:color="auto" w:fill="auto"/>
          </w:tcPr>
          <w:p w:rsidR="004E11A4" w:rsidRPr="009504A4" w:rsidRDefault="004E11A4" w:rsidP="00852745">
            <w:pPr>
              <w:pStyle w:val="EMPTYCELLSTYLE"/>
              <w:widowControl w:val="0"/>
              <w:rPr>
                <w:rFonts w:ascii="Arial" w:hAnsi="Arial" w:cs="Arial"/>
                <w:sz w:val="20"/>
              </w:rPr>
            </w:pPr>
          </w:p>
        </w:tc>
      </w:tr>
      <w:tr w:rsidR="004E11A4" w:rsidRPr="009504A4" w:rsidTr="00852745">
        <w:trPr>
          <w:trHeight w:hRule="exact" w:val="300"/>
        </w:trPr>
        <w:tc>
          <w:tcPr>
            <w:tcW w:w="400" w:type="dxa"/>
            <w:shd w:val="clear" w:color="auto" w:fill="auto"/>
          </w:tcPr>
          <w:p w:rsidR="004E11A4" w:rsidRPr="009504A4" w:rsidRDefault="004E11A4" w:rsidP="00852745">
            <w:pPr>
              <w:pStyle w:val="EMPTYCELLSTYLE"/>
              <w:widowControl w:val="0"/>
              <w:rPr>
                <w:rFonts w:ascii="Arial" w:hAnsi="Arial" w:cs="Arial"/>
                <w:sz w:val="20"/>
              </w:rPr>
            </w:pPr>
          </w:p>
        </w:tc>
        <w:tc>
          <w:tcPr>
            <w:tcW w:w="40" w:type="dxa"/>
            <w:shd w:val="clear" w:color="auto" w:fill="auto"/>
          </w:tcPr>
          <w:p w:rsidR="004E11A4" w:rsidRPr="009504A4" w:rsidRDefault="004E11A4" w:rsidP="00852745">
            <w:pPr>
              <w:pStyle w:val="EMPTYCELLSTYLE"/>
              <w:widowControl w:val="0"/>
              <w:rPr>
                <w:rFonts w:ascii="Arial" w:hAnsi="Arial" w:cs="Arial"/>
                <w:sz w:val="20"/>
              </w:rPr>
            </w:pPr>
          </w:p>
        </w:tc>
        <w:tc>
          <w:tcPr>
            <w:tcW w:w="1040" w:type="dxa"/>
            <w:shd w:val="clear" w:color="auto" w:fill="auto"/>
          </w:tcPr>
          <w:p w:rsidR="004E11A4" w:rsidRPr="009504A4" w:rsidRDefault="004E11A4" w:rsidP="00852745">
            <w:pPr>
              <w:pStyle w:val="EMPTYCELLSTYLE"/>
              <w:widowControl w:val="0"/>
              <w:rPr>
                <w:rFonts w:ascii="Arial" w:hAnsi="Arial" w:cs="Arial"/>
                <w:sz w:val="20"/>
              </w:rPr>
            </w:pPr>
          </w:p>
        </w:tc>
        <w:tc>
          <w:tcPr>
            <w:tcW w:w="560" w:type="dxa"/>
            <w:shd w:val="clear" w:color="auto" w:fill="auto"/>
          </w:tcPr>
          <w:p w:rsidR="004E11A4" w:rsidRPr="009504A4" w:rsidRDefault="004E11A4" w:rsidP="00852745">
            <w:pPr>
              <w:pStyle w:val="EMPTYCELLSTYLE"/>
              <w:widowControl w:val="0"/>
              <w:rPr>
                <w:rFonts w:ascii="Arial" w:hAnsi="Arial" w:cs="Arial"/>
                <w:sz w:val="20"/>
              </w:rPr>
            </w:pPr>
          </w:p>
        </w:tc>
        <w:tc>
          <w:tcPr>
            <w:tcW w:w="799" w:type="dxa"/>
            <w:shd w:val="clear" w:color="auto" w:fill="auto"/>
          </w:tcPr>
          <w:p w:rsidR="004E11A4" w:rsidRPr="009504A4" w:rsidRDefault="004E11A4" w:rsidP="00852745">
            <w:pPr>
              <w:pStyle w:val="EMPTYCELLSTYLE"/>
              <w:widowControl w:val="0"/>
              <w:rPr>
                <w:rFonts w:ascii="Arial" w:hAnsi="Arial" w:cs="Arial"/>
                <w:sz w:val="20"/>
              </w:rPr>
            </w:pPr>
          </w:p>
        </w:tc>
        <w:tc>
          <w:tcPr>
            <w:tcW w:w="3480" w:type="dxa"/>
            <w:shd w:val="clear" w:color="auto" w:fill="auto"/>
          </w:tcPr>
          <w:p w:rsidR="004E11A4" w:rsidRPr="009504A4" w:rsidRDefault="004E11A4" w:rsidP="00852745">
            <w:pPr>
              <w:pStyle w:val="EMPTYCELLSTYLE"/>
              <w:widowControl w:val="0"/>
              <w:rPr>
                <w:rFonts w:ascii="Arial" w:hAnsi="Arial" w:cs="Arial"/>
                <w:sz w:val="20"/>
              </w:rPr>
            </w:pPr>
          </w:p>
        </w:tc>
        <w:tc>
          <w:tcPr>
            <w:tcW w:w="441" w:type="dxa"/>
            <w:shd w:val="clear" w:color="auto" w:fill="auto"/>
          </w:tcPr>
          <w:p w:rsidR="004E11A4" w:rsidRPr="009504A4" w:rsidRDefault="004E11A4" w:rsidP="00852745">
            <w:pPr>
              <w:pStyle w:val="EMPTYCELLSTYLE"/>
              <w:widowControl w:val="0"/>
              <w:rPr>
                <w:rFonts w:ascii="Arial" w:hAnsi="Arial" w:cs="Arial"/>
                <w:sz w:val="20"/>
              </w:rPr>
            </w:pPr>
          </w:p>
        </w:tc>
        <w:tc>
          <w:tcPr>
            <w:tcW w:w="1600" w:type="dxa"/>
            <w:shd w:val="clear" w:color="auto" w:fill="auto"/>
          </w:tcPr>
          <w:p w:rsidR="004E11A4" w:rsidRPr="009504A4" w:rsidRDefault="004E11A4" w:rsidP="00852745">
            <w:pPr>
              <w:pStyle w:val="EMPTYCELLSTYLE"/>
              <w:widowControl w:val="0"/>
              <w:rPr>
                <w:rFonts w:ascii="Arial" w:hAnsi="Arial" w:cs="Arial"/>
                <w:sz w:val="20"/>
              </w:rPr>
            </w:pPr>
          </w:p>
        </w:tc>
        <w:tc>
          <w:tcPr>
            <w:tcW w:w="1119" w:type="dxa"/>
            <w:shd w:val="clear" w:color="auto" w:fill="auto"/>
          </w:tcPr>
          <w:p w:rsidR="004E11A4" w:rsidRPr="009504A4" w:rsidRDefault="004E11A4" w:rsidP="00852745">
            <w:pPr>
              <w:pStyle w:val="EMPTYCELLSTYLE"/>
              <w:widowControl w:val="0"/>
              <w:rPr>
                <w:rFonts w:ascii="Arial" w:hAnsi="Arial" w:cs="Arial"/>
                <w:sz w:val="20"/>
              </w:rPr>
            </w:pPr>
          </w:p>
        </w:tc>
        <w:tc>
          <w:tcPr>
            <w:tcW w:w="480" w:type="dxa"/>
            <w:shd w:val="clear" w:color="auto" w:fill="auto"/>
          </w:tcPr>
          <w:p w:rsidR="004E11A4" w:rsidRPr="009504A4" w:rsidRDefault="004E11A4" w:rsidP="00852745">
            <w:pPr>
              <w:pStyle w:val="EMPTYCELLSTYLE"/>
              <w:widowControl w:val="0"/>
              <w:rPr>
                <w:rFonts w:ascii="Arial" w:hAnsi="Arial" w:cs="Arial"/>
                <w:sz w:val="20"/>
              </w:rPr>
            </w:pPr>
          </w:p>
        </w:tc>
        <w:tc>
          <w:tcPr>
            <w:tcW w:w="781" w:type="dxa"/>
            <w:shd w:val="clear" w:color="auto" w:fill="auto"/>
          </w:tcPr>
          <w:p w:rsidR="004E11A4" w:rsidRPr="009504A4" w:rsidRDefault="004E11A4" w:rsidP="00852745">
            <w:pPr>
              <w:pStyle w:val="EMPTYCELLSTYLE"/>
              <w:widowControl w:val="0"/>
              <w:rPr>
                <w:rFonts w:ascii="Arial" w:hAnsi="Arial" w:cs="Arial"/>
                <w:sz w:val="20"/>
              </w:rPr>
            </w:pPr>
          </w:p>
        </w:tc>
        <w:tc>
          <w:tcPr>
            <w:tcW w:w="819" w:type="dxa"/>
            <w:shd w:val="clear" w:color="auto" w:fill="auto"/>
          </w:tcPr>
          <w:p w:rsidR="004E11A4" w:rsidRPr="009504A4" w:rsidRDefault="004E11A4" w:rsidP="00852745">
            <w:pPr>
              <w:pStyle w:val="EMPTYCELLSTYLE"/>
              <w:widowControl w:val="0"/>
              <w:rPr>
                <w:rFonts w:ascii="Arial" w:hAnsi="Arial" w:cs="Arial"/>
                <w:sz w:val="20"/>
              </w:rPr>
            </w:pPr>
          </w:p>
        </w:tc>
        <w:tc>
          <w:tcPr>
            <w:tcW w:w="1600" w:type="dxa"/>
            <w:shd w:val="clear" w:color="auto" w:fill="auto"/>
          </w:tcPr>
          <w:p w:rsidR="004E11A4" w:rsidRPr="009504A4" w:rsidRDefault="004E11A4" w:rsidP="00852745">
            <w:pPr>
              <w:pStyle w:val="EMPTYCELLSTYLE"/>
              <w:widowControl w:val="0"/>
              <w:rPr>
                <w:rFonts w:ascii="Arial" w:hAnsi="Arial" w:cs="Arial"/>
                <w:sz w:val="20"/>
              </w:rPr>
            </w:pPr>
          </w:p>
        </w:tc>
        <w:tc>
          <w:tcPr>
            <w:tcW w:w="481" w:type="dxa"/>
            <w:shd w:val="clear" w:color="auto" w:fill="auto"/>
          </w:tcPr>
          <w:p w:rsidR="004E11A4" w:rsidRPr="009504A4" w:rsidRDefault="004E11A4" w:rsidP="00852745">
            <w:pPr>
              <w:pStyle w:val="EMPTYCELLSTYLE"/>
              <w:widowControl w:val="0"/>
              <w:rPr>
                <w:rFonts w:ascii="Arial" w:hAnsi="Arial" w:cs="Arial"/>
                <w:sz w:val="20"/>
              </w:rPr>
            </w:pPr>
          </w:p>
        </w:tc>
        <w:tc>
          <w:tcPr>
            <w:tcW w:w="1119" w:type="dxa"/>
            <w:shd w:val="clear" w:color="auto" w:fill="auto"/>
          </w:tcPr>
          <w:p w:rsidR="004E11A4" w:rsidRPr="009504A4" w:rsidRDefault="004E11A4" w:rsidP="00852745">
            <w:pPr>
              <w:pStyle w:val="EMPTYCELLSTYLE"/>
              <w:widowControl w:val="0"/>
              <w:rPr>
                <w:rFonts w:ascii="Arial" w:hAnsi="Arial" w:cs="Arial"/>
                <w:sz w:val="20"/>
              </w:rPr>
            </w:pPr>
          </w:p>
        </w:tc>
        <w:tc>
          <w:tcPr>
            <w:tcW w:w="920" w:type="dxa"/>
            <w:shd w:val="clear" w:color="auto" w:fill="auto"/>
          </w:tcPr>
          <w:p w:rsidR="004E11A4" w:rsidRPr="009504A4" w:rsidRDefault="004E11A4" w:rsidP="00852745">
            <w:pPr>
              <w:pStyle w:val="EMPTYCELLSTYLE"/>
              <w:widowControl w:val="0"/>
              <w:rPr>
                <w:rFonts w:ascii="Arial" w:hAnsi="Arial" w:cs="Arial"/>
                <w:sz w:val="20"/>
              </w:rPr>
            </w:pPr>
          </w:p>
        </w:tc>
        <w:tc>
          <w:tcPr>
            <w:tcW w:w="800" w:type="dxa"/>
            <w:gridSpan w:val="2"/>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w:hAnsi="Arial" w:cs="Arial"/>
                <w:b/>
                <w:sz w:val="20"/>
                <w:szCs w:val="20"/>
              </w:rPr>
              <w:t>R$ 1,00</w:t>
            </w:r>
          </w:p>
        </w:tc>
        <w:tc>
          <w:tcPr>
            <w:tcW w:w="399" w:type="dxa"/>
            <w:shd w:val="clear" w:color="auto" w:fill="auto"/>
          </w:tcPr>
          <w:p w:rsidR="004E11A4" w:rsidRPr="009504A4" w:rsidRDefault="004E11A4" w:rsidP="00852745">
            <w:pPr>
              <w:pStyle w:val="EMPTYCELLSTYLE"/>
              <w:widowControl w:val="0"/>
              <w:rPr>
                <w:rFonts w:ascii="Arial" w:hAnsi="Arial" w:cs="Arial"/>
                <w:sz w:val="20"/>
              </w:rPr>
            </w:pPr>
          </w:p>
        </w:tc>
      </w:tr>
      <w:tr w:rsidR="004E11A4" w:rsidRPr="009504A4" w:rsidTr="00852745">
        <w:trPr>
          <w:trHeight w:hRule="exact" w:val="40"/>
        </w:trPr>
        <w:tc>
          <w:tcPr>
            <w:tcW w:w="400" w:type="dxa"/>
            <w:shd w:val="clear" w:color="auto" w:fill="auto"/>
          </w:tcPr>
          <w:p w:rsidR="004E11A4" w:rsidRPr="009504A4" w:rsidRDefault="004E11A4" w:rsidP="00852745">
            <w:pPr>
              <w:pStyle w:val="EMPTYCELLSTYLE"/>
              <w:widowControl w:val="0"/>
              <w:rPr>
                <w:rFonts w:ascii="Arial" w:hAnsi="Arial" w:cs="Arial"/>
                <w:sz w:val="20"/>
              </w:rPr>
            </w:pPr>
          </w:p>
        </w:tc>
        <w:tc>
          <w:tcPr>
            <w:tcW w:w="40" w:type="dxa"/>
            <w:shd w:val="clear" w:color="auto" w:fill="auto"/>
          </w:tcPr>
          <w:p w:rsidR="004E11A4" w:rsidRPr="009504A4" w:rsidRDefault="004E11A4" w:rsidP="00852745">
            <w:pPr>
              <w:pStyle w:val="EMPTYCELLSTYLE"/>
              <w:widowControl w:val="0"/>
              <w:rPr>
                <w:rFonts w:ascii="Arial" w:hAnsi="Arial" w:cs="Arial"/>
                <w:sz w:val="20"/>
              </w:rPr>
            </w:pPr>
          </w:p>
        </w:tc>
        <w:tc>
          <w:tcPr>
            <w:tcW w:w="1040" w:type="dxa"/>
            <w:shd w:val="clear" w:color="auto" w:fill="auto"/>
          </w:tcPr>
          <w:p w:rsidR="004E11A4" w:rsidRPr="009504A4" w:rsidRDefault="004E11A4" w:rsidP="00852745">
            <w:pPr>
              <w:pStyle w:val="EMPTYCELLSTYLE"/>
              <w:widowControl w:val="0"/>
              <w:rPr>
                <w:rFonts w:ascii="Arial" w:hAnsi="Arial" w:cs="Arial"/>
                <w:sz w:val="20"/>
              </w:rPr>
            </w:pPr>
          </w:p>
        </w:tc>
        <w:tc>
          <w:tcPr>
            <w:tcW w:w="560" w:type="dxa"/>
            <w:shd w:val="clear" w:color="auto" w:fill="auto"/>
          </w:tcPr>
          <w:p w:rsidR="004E11A4" w:rsidRPr="009504A4" w:rsidRDefault="004E11A4" w:rsidP="00852745">
            <w:pPr>
              <w:pStyle w:val="EMPTYCELLSTYLE"/>
              <w:widowControl w:val="0"/>
              <w:rPr>
                <w:rFonts w:ascii="Arial" w:hAnsi="Arial" w:cs="Arial"/>
                <w:sz w:val="20"/>
              </w:rPr>
            </w:pPr>
          </w:p>
        </w:tc>
        <w:tc>
          <w:tcPr>
            <w:tcW w:w="799" w:type="dxa"/>
            <w:shd w:val="clear" w:color="auto" w:fill="auto"/>
          </w:tcPr>
          <w:p w:rsidR="004E11A4" w:rsidRPr="009504A4" w:rsidRDefault="004E11A4" w:rsidP="00852745">
            <w:pPr>
              <w:pStyle w:val="EMPTYCELLSTYLE"/>
              <w:widowControl w:val="0"/>
              <w:rPr>
                <w:rFonts w:ascii="Arial" w:hAnsi="Arial" w:cs="Arial"/>
                <w:sz w:val="20"/>
              </w:rPr>
            </w:pPr>
          </w:p>
        </w:tc>
        <w:tc>
          <w:tcPr>
            <w:tcW w:w="3480" w:type="dxa"/>
            <w:shd w:val="clear" w:color="auto" w:fill="auto"/>
          </w:tcPr>
          <w:p w:rsidR="004E11A4" w:rsidRPr="009504A4" w:rsidRDefault="004E11A4" w:rsidP="00852745">
            <w:pPr>
              <w:pStyle w:val="EMPTYCELLSTYLE"/>
              <w:widowControl w:val="0"/>
              <w:rPr>
                <w:rFonts w:ascii="Arial" w:hAnsi="Arial" w:cs="Arial"/>
                <w:sz w:val="20"/>
              </w:rPr>
            </w:pPr>
          </w:p>
        </w:tc>
        <w:tc>
          <w:tcPr>
            <w:tcW w:w="441" w:type="dxa"/>
            <w:shd w:val="clear" w:color="auto" w:fill="auto"/>
          </w:tcPr>
          <w:p w:rsidR="004E11A4" w:rsidRPr="009504A4" w:rsidRDefault="004E11A4" w:rsidP="00852745">
            <w:pPr>
              <w:pStyle w:val="EMPTYCELLSTYLE"/>
              <w:widowControl w:val="0"/>
              <w:rPr>
                <w:rFonts w:ascii="Arial" w:hAnsi="Arial" w:cs="Arial"/>
                <w:sz w:val="20"/>
              </w:rPr>
            </w:pPr>
          </w:p>
        </w:tc>
        <w:tc>
          <w:tcPr>
            <w:tcW w:w="1600" w:type="dxa"/>
            <w:shd w:val="clear" w:color="auto" w:fill="auto"/>
          </w:tcPr>
          <w:p w:rsidR="004E11A4" w:rsidRPr="009504A4" w:rsidRDefault="004E11A4" w:rsidP="00852745">
            <w:pPr>
              <w:pStyle w:val="EMPTYCELLSTYLE"/>
              <w:widowControl w:val="0"/>
              <w:rPr>
                <w:rFonts w:ascii="Arial" w:hAnsi="Arial" w:cs="Arial"/>
                <w:sz w:val="20"/>
              </w:rPr>
            </w:pPr>
          </w:p>
        </w:tc>
        <w:tc>
          <w:tcPr>
            <w:tcW w:w="1119" w:type="dxa"/>
            <w:shd w:val="clear" w:color="auto" w:fill="auto"/>
          </w:tcPr>
          <w:p w:rsidR="004E11A4" w:rsidRPr="009504A4" w:rsidRDefault="004E11A4" w:rsidP="00852745">
            <w:pPr>
              <w:pStyle w:val="EMPTYCELLSTYLE"/>
              <w:widowControl w:val="0"/>
              <w:rPr>
                <w:rFonts w:ascii="Arial" w:hAnsi="Arial" w:cs="Arial"/>
                <w:sz w:val="20"/>
              </w:rPr>
            </w:pPr>
          </w:p>
        </w:tc>
        <w:tc>
          <w:tcPr>
            <w:tcW w:w="480" w:type="dxa"/>
            <w:shd w:val="clear" w:color="auto" w:fill="auto"/>
          </w:tcPr>
          <w:p w:rsidR="004E11A4" w:rsidRPr="009504A4" w:rsidRDefault="004E11A4" w:rsidP="00852745">
            <w:pPr>
              <w:pStyle w:val="EMPTYCELLSTYLE"/>
              <w:widowControl w:val="0"/>
              <w:rPr>
                <w:rFonts w:ascii="Arial" w:hAnsi="Arial" w:cs="Arial"/>
                <w:sz w:val="20"/>
              </w:rPr>
            </w:pPr>
          </w:p>
        </w:tc>
        <w:tc>
          <w:tcPr>
            <w:tcW w:w="781" w:type="dxa"/>
            <w:shd w:val="clear" w:color="auto" w:fill="auto"/>
          </w:tcPr>
          <w:p w:rsidR="004E11A4" w:rsidRPr="009504A4" w:rsidRDefault="004E11A4" w:rsidP="00852745">
            <w:pPr>
              <w:pStyle w:val="EMPTYCELLSTYLE"/>
              <w:widowControl w:val="0"/>
              <w:rPr>
                <w:rFonts w:ascii="Arial" w:hAnsi="Arial" w:cs="Arial"/>
                <w:sz w:val="20"/>
              </w:rPr>
            </w:pPr>
          </w:p>
        </w:tc>
        <w:tc>
          <w:tcPr>
            <w:tcW w:w="819" w:type="dxa"/>
            <w:shd w:val="clear" w:color="auto" w:fill="auto"/>
          </w:tcPr>
          <w:p w:rsidR="004E11A4" w:rsidRPr="009504A4" w:rsidRDefault="004E11A4" w:rsidP="00852745">
            <w:pPr>
              <w:pStyle w:val="EMPTYCELLSTYLE"/>
              <w:widowControl w:val="0"/>
              <w:rPr>
                <w:rFonts w:ascii="Arial" w:hAnsi="Arial" w:cs="Arial"/>
                <w:sz w:val="20"/>
              </w:rPr>
            </w:pPr>
          </w:p>
        </w:tc>
        <w:tc>
          <w:tcPr>
            <w:tcW w:w="1600" w:type="dxa"/>
            <w:shd w:val="clear" w:color="auto" w:fill="auto"/>
          </w:tcPr>
          <w:p w:rsidR="004E11A4" w:rsidRPr="009504A4" w:rsidRDefault="004E11A4" w:rsidP="00852745">
            <w:pPr>
              <w:pStyle w:val="EMPTYCELLSTYLE"/>
              <w:widowControl w:val="0"/>
              <w:rPr>
                <w:rFonts w:ascii="Arial" w:hAnsi="Arial" w:cs="Arial"/>
                <w:sz w:val="20"/>
              </w:rPr>
            </w:pPr>
          </w:p>
        </w:tc>
        <w:tc>
          <w:tcPr>
            <w:tcW w:w="481" w:type="dxa"/>
            <w:shd w:val="clear" w:color="auto" w:fill="auto"/>
          </w:tcPr>
          <w:p w:rsidR="004E11A4" w:rsidRPr="009504A4" w:rsidRDefault="004E11A4" w:rsidP="00852745">
            <w:pPr>
              <w:pStyle w:val="EMPTYCELLSTYLE"/>
              <w:widowControl w:val="0"/>
              <w:rPr>
                <w:rFonts w:ascii="Arial" w:hAnsi="Arial" w:cs="Arial"/>
                <w:sz w:val="20"/>
              </w:rPr>
            </w:pPr>
          </w:p>
        </w:tc>
        <w:tc>
          <w:tcPr>
            <w:tcW w:w="1119" w:type="dxa"/>
            <w:shd w:val="clear" w:color="auto" w:fill="auto"/>
          </w:tcPr>
          <w:p w:rsidR="004E11A4" w:rsidRPr="009504A4" w:rsidRDefault="004E11A4" w:rsidP="00852745">
            <w:pPr>
              <w:pStyle w:val="EMPTYCELLSTYLE"/>
              <w:widowControl w:val="0"/>
              <w:rPr>
                <w:rFonts w:ascii="Arial" w:hAnsi="Arial" w:cs="Arial"/>
                <w:sz w:val="20"/>
              </w:rPr>
            </w:pPr>
          </w:p>
        </w:tc>
        <w:tc>
          <w:tcPr>
            <w:tcW w:w="920" w:type="dxa"/>
            <w:shd w:val="clear" w:color="auto" w:fill="auto"/>
          </w:tcPr>
          <w:p w:rsidR="004E11A4" w:rsidRPr="009504A4" w:rsidRDefault="004E11A4" w:rsidP="00852745">
            <w:pPr>
              <w:pStyle w:val="EMPTYCELLSTYLE"/>
              <w:widowControl w:val="0"/>
              <w:rPr>
                <w:rFonts w:ascii="Arial" w:hAnsi="Arial" w:cs="Arial"/>
                <w:sz w:val="20"/>
              </w:rPr>
            </w:pPr>
          </w:p>
        </w:tc>
        <w:tc>
          <w:tcPr>
            <w:tcW w:w="760" w:type="dxa"/>
            <w:shd w:val="clear" w:color="auto" w:fill="auto"/>
          </w:tcPr>
          <w:p w:rsidR="004E11A4" w:rsidRPr="009504A4" w:rsidRDefault="004E11A4" w:rsidP="00852745">
            <w:pPr>
              <w:pStyle w:val="EMPTYCELLSTYLE"/>
              <w:widowControl w:val="0"/>
              <w:rPr>
                <w:rFonts w:ascii="Arial" w:hAnsi="Arial" w:cs="Arial"/>
                <w:sz w:val="20"/>
              </w:rPr>
            </w:pPr>
          </w:p>
        </w:tc>
        <w:tc>
          <w:tcPr>
            <w:tcW w:w="40" w:type="dxa"/>
            <w:shd w:val="clear" w:color="auto" w:fill="auto"/>
          </w:tcPr>
          <w:p w:rsidR="004E11A4" w:rsidRPr="009504A4" w:rsidRDefault="004E11A4" w:rsidP="00852745">
            <w:pPr>
              <w:pStyle w:val="EMPTYCELLSTYLE"/>
              <w:widowControl w:val="0"/>
              <w:rPr>
                <w:rFonts w:ascii="Arial" w:hAnsi="Arial" w:cs="Arial"/>
                <w:sz w:val="20"/>
              </w:rPr>
            </w:pPr>
          </w:p>
        </w:tc>
        <w:tc>
          <w:tcPr>
            <w:tcW w:w="399" w:type="dxa"/>
            <w:shd w:val="clear" w:color="auto" w:fill="auto"/>
          </w:tcPr>
          <w:p w:rsidR="004E11A4" w:rsidRPr="009504A4" w:rsidRDefault="004E11A4" w:rsidP="00852745">
            <w:pPr>
              <w:pStyle w:val="EMPTYCELLSTYLE"/>
              <w:widowControl w:val="0"/>
              <w:rPr>
                <w:rFonts w:ascii="Arial" w:hAnsi="Arial" w:cs="Arial"/>
                <w:sz w:val="20"/>
              </w:rPr>
            </w:pPr>
          </w:p>
        </w:tc>
      </w:tr>
      <w:tr w:rsidR="004E11A4" w:rsidRPr="009504A4" w:rsidTr="00852745">
        <w:trPr>
          <w:trHeight w:hRule="exact" w:val="20"/>
        </w:trPr>
        <w:tc>
          <w:tcPr>
            <w:tcW w:w="400" w:type="dxa"/>
            <w:shd w:val="clear" w:color="auto" w:fill="auto"/>
          </w:tcPr>
          <w:p w:rsidR="004E11A4" w:rsidRPr="009504A4" w:rsidRDefault="004E11A4" w:rsidP="00852745">
            <w:pPr>
              <w:pStyle w:val="EMPTYCELLSTYLE"/>
              <w:widowControl w:val="0"/>
              <w:rPr>
                <w:rFonts w:ascii="Arial" w:hAnsi="Arial" w:cs="Arial"/>
                <w:sz w:val="20"/>
              </w:rPr>
            </w:pPr>
          </w:p>
        </w:tc>
        <w:tc>
          <w:tcPr>
            <w:tcW w:w="16079" w:type="dxa"/>
            <w:gridSpan w:val="17"/>
            <w:tcBorders>
              <w:top w:val="single" w:sz="8" w:space="0" w:color="000000"/>
            </w:tcBorders>
            <w:shd w:val="clear" w:color="auto" w:fill="FFFFFF"/>
            <w:tcMar>
              <w:left w:w="0" w:type="dxa"/>
              <w:right w:w="0" w:type="dxa"/>
            </w:tcMar>
          </w:tcPr>
          <w:p w:rsidR="004E11A4" w:rsidRPr="009504A4" w:rsidRDefault="004E11A4" w:rsidP="00852745">
            <w:pPr>
              <w:pStyle w:val="EMPTYCELLSTYLE"/>
              <w:widowControl w:val="0"/>
              <w:rPr>
                <w:rFonts w:ascii="Arial" w:hAnsi="Arial" w:cs="Arial"/>
                <w:sz w:val="20"/>
              </w:rPr>
            </w:pPr>
          </w:p>
        </w:tc>
        <w:tc>
          <w:tcPr>
            <w:tcW w:w="399" w:type="dxa"/>
            <w:shd w:val="clear" w:color="auto" w:fill="auto"/>
          </w:tcPr>
          <w:p w:rsidR="004E11A4" w:rsidRPr="009504A4" w:rsidRDefault="004E11A4" w:rsidP="00852745">
            <w:pPr>
              <w:pStyle w:val="EMPTYCELLSTYLE"/>
              <w:widowControl w:val="0"/>
              <w:rPr>
                <w:rFonts w:ascii="Arial" w:hAnsi="Arial" w:cs="Arial"/>
                <w:sz w:val="20"/>
              </w:rPr>
            </w:pPr>
          </w:p>
        </w:tc>
      </w:tr>
      <w:tr w:rsidR="004E11A4" w:rsidRPr="009504A4" w:rsidTr="00852745">
        <w:trPr>
          <w:trHeight w:hRule="exact" w:val="20"/>
        </w:trPr>
        <w:tc>
          <w:tcPr>
            <w:tcW w:w="400" w:type="dxa"/>
            <w:shd w:val="clear" w:color="auto" w:fill="auto"/>
          </w:tcPr>
          <w:p w:rsidR="004E11A4" w:rsidRPr="009504A4" w:rsidRDefault="004E11A4" w:rsidP="00852745">
            <w:pPr>
              <w:pStyle w:val="EMPTYCELLSTYLE"/>
              <w:widowControl w:val="0"/>
              <w:rPr>
                <w:rFonts w:ascii="Arial" w:hAnsi="Arial" w:cs="Arial"/>
                <w:sz w:val="20"/>
              </w:rPr>
            </w:pPr>
          </w:p>
        </w:tc>
        <w:tc>
          <w:tcPr>
            <w:tcW w:w="40" w:type="dxa"/>
            <w:shd w:val="clear" w:color="auto" w:fill="auto"/>
          </w:tcPr>
          <w:p w:rsidR="004E11A4" w:rsidRPr="009504A4" w:rsidRDefault="004E11A4" w:rsidP="00852745">
            <w:pPr>
              <w:pStyle w:val="EMPTYCELLSTYLE"/>
              <w:widowControl w:val="0"/>
              <w:rPr>
                <w:rFonts w:ascii="Arial" w:hAnsi="Arial" w:cs="Arial"/>
                <w:sz w:val="20"/>
              </w:rPr>
            </w:pPr>
          </w:p>
        </w:tc>
        <w:tc>
          <w:tcPr>
            <w:tcW w:w="1040" w:type="dxa"/>
            <w:shd w:val="clear" w:color="auto" w:fill="auto"/>
          </w:tcPr>
          <w:p w:rsidR="004E11A4" w:rsidRPr="009504A4" w:rsidRDefault="004E11A4" w:rsidP="00852745">
            <w:pPr>
              <w:pStyle w:val="EMPTYCELLSTYLE"/>
              <w:widowControl w:val="0"/>
              <w:rPr>
                <w:rFonts w:ascii="Arial" w:hAnsi="Arial" w:cs="Arial"/>
                <w:sz w:val="20"/>
              </w:rPr>
            </w:pPr>
          </w:p>
        </w:tc>
        <w:tc>
          <w:tcPr>
            <w:tcW w:w="560" w:type="dxa"/>
            <w:shd w:val="clear" w:color="auto" w:fill="auto"/>
          </w:tcPr>
          <w:p w:rsidR="004E11A4" w:rsidRPr="009504A4" w:rsidRDefault="004E11A4" w:rsidP="00852745">
            <w:pPr>
              <w:pStyle w:val="EMPTYCELLSTYLE"/>
              <w:widowControl w:val="0"/>
              <w:rPr>
                <w:rFonts w:ascii="Arial" w:hAnsi="Arial" w:cs="Arial"/>
                <w:sz w:val="20"/>
              </w:rPr>
            </w:pPr>
          </w:p>
        </w:tc>
        <w:tc>
          <w:tcPr>
            <w:tcW w:w="799" w:type="dxa"/>
            <w:shd w:val="clear" w:color="auto" w:fill="auto"/>
          </w:tcPr>
          <w:p w:rsidR="004E11A4" w:rsidRPr="009504A4" w:rsidRDefault="004E11A4" w:rsidP="00852745">
            <w:pPr>
              <w:pStyle w:val="EMPTYCELLSTYLE"/>
              <w:widowControl w:val="0"/>
              <w:rPr>
                <w:rFonts w:ascii="Arial" w:hAnsi="Arial" w:cs="Arial"/>
                <w:sz w:val="20"/>
              </w:rPr>
            </w:pPr>
          </w:p>
        </w:tc>
        <w:tc>
          <w:tcPr>
            <w:tcW w:w="3480" w:type="dxa"/>
            <w:shd w:val="clear" w:color="auto" w:fill="auto"/>
          </w:tcPr>
          <w:p w:rsidR="004E11A4" w:rsidRPr="009504A4" w:rsidRDefault="004E11A4" w:rsidP="00852745">
            <w:pPr>
              <w:pStyle w:val="EMPTYCELLSTYLE"/>
              <w:widowControl w:val="0"/>
              <w:rPr>
                <w:rFonts w:ascii="Arial" w:hAnsi="Arial" w:cs="Arial"/>
                <w:sz w:val="20"/>
              </w:rPr>
            </w:pPr>
          </w:p>
        </w:tc>
        <w:tc>
          <w:tcPr>
            <w:tcW w:w="441" w:type="dxa"/>
            <w:shd w:val="clear" w:color="auto" w:fill="auto"/>
          </w:tcPr>
          <w:p w:rsidR="004E11A4" w:rsidRPr="009504A4" w:rsidRDefault="004E11A4" w:rsidP="00852745">
            <w:pPr>
              <w:pStyle w:val="EMPTYCELLSTYLE"/>
              <w:widowControl w:val="0"/>
              <w:rPr>
                <w:rFonts w:ascii="Arial" w:hAnsi="Arial" w:cs="Arial"/>
                <w:sz w:val="20"/>
              </w:rPr>
            </w:pPr>
          </w:p>
        </w:tc>
        <w:tc>
          <w:tcPr>
            <w:tcW w:w="1600" w:type="dxa"/>
            <w:shd w:val="clear" w:color="auto" w:fill="auto"/>
          </w:tcPr>
          <w:p w:rsidR="004E11A4" w:rsidRPr="009504A4" w:rsidRDefault="004E11A4" w:rsidP="00852745">
            <w:pPr>
              <w:pStyle w:val="EMPTYCELLSTYLE"/>
              <w:widowControl w:val="0"/>
              <w:rPr>
                <w:rFonts w:ascii="Arial" w:hAnsi="Arial" w:cs="Arial"/>
                <w:sz w:val="20"/>
              </w:rPr>
            </w:pPr>
          </w:p>
        </w:tc>
        <w:tc>
          <w:tcPr>
            <w:tcW w:w="1119" w:type="dxa"/>
            <w:shd w:val="clear" w:color="auto" w:fill="auto"/>
          </w:tcPr>
          <w:p w:rsidR="004E11A4" w:rsidRPr="009504A4" w:rsidRDefault="004E11A4" w:rsidP="00852745">
            <w:pPr>
              <w:pStyle w:val="EMPTYCELLSTYLE"/>
              <w:widowControl w:val="0"/>
              <w:rPr>
                <w:rFonts w:ascii="Arial" w:hAnsi="Arial" w:cs="Arial"/>
                <w:sz w:val="20"/>
              </w:rPr>
            </w:pPr>
          </w:p>
        </w:tc>
        <w:tc>
          <w:tcPr>
            <w:tcW w:w="480" w:type="dxa"/>
            <w:shd w:val="clear" w:color="auto" w:fill="auto"/>
          </w:tcPr>
          <w:p w:rsidR="004E11A4" w:rsidRPr="009504A4" w:rsidRDefault="004E11A4" w:rsidP="00852745">
            <w:pPr>
              <w:pStyle w:val="EMPTYCELLSTYLE"/>
              <w:widowControl w:val="0"/>
              <w:rPr>
                <w:rFonts w:ascii="Arial" w:hAnsi="Arial" w:cs="Arial"/>
                <w:sz w:val="20"/>
              </w:rPr>
            </w:pPr>
          </w:p>
        </w:tc>
        <w:tc>
          <w:tcPr>
            <w:tcW w:w="781" w:type="dxa"/>
            <w:shd w:val="clear" w:color="auto" w:fill="auto"/>
          </w:tcPr>
          <w:p w:rsidR="004E11A4" w:rsidRPr="009504A4" w:rsidRDefault="004E11A4" w:rsidP="00852745">
            <w:pPr>
              <w:pStyle w:val="EMPTYCELLSTYLE"/>
              <w:widowControl w:val="0"/>
              <w:rPr>
                <w:rFonts w:ascii="Arial" w:hAnsi="Arial" w:cs="Arial"/>
                <w:sz w:val="20"/>
              </w:rPr>
            </w:pPr>
          </w:p>
        </w:tc>
        <w:tc>
          <w:tcPr>
            <w:tcW w:w="819" w:type="dxa"/>
            <w:shd w:val="clear" w:color="auto" w:fill="auto"/>
          </w:tcPr>
          <w:p w:rsidR="004E11A4" w:rsidRPr="009504A4" w:rsidRDefault="004E11A4" w:rsidP="00852745">
            <w:pPr>
              <w:pStyle w:val="EMPTYCELLSTYLE"/>
              <w:widowControl w:val="0"/>
              <w:rPr>
                <w:rFonts w:ascii="Arial" w:hAnsi="Arial" w:cs="Arial"/>
                <w:sz w:val="20"/>
              </w:rPr>
            </w:pPr>
          </w:p>
        </w:tc>
        <w:tc>
          <w:tcPr>
            <w:tcW w:w="1600" w:type="dxa"/>
            <w:shd w:val="clear" w:color="auto" w:fill="auto"/>
          </w:tcPr>
          <w:p w:rsidR="004E11A4" w:rsidRPr="009504A4" w:rsidRDefault="004E11A4" w:rsidP="00852745">
            <w:pPr>
              <w:pStyle w:val="EMPTYCELLSTYLE"/>
              <w:widowControl w:val="0"/>
              <w:rPr>
                <w:rFonts w:ascii="Arial" w:hAnsi="Arial" w:cs="Arial"/>
                <w:sz w:val="20"/>
              </w:rPr>
            </w:pPr>
          </w:p>
        </w:tc>
        <w:tc>
          <w:tcPr>
            <w:tcW w:w="481" w:type="dxa"/>
            <w:shd w:val="clear" w:color="auto" w:fill="auto"/>
          </w:tcPr>
          <w:p w:rsidR="004E11A4" w:rsidRPr="009504A4" w:rsidRDefault="004E11A4" w:rsidP="00852745">
            <w:pPr>
              <w:pStyle w:val="EMPTYCELLSTYLE"/>
              <w:widowControl w:val="0"/>
              <w:rPr>
                <w:rFonts w:ascii="Arial" w:hAnsi="Arial" w:cs="Arial"/>
                <w:sz w:val="20"/>
              </w:rPr>
            </w:pPr>
          </w:p>
        </w:tc>
        <w:tc>
          <w:tcPr>
            <w:tcW w:w="1119" w:type="dxa"/>
            <w:shd w:val="clear" w:color="auto" w:fill="auto"/>
          </w:tcPr>
          <w:p w:rsidR="004E11A4" w:rsidRPr="009504A4" w:rsidRDefault="004E11A4" w:rsidP="00852745">
            <w:pPr>
              <w:pStyle w:val="EMPTYCELLSTYLE"/>
              <w:widowControl w:val="0"/>
              <w:rPr>
                <w:rFonts w:ascii="Arial" w:hAnsi="Arial" w:cs="Arial"/>
                <w:sz w:val="20"/>
              </w:rPr>
            </w:pPr>
          </w:p>
        </w:tc>
        <w:tc>
          <w:tcPr>
            <w:tcW w:w="920" w:type="dxa"/>
            <w:shd w:val="clear" w:color="auto" w:fill="auto"/>
          </w:tcPr>
          <w:p w:rsidR="004E11A4" w:rsidRPr="009504A4" w:rsidRDefault="004E11A4" w:rsidP="00852745">
            <w:pPr>
              <w:pStyle w:val="EMPTYCELLSTYLE"/>
              <w:widowControl w:val="0"/>
              <w:rPr>
                <w:rFonts w:ascii="Arial" w:hAnsi="Arial" w:cs="Arial"/>
                <w:sz w:val="20"/>
              </w:rPr>
            </w:pPr>
          </w:p>
        </w:tc>
        <w:tc>
          <w:tcPr>
            <w:tcW w:w="760" w:type="dxa"/>
            <w:shd w:val="clear" w:color="auto" w:fill="auto"/>
          </w:tcPr>
          <w:p w:rsidR="004E11A4" w:rsidRPr="009504A4" w:rsidRDefault="004E11A4" w:rsidP="00852745">
            <w:pPr>
              <w:pStyle w:val="EMPTYCELLSTYLE"/>
              <w:widowControl w:val="0"/>
              <w:rPr>
                <w:rFonts w:ascii="Arial" w:hAnsi="Arial" w:cs="Arial"/>
                <w:sz w:val="20"/>
              </w:rPr>
            </w:pPr>
          </w:p>
        </w:tc>
        <w:tc>
          <w:tcPr>
            <w:tcW w:w="40" w:type="dxa"/>
            <w:shd w:val="clear" w:color="auto" w:fill="auto"/>
          </w:tcPr>
          <w:p w:rsidR="004E11A4" w:rsidRPr="009504A4" w:rsidRDefault="004E11A4" w:rsidP="00852745">
            <w:pPr>
              <w:pStyle w:val="EMPTYCELLSTYLE"/>
              <w:widowControl w:val="0"/>
              <w:rPr>
                <w:rFonts w:ascii="Arial" w:hAnsi="Arial" w:cs="Arial"/>
                <w:sz w:val="20"/>
              </w:rPr>
            </w:pPr>
          </w:p>
        </w:tc>
        <w:tc>
          <w:tcPr>
            <w:tcW w:w="399" w:type="dxa"/>
            <w:shd w:val="clear" w:color="auto" w:fill="auto"/>
          </w:tcPr>
          <w:p w:rsidR="004E11A4" w:rsidRPr="009504A4" w:rsidRDefault="004E11A4" w:rsidP="00852745">
            <w:pPr>
              <w:pStyle w:val="EMPTYCELLSTYLE"/>
              <w:widowControl w:val="0"/>
              <w:rPr>
                <w:rFonts w:ascii="Arial" w:hAnsi="Arial" w:cs="Arial"/>
                <w:sz w:val="20"/>
              </w:rPr>
            </w:pPr>
          </w:p>
        </w:tc>
      </w:tr>
      <w:tr w:rsidR="004E11A4" w:rsidRPr="009504A4" w:rsidTr="00852745">
        <w:trPr>
          <w:trHeight w:hRule="exact" w:val="400"/>
        </w:trPr>
        <w:tc>
          <w:tcPr>
            <w:tcW w:w="400" w:type="dxa"/>
            <w:shd w:val="clear" w:color="auto" w:fill="auto"/>
          </w:tcPr>
          <w:p w:rsidR="004E11A4" w:rsidRPr="009504A4" w:rsidRDefault="004E11A4" w:rsidP="00852745">
            <w:pPr>
              <w:pStyle w:val="EMPTYCELLSTYLE"/>
              <w:widowControl w:val="0"/>
              <w:rPr>
                <w:rFonts w:ascii="Arial" w:hAnsi="Arial" w:cs="Arial"/>
                <w:sz w:val="20"/>
              </w:rPr>
            </w:pPr>
          </w:p>
        </w:tc>
        <w:tc>
          <w:tcPr>
            <w:tcW w:w="6360" w:type="dxa"/>
            <w:gridSpan w:val="6"/>
            <w:shd w:val="clear" w:color="auto" w:fill="auto"/>
            <w:tcMar>
              <w:left w:w="0" w:type="dxa"/>
              <w:right w:w="0" w:type="dxa"/>
            </w:tcMar>
            <w:vAlign w:val="bottom"/>
          </w:tcPr>
          <w:p w:rsidR="004E11A4" w:rsidRPr="009504A4" w:rsidRDefault="004E11A4" w:rsidP="00852745">
            <w:pPr>
              <w:rPr>
                <w:rFonts w:ascii="Arial" w:hAnsi="Arial" w:cs="Arial"/>
                <w:sz w:val="20"/>
                <w:szCs w:val="20"/>
              </w:rPr>
            </w:pPr>
            <w:r w:rsidRPr="009504A4">
              <w:rPr>
                <w:rFonts w:ascii="Arial" w:eastAsia="Arial Narrow" w:hAnsi="Arial" w:cs="Arial"/>
                <w:b/>
                <w:sz w:val="20"/>
                <w:szCs w:val="20"/>
              </w:rPr>
              <w:t>Programação</w:t>
            </w:r>
          </w:p>
        </w:tc>
        <w:tc>
          <w:tcPr>
            <w:tcW w:w="1600" w:type="dxa"/>
            <w:shd w:val="clear" w:color="auto" w:fill="auto"/>
            <w:tcMar>
              <w:left w:w="0" w:type="dxa"/>
              <w:right w:w="0" w:type="dxa"/>
            </w:tcMar>
            <w:vAlign w:val="bottom"/>
          </w:tcPr>
          <w:p w:rsidR="004E11A4" w:rsidRPr="009504A4" w:rsidRDefault="004E11A4" w:rsidP="00852745">
            <w:pPr>
              <w:jc w:val="right"/>
              <w:rPr>
                <w:rFonts w:ascii="Arial" w:hAnsi="Arial" w:cs="Arial"/>
                <w:sz w:val="20"/>
                <w:szCs w:val="20"/>
              </w:rPr>
            </w:pPr>
            <w:r w:rsidRPr="009504A4">
              <w:rPr>
                <w:rFonts w:ascii="Arial" w:eastAsia="Arial Narrow" w:hAnsi="Arial" w:cs="Arial"/>
                <w:b/>
                <w:sz w:val="20"/>
                <w:szCs w:val="20"/>
              </w:rPr>
              <w:t>LOA</w:t>
            </w:r>
            <w:r w:rsidRPr="009504A4">
              <w:rPr>
                <w:rFonts w:ascii="Arial" w:eastAsia="Arial Narrow" w:hAnsi="Arial" w:cs="Arial"/>
                <w:b/>
                <w:sz w:val="20"/>
                <w:szCs w:val="20"/>
              </w:rPr>
              <w:br/>
              <w:t>(A)</w:t>
            </w:r>
          </w:p>
        </w:tc>
        <w:tc>
          <w:tcPr>
            <w:tcW w:w="1599" w:type="dxa"/>
            <w:gridSpan w:val="2"/>
            <w:shd w:val="clear" w:color="auto" w:fill="auto"/>
            <w:tcMar>
              <w:left w:w="0" w:type="dxa"/>
              <w:right w:w="0" w:type="dxa"/>
            </w:tcMar>
            <w:vAlign w:val="bottom"/>
          </w:tcPr>
          <w:p w:rsidR="004E11A4" w:rsidRPr="009504A4" w:rsidRDefault="004E11A4" w:rsidP="00852745">
            <w:pPr>
              <w:jc w:val="right"/>
              <w:rPr>
                <w:rFonts w:ascii="Arial" w:hAnsi="Arial" w:cs="Arial"/>
                <w:sz w:val="20"/>
                <w:szCs w:val="20"/>
              </w:rPr>
            </w:pPr>
            <w:r w:rsidRPr="009504A4">
              <w:rPr>
                <w:rFonts w:ascii="Arial" w:eastAsia="Arial Narrow" w:hAnsi="Arial" w:cs="Arial"/>
                <w:b/>
                <w:sz w:val="20"/>
                <w:szCs w:val="20"/>
              </w:rPr>
              <w:t>Dotação</w:t>
            </w:r>
            <w:r w:rsidRPr="009504A4">
              <w:rPr>
                <w:rFonts w:ascii="Arial" w:eastAsia="Arial Narrow" w:hAnsi="Arial" w:cs="Arial"/>
                <w:b/>
                <w:sz w:val="20"/>
                <w:szCs w:val="20"/>
              </w:rPr>
              <w:br/>
              <w:t>Atual (B)</w:t>
            </w:r>
          </w:p>
        </w:tc>
        <w:tc>
          <w:tcPr>
            <w:tcW w:w="1600" w:type="dxa"/>
            <w:gridSpan w:val="2"/>
            <w:shd w:val="clear" w:color="auto" w:fill="auto"/>
            <w:tcMar>
              <w:left w:w="0" w:type="dxa"/>
              <w:right w:w="0" w:type="dxa"/>
            </w:tcMar>
            <w:vAlign w:val="bottom"/>
          </w:tcPr>
          <w:p w:rsidR="004E11A4" w:rsidRPr="009504A4" w:rsidRDefault="004E11A4" w:rsidP="00852745">
            <w:pPr>
              <w:jc w:val="right"/>
              <w:rPr>
                <w:rFonts w:ascii="Arial" w:hAnsi="Arial" w:cs="Arial"/>
                <w:sz w:val="20"/>
                <w:szCs w:val="20"/>
              </w:rPr>
            </w:pPr>
            <w:r w:rsidRPr="009504A4">
              <w:rPr>
                <w:rFonts w:ascii="Arial" w:eastAsia="Arial Narrow" w:hAnsi="Arial" w:cs="Arial"/>
                <w:b/>
                <w:sz w:val="20"/>
                <w:szCs w:val="20"/>
              </w:rPr>
              <w:t>Créditos em</w:t>
            </w:r>
            <w:r w:rsidRPr="009504A4">
              <w:rPr>
                <w:rFonts w:ascii="Arial" w:eastAsia="Arial Narrow" w:hAnsi="Arial" w:cs="Arial"/>
                <w:b/>
                <w:sz w:val="20"/>
                <w:szCs w:val="20"/>
              </w:rPr>
              <w:br/>
              <w:t>Tramitação (C)</w:t>
            </w:r>
          </w:p>
        </w:tc>
        <w:tc>
          <w:tcPr>
            <w:tcW w:w="1600" w:type="dxa"/>
            <w:shd w:val="clear" w:color="auto" w:fill="auto"/>
            <w:tcMar>
              <w:left w:w="0" w:type="dxa"/>
              <w:right w:w="0" w:type="dxa"/>
            </w:tcMar>
            <w:vAlign w:val="bottom"/>
          </w:tcPr>
          <w:p w:rsidR="004E11A4" w:rsidRPr="009504A4" w:rsidRDefault="004E11A4" w:rsidP="00852745">
            <w:pPr>
              <w:jc w:val="right"/>
              <w:rPr>
                <w:rFonts w:ascii="Arial" w:hAnsi="Arial" w:cs="Arial"/>
                <w:sz w:val="20"/>
                <w:szCs w:val="20"/>
              </w:rPr>
            </w:pPr>
            <w:r w:rsidRPr="009504A4">
              <w:rPr>
                <w:rFonts w:ascii="Arial" w:eastAsia="Arial Narrow" w:hAnsi="Arial" w:cs="Arial"/>
                <w:b/>
                <w:sz w:val="20"/>
                <w:szCs w:val="20"/>
              </w:rPr>
              <w:t>Valor deste</w:t>
            </w:r>
            <w:r w:rsidRPr="009504A4">
              <w:rPr>
                <w:rFonts w:ascii="Arial" w:eastAsia="Arial Narrow" w:hAnsi="Arial" w:cs="Arial"/>
                <w:b/>
                <w:sz w:val="20"/>
                <w:szCs w:val="20"/>
              </w:rPr>
              <w:br/>
              <w:t>Crédito (D)</w:t>
            </w:r>
          </w:p>
        </w:tc>
        <w:tc>
          <w:tcPr>
            <w:tcW w:w="1600" w:type="dxa"/>
            <w:gridSpan w:val="2"/>
            <w:shd w:val="clear" w:color="auto" w:fill="auto"/>
            <w:tcMar>
              <w:left w:w="0" w:type="dxa"/>
              <w:right w:w="0" w:type="dxa"/>
            </w:tcMar>
            <w:vAlign w:val="bottom"/>
          </w:tcPr>
          <w:p w:rsidR="004E11A4" w:rsidRPr="009504A4" w:rsidRDefault="004E11A4" w:rsidP="00852745">
            <w:pPr>
              <w:jc w:val="right"/>
              <w:rPr>
                <w:rFonts w:ascii="Arial" w:hAnsi="Arial" w:cs="Arial"/>
                <w:sz w:val="20"/>
                <w:szCs w:val="20"/>
              </w:rPr>
            </w:pPr>
            <w:r w:rsidRPr="009504A4">
              <w:rPr>
                <w:rFonts w:ascii="Arial" w:eastAsia="Arial Narrow" w:hAnsi="Arial" w:cs="Arial"/>
                <w:b/>
                <w:sz w:val="20"/>
                <w:szCs w:val="20"/>
              </w:rPr>
              <w:t>Dotação Resultante</w:t>
            </w:r>
            <w:r w:rsidRPr="009504A4">
              <w:rPr>
                <w:rFonts w:ascii="Arial" w:eastAsia="Arial Narrow" w:hAnsi="Arial" w:cs="Arial"/>
                <w:b/>
                <w:sz w:val="20"/>
                <w:szCs w:val="20"/>
              </w:rPr>
              <w:br/>
              <w:t>(E) = B + C + D</w:t>
            </w:r>
          </w:p>
        </w:tc>
        <w:tc>
          <w:tcPr>
            <w:tcW w:w="1720" w:type="dxa"/>
            <w:gridSpan w:val="3"/>
            <w:shd w:val="clear" w:color="auto" w:fill="auto"/>
            <w:tcMar>
              <w:left w:w="0" w:type="dxa"/>
              <w:right w:w="0" w:type="dxa"/>
            </w:tcMar>
            <w:vAlign w:val="bottom"/>
          </w:tcPr>
          <w:p w:rsidR="004E11A4" w:rsidRPr="009504A4" w:rsidRDefault="004E11A4" w:rsidP="00852745">
            <w:pPr>
              <w:jc w:val="right"/>
              <w:rPr>
                <w:rFonts w:ascii="Arial" w:hAnsi="Arial" w:cs="Arial"/>
                <w:sz w:val="20"/>
                <w:szCs w:val="20"/>
              </w:rPr>
            </w:pPr>
            <w:r w:rsidRPr="009504A4">
              <w:rPr>
                <w:rFonts w:ascii="Arial" w:eastAsia="Arial Narrow" w:hAnsi="Arial" w:cs="Arial"/>
                <w:b/>
                <w:sz w:val="20"/>
                <w:szCs w:val="20"/>
              </w:rPr>
              <w:t>Desvio em Relação à</w:t>
            </w:r>
            <w:r w:rsidRPr="009504A4">
              <w:rPr>
                <w:rFonts w:ascii="Arial" w:eastAsia="Arial Narrow" w:hAnsi="Arial" w:cs="Arial"/>
                <w:b/>
                <w:sz w:val="20"/>
                <w:szCs w:val="20"/>
              </w:rPr>
              <w:br/>
              <w:t>LOA (F) = (E - A) / A</w:t>
            </w:r>
          </w:p>
        </w:tc>
        <w:tc>
          <w:tcPr>
            <w:tcW w:w="399" w:type="dxa"/>
            <w:shd w:val="clear" w:color="auto" w:fill="auto"/>
          </w:tcPr>
          <w:p w:rsidR="004E11A4" w:rsidRPr="009504A4" w:rsidRDefault="004E11A4" w:rsidP="00852745">
            <w:pPr>
              <w:pStyle w:val="EMPTYCELLSTYLE"/>
              <w:widowControl w:val="0"/>
              <w:rPr>
                <w:rFonts w:ascii="Arial" w:hAnsi="Arial" w:cs="Arial"/>
                <w:sz w:val="20"/>
              </w:rPr>
            </w:pPr>
          </w:p>
        </w:tc>
      </w:tr>
      <w:tr w:rsidR="004E11A4" w:rsidRPr="009504A4" w:rsidTr="00852745">
        <w:trPr>
          <w:trHeight w:hRule="exact" w:val="20"/>
        </w:trPr>
        <w:tc>
          <w:tcPr>
            <w:tcW w:w="400" w:type="dxa"/>
            <w:shd w:val="clear" w:color="auto" w:fill="auto"/>
          </w:tcPr>
          <w:p w:rsidR="004E11A4" w:rsidRPr="009504A4" w:rsidRDefault="004E11A4" w:rsidP="00852745">
            <w:pPr>
              <w:pStyle w:val="EMPTYCELLSTYLE"/>
              <w:widowControl w:val="0"/>
              <w:rPr>
                <w:rFonts w:ascii="Arial" w:hAnsi="Arial" w:cs="Arial"/>
                <w:sz w:val="20"/>
              </w:rPr>
            </w:pPr>
          </w:p>
        </w:tc>
        <w:tc>
          <w:tcPr>
            <w:tcW w:w="40" w:type="dxa"/>
            <w:shd w:val="clear" w:color="auto" w:fill="auto"/>
          </w:tcPr>
          <w:p w:rsidR="004E11A4" w:rsidRPr="009504A4" w:rsidRDefault="004E11A4" w:rsidP="00852745">
            <w:pPr>
              <w:pStyle w:val="EMPTYCELLSTYLE"/>
              <w:widowControl w:val="0"/>
              <w:rPr>
                <w:rFonts w:ascii="Arial" w:hAnsi="Arial" w:cs="Arial"/>
                <w:sz w:val="20"/>
              </w:rPr>
            </w:pPr>
          </w:p>
        </w:tc>
        <w:tc>
          <w:tcPr>
            <w:tcW w:w="1040" w:type="dxa"/>
            <w:shd w:val="clear" w:color="auto" w:fill="auto"/>
          </w:tcPr>
          <w:p w:rsidR="004E11A4" w:rsidRPr="009504A4" w:rsidRDefault="004E11A4" w:rsidP="00852745">
            <w:pPr>
              <w:pStyle w:val="EMPTYCELLSTYLE"/>
              <w:widowControl w:val="0"/>
              <w:rPr>
                <w:rFonts w:ascii="Arial" w:hAnsi="Arial" w:cs="Arial"/>
                <w:sz w:val="20"/>
              </w:rPr>
            </w:pPr>
          </w:p>
        </w:tc>
        <w:tc>
          <w:tcPr>
            <w:tcW w:w="560" w:type="dxa"/>
            <w:shd w:val="clear" w:color="auto" w:fill="auto"/>
          </w:tcPr>
          <w:p w:rsidR="004E11A4" w:rsidRPr="009504A4" w:rsidRDefault="004E11A4" w:rsidP="00852745">
            <w:pPr>
              <w:pStyle w:val="EMPTYCELLSTYLE"/>
              <w:widowControl w:val="0"/>
              <w:rPr>
                <w:rFonts w:ascii="Arial" w:hAnsi="Arial" w:cs="Arial"/>
                <w:sz w:val="20"/>
              </w:rPr>
            </w:pPr>
          </w:p>
        </w:tc>
        <w:tc>
          <w:tcPr>
            <w:tcW w:w="799" w:type="dxa"/>
            <w:shd w:val="clear" w:color="auto" w:fill="auto"/>
          </w:tcPr>
          <w:p w:rsidR="004E11A4" w:rsidRPr="009504A4" w:rsidRDefault="004E11A4" w:rsidP="00852745">
            <w:pPr>
              <w:pStyle w:val="EMPTYCELLSTYLE"/>
              <w:widowControl w:val="0"/>
              <w:rPr>
                <w:rFonts w:ascii="Arial" w:hAnsi="Arial" w:cs="Arial"/>
                <w:sz w:val="20"/>
              </w:rPr>
            </w:pPr>
          </w:p>
        </w:tc>
        <w:tc>
          <w:tcPr>
            <w:tcW w:w="3480" w:type="dxa"/>
            <w:shd w:val="clear" w:color="auto" w:fill="auto"/>
          </w:tcPr>
          <w:p w:rsidR="004E11A4" w:rsidRPr="009504A4" w:rsidRDefault="004E11A4" w:rsidP="00852745">
            <w:pPr>
              <w:pStyle w:val="EMPTYCELLSTYLE"/>
              <w:widowControl w:val="0"/>
              <w:rPr>
                <w:rFonts w:ascii="Arial" w:hAnsi="Arial" w:cs="Arial"/>
                <w:sz w:val="20"/>
              </w:rPr>
            </w:pPr>
          </w:p>
        </w:tc>
        <w:tc>
          <w:tcPr>
            <w:tcW w:w="441" w:type="dxa"/>
            <w:shd w:val="clear" w:color="auto" w:fill="auto"/>
          </w:tcPr>
          <w:p w:rsidR="004E11A4" w:rsidRPr="009504A4" w:rsidRDefault="004E11A4" w:rsidP="00852745">
            <w:pPr>
              <w:pStyle w:val="EMPTYCELLSTYLE"/>
              <w:widowControl w:val="0"/>
              <w:rPr>
                <w:rFonts w:ascii="Arial" w:hAnsi="Arial" w:cs="Arial"/>
                <w:sz w:val="20"/>
              </w:rPr>
            </w:pPr>
          </w:p>
        </w:tc>
        <w:tc>
          <w:tcPr>
            <w:tcW w:w="1600" w:type="dxa"/>
            <w:shd w:val="clear" w:color="auto" w:fill="auto"/>
          </w:tcPr>
          <w:p w:rsidR="004E11A4" w:rsidRPr="009504A4" w:rsidRDefault="004E11A4" w:rsidP="00852745">
            <w:pPr>
              <w:pStyle w:val="EMPTYCELLSTYLE"/>
              <w:widowControl w:val="0"/>
              <w:rPr>
                <w:rFonts w:ascii="Arial" w:hAnsi="Arial" w:cs="Arial"/>
                <w:sz w:val="20"/>
              </w:rPr>
            </w:pPr>
          </w:p>
        </w:tc>
        <w:tc>
          <w:tcPr>
            <w:tcW w:w="1119" w:type="dxa"/>
            <w:shd w:val="clear" w:color="auto" w:fill="auto"/>
          </w:tcPr>
          <w:p w:rsidR="004E11A4" w:rsidRPr="009504A4" w:rsidRDefault="004E11A4" w:rsidP="00852745">
            <w:pPr>
              <w:pStyle w:val="EMPTYCELLSTYLE"/>
              <w:widowControl w:val="0"/>
              <w:rPr>
                <w:rFonts w:ascii="Arial" w:hAnsi="Arial" w:cs="Arial"/>
                <w:sz w:val="20"/>
              </w:rPr>
            </w:pPr>
          </w:p>
        </w:tc>
        <w:tc>
          <w:tcPr>
            <w:tcW w:w="480" w:type="dxa"/>
            <w:shd w:val="clear" w:color="auto" w:fill="auto"/>
          </w:tcPr>
          <w:p w:rsidR="004E11A4" w:rsidRPr="009504A4" w:rsidRDefault="004E11A4" w:rsidP="00852745">
            <w:pPr>
              <w:pStyle w:val="EMPTYCELLSTYLE"/>
              <w:widowControl w:val="0"/>
              <w:rPr>
                <w:rFonts w:ascii="Arial" w:hAnsi="Arial" w:cs="Arial"/>
                <w:sz w:val="20"/>
              </w:rPr>
            </w:pPr>
          </w:p>
        </w:tc>
        <w:tc>
          <w:tcPr>
            <w:tcW w:w="781" w:type="dxa"/>
            <w:shd w:val="clear" w:color="auto" w:fill="auto"/>
          </w:tcPr>
          <w:p w:rsidR="004E11A4" w:rsidRPr="009504A4" w:rsidRDefault="004E11A4" w:rsidP="00852745">
            <w:pPr>
              <w:pStyle w:val="EMPTYCELLSTYLE"/>
              <w:widowControl w:val="0"/>
              <w:rPr>
                <w:rFonts w:ascii="Arial" w:hAnsi="Arial" w:cs="Arial"/>
                <w:sz w:val="20"/>
              </w:rPr>
            </w:pPr>
          </w:p>
        </w:tc>
        <w:tc>
          <w:tcPr>
            <w:tcW w:w="819" w:type="dxa"/>
            <w:shd w:val="clear" w:color="auto" w:fill="auto"/>
          </w:tcPr>
          <w:p w:rsidR="004E11A4" w:rsidRPr="009504A4" w:rsidRDefault="004E11A4" w:rsidP="00852745">
            <w:pPr>
              <w:pStyle w:val="EMPTYCELLSTYLE"/>
              <w:widowControl w:val="0"/>
              <w:rPr>
                <w:rFonts w:ascii="Arial" w:hAnsi="Arial" w:cs="Arial"/>
                <w:sz w:val="20"/>
              </w:rPr>
            </w:pPr>
          </w:p>
        </w:tc>
        <w:tc>
          <w:tcPr>
            <w:tcW w:w="1600" w:type="dxa"/>
            <w:shd w:val="clear" w:color="auto" w:fill="auto"/>
          </w:tcPr>
          <w:p w:rsidR="004E11A4" w:rsidRPr="009504A4" w:rsidRDefault="004E11A4" w:rsidP="00852745">
            <w:pPr>
              <w:pStyle w:val="EMPTYCELLSTYLE"/>
              <w:widowControl w:val="0"/>
              <w:rPr>
                <w:rFonts w:ascii="Arial" w:hAnsi="Arial" w:cs="Arial"/>
                <w:sz w:val="20"/>
              </w:rPr>
            </w:pPr>
          </w:p>
        </w:tc>
        <w:tc>
          <w:tcPr>
            <w:tcW w:w="481" w:type="dxa"/>
            <w:shd w:val="clear" w:color="auto" w:fill="auto"/>
          </w:tcPr>
          <w:p w:rsidR="004E11A4" w:rsidRPr="009504A4" w:rsidRDefault="004E11A4" w:rsidP="00852745">
            <w:pPr>
              <w:pStyle w:val="EMPTYCELLSTYLE"/>
              <w:widowControl w:val="0"/>
              <w:rPr>
                <w:rFonts w:ascii="Arial" w:hAnsi="Arial" w:cs="Arial"/>
                <w:sz w:val="20"/>
              </w:rPr>
            </w:pPr>
          </w:p>
        </w:tc>
        <w:tc>
          <w:tcPr>
            <w:tcW w:w="1119" w:type="dxa"/>
            <w:shd w:val="clear" w:color="auto" w:fill="auto"/>
          </w:tcPr>
          <w:p w:rsidR="004E11A4" w:rsidRPr="009504A4" w:rsidRDefault="004E11A4" w:rsidP="00852745">
            <w:pPr>
              <w:pStyle w:val="EMPTYCELLSTYLE"/>
              <w:widowControl w:val="0"/>
              <w:rPr>
                <w:rFonts w:ascii="Arial" w:hAnsi="Arial" w:cs="Arial"/>
                <w:sz w:val="20"/>
              </w:rPr>
            </w:pPr>
          </w:p>
        </w:tc>
        <w:tc>
          <w:tcPr>
            <w:tcW w:w="920" w:type="dxa"/>
            <w:shd w:val="clear" w:color="auto" w:fill="auto"/>
          </w:tcPr>
          <w:p w:rsidR="004E11A4" w:rsidRPr="009504A4" w:rsidRDefault="004E11A4" w:rsidP="00852745">
            <w:pPr>
              <w:pStyle w:val="EMPTYCELLSTYLE"/>
              <w:widowControl w:val="0"/>
              <w:rPr>
                <w:rFonts w:ascii="Arial" w:hAnsi="Arial" w:cs="Arial"/>
                <w:sz w:val="20"/>
              </w:rPr>
            </w:pPr>
          </w:p>
        </w:tc>
        <w:tc>
          <w:tcPr>
            <w:tcW w:w="760" w:type="dxa"/>
            <w:shd w:val="clear" w:color="auto" w:fill="auto"/>
          </w:tcPr>
          <w:p w:rsidR="004E11A4" w:rsidRPr="009504A4" w:rsidRDefault="004E11A4" w:rsidP="00852745">
            <w:pPr>
              <w:pStyle w:val="EMPTYCELLSTYLE"/>
              <w:widowControl w:val="0"/>
              <w:rPr>
                <w:rFonts w:ascii="Arial" w:hAnsi="Arial" w:cs="Arial"/>
                <w:sz w:val="20"/>
              </w:rPr>
            </w:pPr>
          </w:p>
        </w:tc>
        <w:tc>
          <w:tcPr>
            <w:tcW w:w="40" w:type="dxa"/>
            <w:shd w:val="clear" w:color="auto" w:fill="auto"/>
          </w:tcPr>
          <w:p w:rsidR="004E11A4" w:rsidRPr="009504A4" w:rsidRDefault="004E11A4" w:rsidP="00852745">
            <w:pPr>
              <w:pStyle w:val="EMPTYCELLSTYLE"/>
              <w:widowControl w:val="0"/>
              <w:rPr>
                <w:rFonts w:ascii="Arial" w:hAnsi="Arial" w:cs="Arial"/>
                <w:sz w:val="20"/>
              </w:rPr>
            </w:pPr>
          </w:p>
        </w:tc>
        <w:tc>
          <w:tcPr>
            <w:tcW w:w="399" w:type="dxa"/>
            <w:shd w:val="clear" w:color="auto" w:fill="auto"/>
          </w:tcPr>
          <w:p w:rsidR="004E11A4" w:rsidRPr="009504A4" w:rsidRDefault="004E11A4" w:rsidP="00852745">
            <w:pPr>
              <w:pStyle w:val="EMPTYCELLSTYLE"/>
              <w:widowControl w:val="0"/>
              <w:rPr>
                <w:rFonts w:ascii="Arial" w:hAnsi="Arial" w:cs="Arial"/>
                <w:sz w:val="20"/>
              </w:rPr>
            </w:pPr>
          </w:p>
        </w:tc>
      </w:tr>
      <w:tr w:rsidR="004E11A4" w:rsidRPr="009504A4" w:rsidTr="00852745">
        <w:trPr>
          <w:trHeight w:hRule="exact" w:val="20"/>
        </w:trPr>
        <w:tc>
          <w:tcPr>
            <w:tcW w:w="400" w:type="dxa"/>
            <w:shd w:val="clear" w:color="auto" w:fill="auto"/>
          </w:tcPr>
          <w:p w:rsidR="004E11A4" w:rsidRPr="009504A4" w:rsidRDefault="004E11A4" w:rsidP="00852745">
            <w:pPr>
              <w:pStyle w:val="EMPTYCELLSTYLE"/>
              <w:widowControl w:val="0"/>
              <w:rPr>
                <w:rFonts w:ascii="Arial" w:hAnsi="Arial" w:cs="Arial"/>
                <w:sz w:val="20"/>
              </w:rPr>
            </w:pPr>
          </w:p>
        </w:tc>
        <w:tc>
          <w:tcPr>
            <w:tcW w:w="16079" w:type="dxa"/>
            <w:gridSpan w:val="17"/>
            <w:tcBorders>
              <w:top w:val="single" w:sz="8" w:space="0" w:color="000000"/>
            </w:tcBorders>
            <w:shd w:val="clear" w:color="auto" w:fill="FFFFFF"/>
            <w:tcMar>
              <w:left w:w="0" w:type="dxa"/>
              <w:right w:w="0" w:type="dxa"/>
            </w:tcMar>
          </w:tcPr>
          <w:p w:rsidR="004E11A4" w:rsidRPr="009504A4" w:rsidRDefault="004E11A4" w:rsidP="00852745">
            <w:pPr>
              <w:pStyle w:val="EMPTYCELLSTYLE"/>
              <w:widowControl w:val="0"/>
              <w:rPr>
                <w:rFonts w:ascii="Arial" w:hAnsi="Arial" w:cs="Arial"/>
                <w:sz w:val="20"/>
              </w:rPr>
            </w:pPr>
          </w:p>
        </w:tc>
        <w:tc>
          <w:tcPr>
            <w:tcW w:w="399" w:type="dxa"/>
            <w:shd w:val="clear" w:color="auto" w:fill="auto"/>
          </w:tcPr>
          <w:p w:rsidR="004E11A4" w:rsidRPr="009504A4" w:rsidRDefault="004E11A4" w:rsidP="00852745">
            <w:pPr>
              <w:pStyle w:val="EMPTYCELLSTYLE"/>
              <w:widowControl w:val="0"/>
              <w:rPr>
                <w:rFonts w:ascii="Arial" w:hAnsi="Arial" w:cs="Arial"/>
                <w:sz w:val="20"/>
              </w:rPr>
            </w:pPr>
          </w:p>
        </w:tc>
      </w:tr>
      <w:tr w:rsidR="004E11A4" w:rsidRPr="009504A4" w:rsidTr="00852745">
        <w:trPr>
          <w:trHeight w:hRule="exact" w:val="40"/>
        </w:trPr>
        <w:tc>
          <w:tcPr>
            <w:tcW w:w="400" w:type="dxa"/>
            <w:shd w:val="clear" w:color="auto" w:fill="auto"/>
          </w:tcPr>
          <w:p w:rsidR="004E11A4" w:rsidRPr="009504A4" w:rsidRDefault="004E11A4" w:rsidP="00852745">
            <w:pPr>
              <w:pStyle w:val="EMPTYCELLSTYLE"/>
              <w:widowControl w:val="0"/>
              <w:rPr>
                <w:rFonts w:ascii="Arial" w:hAnsi="Arial" w:cs="Arial"/>
                <w:sz w:val="20"/>
              </w:rPr>
            </w:pPr>
          </w:p>
        </w:tc>
        <w:tc>
          <w:tcPr>
            <w:tcW w:w="40" w:type="dxa"/>
            <w:shd w:val="clear" w:color="auto" w:fill="auto"/>
          </w:tcPr>
          <w:p w:rsidR="004E11A4" w:rsidRPr="009504A4" w:rsidRDefault="004E11A4" w:rsidP="00852745">
            <w:pPr>
              <w:pStyle w:val="EMPTYCELLSTYLE"/>
              <w:widowControl w:val="0"/>
              <w:rPr>
                <w:rFonts w:ascii="Arial" w:hAnsi="Arial" w:cs="Arial"/>
                <w:sz w:val="20"/>
              </w:rPr>
            </w:pPr>
          </w:p>
        </w:tc>
        <w:tc>
          <w:tcPr>
            <w:tcW w:w="1040" w:type="dxa"/>
            <w:shd w:val="clear" w:color="auto" w:fill="auto"/>
          </w:tcPr>
          <w:p w:rsidR="004E11A4" w:rsidRPr="009504A4" w:rsidRDefault="004E11A4" w:rsidP="00852745">
            <w:pPr>
              <w:pStyle w:val="EMPTYCELLSTYLE"/>
              <w:widowControl w:val="0"/>
              <w:rPr>
                <w:rFonts w:ascii="Arial" w:hAnsi="Arial" w:cs="Arial"/>
                <w:sz w:val="20"/>
              </w:rPr>
            </w:pPr>
          </w:p>
        </w:tc>
        <w:tc>
          <w:tcPr>
            <w:tcW w:w="560" w:type="dxa"/>
            <w:shd w:val="clear" w:color="auto" w:fill="auto"/>
          </w:tcPr>
          <w:p w:rsidR="004E11A4" w:rsidRPr="009504A4" w:rsidRDefault="004E11A4" w:rsidP="00852745">
            <w:pPr>
              <w:pStyle w:val="EMPTYCELLSTYLE"/>
              <w:widowControl w:val="0"/>
              <w:rPr>
                <w:rFonts w:ascii="Arial" w:hAnsi="Arial" w:cs="Arial"/>
                <w:sz w:val="20"/>
              </w:rPr>
            </w:pPr>
          </w:p>
        </w:tc>
        <w:tc>
          <w:tcPr>
            <w:tcW w:w="799" w:type="dxa"/>
            <w:shd w:val="clear" w:color="auto" w:fill="auto"/>
          </w:tcPr>
          <w:p w:rsidR="004E11A4" w:rsidRPr="009504A4" w:rsidRDefault="004E11A4" w:rsidP="00852745">
            <w:pPr>
              <w:pStyle w:val="EMPTYCELLSTYLE"/>
              <w:widowControl w:val="0"/>
              <w:rPr>
                <w:rFonts w:ascii="Arial" w:hAnsi="Arial" w:cs="Arial"/>
                <w:sz w:val="20"/>
              </w:rPr>
            </w:pPr>
          </w:p>
        </w:tc>
        <w:tc>
          <w:tcPr>
            <w:tcW w:w="3480" w:type="dxa"/>
            <w:shd w:val="clear" w:color="auto" w:fill="auto"/>
          </w:tcPr>
          <w:p w:rsidR="004E11A4" w:rsidRPr="009504A4" w:rsidRDefault="004E11A4" w:rsidP="00852745">
            <w:pPr>
              <w:pStyle w:val="EMPTYCELLSTYLE"/>
              <w:widowControl w:val="0"/>
              <w:rPr>
                <w:rFonts w:ascii="Arial" w:hAnsi="Arial" w:cs="Arial"/>
                <w:sz w:val="20"/>
              </w:rPr>
            </w:pPr>
          </w:p>
        </w:tc>
        <w:tc>
          <w:tcPr>
            <w:tcW w:w="441" w:type="dxa"/>
            <w:shd w:val="clear" w:color="auto" w:fill="auto"/>
          </w:tcPr>
          <w:p w:rsidR="004E11A4" w:rsidRPr="009504A4" w:rsidRDefault="004E11A4" w:rsidP="00852745">
            <w:pPr>
              <w:pStyle w:val="EMPTYCELLSTYLE"/>
              <w:widowControl w:val="0"/>
              <w:rPr>
                <w:rFonts w:ascii="Arial" w:hAnsi="Arial" w:cs="Arial"/>
                <w:sz w:val="20"/>
              </w:rPr>
            </w:pPr>
          </w:p>
        </w:tc>
        <w:tc>
          <w:tcPr>
            <w:tcW w:w="1600" w:type="dxa"/>
            <w:shd w:val="clear" w:color="auto" w:fill="auto"/>
          </w:tcPr>
          <w:p w:rsidR="004E11A4" w:rsidRPr="009504A4" w:rsidRDefault="004E11A4" w:rsidP="00852745">
            <w:pPr>
              <w:pStyle w:val="EMPTYCELLSTYLE"/>
              <w:widowControl w:val="0"/>
              <w:rPr>
                <w:rFonts w:ascii="Arial" w:hAnsi="Arial" w:cs="Arial"/>
                <w:sz w:val="20"/>
              </w:rPr>
            </w:pPr>
          </w:p>
        </w:tc>
        <w:tc>
          <w:tcPr>
            <w:tcW w:w="1119" w:type="dxa"/>
            <w:shd w:val="clear" w:color="auto" w:fill="auto"/>
          </w:tcPr>
          <w:p w:rsidR="004E11A4" w:rsidRPr="009504A4" w:rsidRDefault="004E11A4" w:rsidP="00852745">
            <w:pPr>
              <w:pStyle w:val="EMPTYCELLSTYLE"/>
              <w:widowControl w:val="0"/>
              <w:rPr>
                <w:rFonts w:ascii="Arial" w:hAnsi="Arial" w:cs="Arial"/>
                <w:sz w:val="20"/>
              </w:rPr>
            </w:pPr>
          </w:p>
        </w:tc>
        <w:tc>
          <w:tcPr>
            <w:tcW w:w="480" w:type="dxa"/>
            <w:shd w:val="clear" w:color="auto" w:fill="auto"/>
          </w:tcPr>
          <w:p w:rsidR="004E11A4" w:rsidRPr="009504A4" w:rsidRDefault="004E11A4" w:rsidP="00852745">
            <w:pPr>
              <w:pStyle w:val="EMPTYCELLSTYLE"/>
              <w:widowControl w:val="0"/>
              <w:rPr>
                <w:rFonts w:ascii="Arial" w:hAnsi="Arial" w:cs="Arial"/>
                <w:sz w:val="20"/>
              </w:rPr>
            </w:pPr>
          </w:p>
        </w:tc>
        <w:tc>
          <w:tcPr>
            <w:tcW w:w="781" w:type="dxa"/>
            <w:shd w:val="clear" w:color="auto" w:fill="auto"/>
          </w:tcPr>
          <w:p w:rsidR="004E11A4" w:rsidRPr="009504A4" w:rsidRDefault="004E11A4" w:rsidP="00852745">
            <w:pPr>
              <w:pStyle w:val="EMPTYCELLSTYLE"/>
              <w:widowControl w:val="0"/>
              <w:rPr>
                <w:rFonts w:ascii="Arial" w:hAnsi="Arial" w:cs="Arial"/>
                <w:sz w:val="20"/>
              </w:rPr>
            </w:pPr>
          </w:p>
        </w:tc>
        <w:tc>
          <w:tcPr>
            <w:tcW w:w="819" w:type="dxa"/>
            <w:shd w:val="clear" w:color="auto" w:fill="auto"/>
          </w:tcPr>
          <w:p w:rsidR="004E11A4" w:rsidRPr="009504A4" w:rsidRDefault="004E11A4" w:rsidP="00852745">
            <w:pPr>
              <w:pStyle w:val="EMPTYCELLSTYLE"/>
              <w:widowControl w:val="0"/>
              <w:rPr>
                <w:rFonts w:ascii="Arial" w:hAnsi="Arial" w:cs="Arial"/>
                <w:sz w:val="20"/>
              </w:rPr>
            </w:pPr>
          </w:p>
        </w:tc>
        <w:tc>
          <w:tcPr>
            <w:tcW w:w="1600" w:type="dxa"/>
            <w:shd w:val="clear" w:color="auto" w:fill="auto"/>
          </w:tcPr>
          <w:p w:rsidR="004E11A4" w:rsidRPr="009504A4" w:rsidRDefault="004E11A4" w:rsidP="00852745">
            <w:pPr>
              <w:pStyle w:val="EMPTYCELLSTYLE"/>
              <w:widowControl w:val="0"/>
              <w:rPr>
                <w:rFonts w:ascii="Arial" w:hAnsi="Arial" w:cs="Arial"/>
                <w:sz w:val="20"/>
              </w:rPr>
            </w:pPr>
          </w:p>
        </w:tc>
        <w:tc>
          <w:tcPr>
            <w:tcW w:w="481" w:type="dxa"/>
            <w:shd w:val="clear" w:color="auto" w:fill="auto"/>
          </w:tcPr>
          <w:p w:rsidR="004E11A4" w:rsidRPr="009504A4" w:rsidRDefault="004E11A4" w:rsidP="00852745">
            <w:pPr>
              <w:pStyle w:val="EMPTYCELLSTYLE"/>
              <w:widowControl w:val="0"/>
              <w:rPr>
                <w:rFonts w:ascii="Arial" w:hAnsi="Arial" w:cs="Arial"/>
                <w:sz w:val="20"/>
              </w:rPr>
            </w:pPr>
          </w:p>
        </w:tc>
        <w:tc>
          <w:tcPr>
            <w:tcW w:w="1119" w:type="dxa"/>
            <w:shd w:val="clear" w:color="auto" w:fill="auto"/>
          </w:tcPr>
          <w:p w:rsidR="004E11A4" w:rsidRPr="009504A4" w:rsidRDefault="004E11A4" w:rsidP="00852745">
            <w:pPr>
              <w:pStyle w:val="EMPTYCELLSTYLE"/>
              <w:widowControl w:val="0"/>
              <w:rPr>
                <w:rFonts w:ascii="Arial" w:hAnsi="Arial" w:cs="Arial"/>
                <w:sz w:val="20"/>
              </w:rPr>
            </w:pPr>
          </w:p>
        </w:tc>
        <w:tc>
          <w:tcPr>
            <w:tcW w:w="920" w:type="dxa"/>
            <w:shd w:val="clear" w:color="auto" w:fill="auto"/>
          </w:tcPr>
          <w:p w:rsidR="004E11A4" w:rsidRPr="009504A4" w:rsidRDefault="004E11A4" w:rsidP="00852745">
            <w:pPr>
              <w:pStyle w:val="EMPTYCELLSTYLE"/>
              <w:widowControl w:val="0"/>
              <w:rPr>
                <w:rFonts w:ascii="Arial" w:hAnsi="Arial" w:cs="Arial"/>
                <w:sz w:val="20"/>
              </w:rPr>
            </w:pPr>
          </w:p>
        </w:tc>
        <w:tc>
          <w:tcPr>
            <w:tcW w:w="760" w:type="dxa"/>
            <w:shd w:val="clear" w:color="auto" w:fill="auto"/>
          </w:tcPr>
          <w:p w:rsidR="004E11A4" w:rsidRPr="009504A4" w:rsidRDefault="004E11A4" w:rsidP="00852745">
            <w:pPr>
              <w:pStyle w:val="EMPTYCELLSTYLE"/>
              <w:widowControl w:val="0"/>
              <w:rPr>
                <w:rFonts w:ascii="Arial" w:hAnsi="Arial" w:cs="Arial"/>
                <w:sz w:val="20"/>
              </w:rPr>
            </w:pPr>
          </w:p>
        </w:tc>
        <w:tc>
          <w:tcPr>
            <w:tcW w:w="40" w:type="dxa"/>
            <w:shd w:val="clear" w:color="auto" w:fill="auto"/>
          </w:tcPr>
          <w:p w:rsidR="004E11A4" w:rsidRPr="009504A4" w:rsidRDefault="004E11A4" w:rsidP="00852745">
            <w:pPr>
              <w:pStyle w:val="EMPTYCELLSTYLE"/>
              <w:widowControl w:val="0"/>
              <w:rPr>
                <w:rFonts w:ascii="Arial" w:hAnsi="Arial" w:cs="Arial"/>
                <w:sz w:val="20"/>
              </w:rPr>
            </w:pPr>
          </w:p>
        </w:tc>
        <w:tc>
          <w:tcPr>
            <w:tcW w:w="399" w:type="dxa"/>
            <w:shd w:val="clear" w:color="auto" w:fill="auto"/>
          </w:tcPr>
          <w:p w:rsidR="004E11A4" w:rsidRPr="009504A4" w:rsidRDefault="004E11A4" w:rsidP="00852745">
            <w:pPr>
              <w:pStyle w:val="EMPTYCELLSTYLE"/>
              <w:widowControl w:val="0"/>
              <w:rPr>
                <w:rFonts w:ascii="Arial" w:hAnsi="Arial" w:cs="Arial"/>
                <w:sz w:val="20"/>
              </w:rPr>
            </w:pPr>
          </w:p>
        </w:tc>
      </w:tr>
      <w:tr w:rsidR="004E11A4" w:rsidRPr="009504A4" w:rsidTr="00852745">
        <w:trPr>
          <w:trHeight w:hRule="exact" w:val="360"/>
        </w:trPr>
        <w:tc>
          <w:tcPr>
            <w:tcW w:w="400" w:type="dxa"/>
            <w:shd w:val="clear" w:color="auto" w:fill="auto"/>
          </w:tcPr>
          <w:p w:rsidR="004E11A4" w:rsidRPr="009504A4" w:rsidRDefault="004E11A4" w:rsidP="00852745">
            <w:pPr>
              <w:pStyle w:val="EMPTYCELLSTYLE"/>
              <w:widowControl w:val="0"/>
              <w:rPr>
                <w:rFonts w:ascii="Arial" w:hAnsi="Arial" w:cs="Arial"/>
                <w:sz w:val="20"/>
              </w:rPr>
            </w:pPr>
          </w:p>
        </w:tc>
        <w:tc>
          <w:tcPr>
            <w:tcW w:w="6360" w:type="dxa"/>
            <w:gridSpan w:val="6"/>
            <w:shd w:val="clear" w:color="auto" w:fill="auto"/>
            <w:tcMar>
              <w:left w:w="0" w:type="dxa"/>
              <w:right w:w="0" w:type="dxa"/>
            </w:tcMar>
          </w:tcPr>
          <w:p w:rsidR="004E11A4" w:rsidRPr="009504A4" w:rsidRDefault="004E11A4" w:rsidP="00852745">
            <w:pPr>
              <w:rPr>
                <w:rFonts w:ascii="Arial" w:hAnsi="Arial" w:cs="Arial"/>
                <w:sz w:val="20"/>
                <w:szCs w:val="20"/>
              </w:rPr>
            </w:pPr>
            <w:r w:rsidRPr="009504A4">
              <w:rPr>
                <w:rFonts w:ascii="Arial" w:eastAsia="Arial Narrow" w:hAnsi="Arial" w:cs="Arial"/>
                <w:sz w:val="20"/>
                <w:szCs w:val="20"/>
              </w:rPr>
              <w:t>10.20101.04.121.2209.21C5.0001 - Elaboração de Estudos e Avaliação de Projetos de Investimentos do Governo Federal - Nacional</w:t>
            </w:r>
          </w:p>
        </w:tc>
        <w:tc>
          <w:tcPr>
            <w:tcW w:w="1600" w:type="dxa"/>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1.000.000</w:t>
            </w:r>
          </w:p>
        </w:tc>
        <w:tc>
          <w:tcPr>
            <w:tcW w:w="1599" w:type="dxa"/>
            <w:gridSpan w:val="2"/>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1.000.000</w:t>
            </w:r>
          </w:p>
        </w:tc>
        <w:tc>
          <w:tcPr>
            <w:tcW w:w="1600" w:type="dxa"/>
            <w:gridSpan w:val="2"/>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0</w:t>
            </w:r>
          </w:p>
        </w:tc>
        <w:tc>
          <w:tcPr>
            <w:tcW w:w="1600" w:type="dxa"/>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-1.000.000</w:t>
            </w:r>
          </w:p>
        </w:tc>
        <w:tc>
          <w:tcPr>
            <w:tcW w:w="1600" w:type="dxa"/>
            <w:gridSpan w:val="2"/>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0</w:t>
            </w:r>
          </w:p>
        </w:tc>
        <w:tc>
          <w:tcPr>
            <w:tcW w:w="1720" w:type="dxa"/>
            <w:gridSpan w:val="3"/>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-100,00 %</w:t>
            </w:r>
          </w:p>
        </w:tc>
        <w:tc>
          <w:tcPr>
            <w:tcW w:w="399" w:type="dxa"/>
            <w:shd w:val="clear" w:color="auto" w:fill="auto"/>
          </w:tcPr>
          <w:p w:rsidR="004E11A4" w:rsidRPr="009504A4" w:rsidRDefault="004E11A4" w:rsidP="00852745">
            <w:pPr>
              <w:pStyle w:val="EMPTYCELLSTYLE"/>
              <w:widowControl w:val="0"/>
              <w:rPr>
                <w:rFonts w:ascii="Arial" w:hAnsi="Arial" w:cs="Arial"/>
                <w:sz w:val="20"/>
              </w:rPr>
            </w:pPr>
          </w:p>
        </w:tc>
      </w:tr>
      <w:tr w:rsidR="004E11A4" w:rsidRPr="009504A4" w:rsidTr="00852745">
        <w:trPr>
          <w:trHeight w:hRule="exact" w:val="300"/>
        </w:trPr>
        <w:tc>
          <w:tcPr>
            <w:tcW w:w="400" w:type="dxa"/>
            <w:shd w:val="clear" w:color="auto" w:fill="auto"/>
          </w:tcPr>
          <w:p w:rsidR="004E11A4" w:rsidRPr="009504A4" w:rsidRDefault="004E11A4" w:rsidP="00852745">
            <w:pPr>
              <w:pStyle w:val="EMPTYCELLSTYLE"/>
              <w:widowControl w:val="0"/>
              <w:rPr>
                <w:rFonts w:ascii="Arial" w:hAnsi="Arial" w:cs="Arial"/>
                <w:sz w:val="20"/>
              </w:rPr>
            </w:pPr>
          </w:p>
        </w:tc>
        <w:tc>
          <w:tcPr>
            <w:tcW w:w="6360" w:type="dxa"/>
            <w:gridSpan w:val="6"/>
            <w:shd w:val="clear" w:color="auto" w:fill="auto"/>
            <w:tcMar>
              <w:left w:w="0" w:type="dxa"/>
              <w:right w:w="0" w:type="dxa"/>
            </w:tcMar>
          </w:tcPr>
          <w:p w:rsidR="004E11A4" w:rsidRPr="009504A4" w:rsidRDefault="004E11A4" w:rsidP="00852745">
            <w:pPr>
              <w:rPr>
                <w:rFonts w:ascii="Arial" w:hAnsi="Arial" w:cs="Arial"/>
                <w:sz w:val="20"/>
                <w:szCs w:val="20"/>
              </w:rPr>
            </w:pPr>
            <w:r w:rsidRPr="009504A4">
              <w:rPr>
                <w:rFonts w:ascii="Arial" w:eastAsia="Arial Narrow" w:hAnsi="Arial" w:cs="Arial"/>
                <w:sz w:val="20"/>
                <w:szCs w:val="20"/>
              </w:rPr>
              <w:t>10.26290.12.363.5014.21B5.0001 - Avaliação da Educação Profissional e Tecnológica - Nacional</w:t>
            </w:r>
          </w:p>
        </w:tc>
        <w:tc>
          <w:tcPr>
            <w:tcW w:w="1600" w:type="dxa"/>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466.174</w:t>
            </w:r>
          </w:p>
        </w:tc>
        <w:tc>
          <w:tcPr>
            <w:tcW w:w="1599" w:type="dxa"/>
            <w:gridSpan w:val="2"/>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466.174</w:t>
            </w:r>
          </w:p>
        </w:tc>
        <w:tc>
          <w:tcPr>
            <w:tcW w:w="1600" w:type="dxa"/>
            <w:gridSpan w:val="2"/>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0</w:t>
            </w:r>
          </w:p>
        </w:tc>
        <w:tc>
          <w:tcPr>
            <w:tcW w:w="1600" w:type="dxa"/>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-466.174</w:t>
            </w:r>
          </w:p>
        </w:tc>
        <w:tc>
          <w:tcPr>
            <w:tcW w:w="1600" w:type="dxa"/>
            <w:gridSpan w:val="2"/>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0</w:t>
            </w:r>
          </w:p>
        </w:tc>
        <w:tc>
          <w:tcPr>
            <w:tcW w:w="1720" w:type="dxa"/>
            <w:gridSpan w:val="3"/>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-100,00 %</w:t>
            </w:r>
          </w:p>
        </w:tc>
        <w:tc>
          <w:tcPr>
            <w:tcW w:w="399" w:type="dxa"/>
            <w:shd w:val="clear" w:color="auto" w:fill="auto"/>
          </w:tcPr>
          <w:p w:rsidR="004E11A4" w:rsidRPr="009504A4" w:rsidRDefault="004E11A4" w:rsidP="00852745">
            <w:pPr>
              <w:pStyle w:val="EMPTYCELLSTYLE"/>
              <w:widowControl w:val="0"/>
              <w:rPr>
                <w:rFonts w:ascii="Arial" w:hAnsi="Arial" w:cs="Arial"/>
                <w:sz w:val="20"/>
              </w:rPr>
            </w:pPr>
          </w:p>
        </w:tc>
      </w:tr>
      <w:tr w:rsidR="004E11A4" w:rsidRPr="009504A4" w:rsidTr="00852745">
        <w:trPr>
          <w:trHeight w:hRule="exact" w:val="540"/>
        </w:trPr>
        <w:tc>
          <w:tcPr>
            <w:tcW w:w="400" w:type="dxa"/>
            <w:shd w:val="clear" w:color="auto" w:fill="auto"/>
          </w:tcPr>
          <w:p w:rsidR="004E11A4" w:rsidRPr="009504A4" w:rsidRDefault="004E11A4" w:rsidP="00852745">
            <w:pPr>
              <w:pStyle w:val="EMPTYCELLSTYLE"/>
              <w:widowControl w:val="0"/>
              <w:rPr>
                <w:rFonts w:ascii="Arial" w:hAnsi="Arial" w:cs="Arial"/>
                <w:sz w:val="20"/>
              </w:rPr>
            </w:pPr>
          </w:p>
        </w:tc>
        <w:tc>
          <w:tcPr>
            <w:tcW w:w="6360" w:type="dxa"/>
            <w:gridSpan w:val="6"/>
            <w:shd w:val="clear" w:color="auto" w:fill="auto"/>
            <w:tcMar>
              <w:left w:w="0" w:type="dxa"/>
              <w:right w:w="0" w:type="dxa"/>
            </w:tcMar>
          </w:tcPr>
          <w:p w:rsidR="004E11A4" w:rsidRPr="009504A4" w:rsidRDefault="004E11A4" w:rsidP="00852745">
            <w:pPr>
              <w:rPr>
                <w:rFonts w:ascii="Arial" w:hAnsi="Arial" w:cs="Arial"/>
                <w:sz w:val="20"/>
                <w:szCs w:val="20"/>
              </w:rPr>
            </w:pPr>
            <w:r w:rsidRPr="009504A4">
              <w:rPr>
                <w:rFonts w:ascii="Arial" w:eastAsia="Arial Narrow" w:hAnsi="Arial" w:cs="Arial"/>
                <w:sz w:val="20"/>
                <w:szCs w:val="20"/>
              </w:rPr>
              <w:t>10.30101.06.181.5016.21BM.7129 - Desenvolvimento de Políticas de Segurança Pública, Prevenção e Enfrentamento à Criminalidade - Aquisição de Veículos, Equipamentos e Material Permanente - No Estado de Sergipe</w:t>
            </w:r>
          </w:p>
        </w:tc>
        <w:tc>
          <w:tcPr>
            <w:tcW w:w="1600" w:type="dxa"/>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14.898.681</w:t>
            </w:r>
          </w:p>
        </w:tc>
        <w:tc>
          <w:tcPr>
            <w:tcW w:w="1599" w:type="dxa"/>
            <w:gridSpan w:val="2"/>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1.000.000</w:t>
            </w:r>
          </w:p>
        </w:tc>
        <w:tc>
          <w:tcPr>
            <w:tcW w:w="1600" w:type="dxa"/>
            <w:gridSpan w:val="2"/>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0</w:t>
            </w:r>
          </w:p>
        </w:tc>
        <w:tc>
          <w:tcPr>
            <w:tcW w:w="1600" w:type="dxa"/>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-1.000.000</w:t>
            </w:r>
          </w:p>
        </w:tc>
        <w:tc>
          <w:tcPr>
            <w:tcW w:w="1600" w:type="dxa"/>
            <w:gridSpan w:val="2"/>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0</w:t>
            </w:r>
          </w:p>
        </w:tc>
        <w:tc>
          <w:tcPr>
            <w:tcW w:w="1720" w:type="dxa"/>
            <w:gridSpan w:val="3"/>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-100,00 %</w:t>
            </w:r>
          </w:p>
        </w:tc>
        <w:tc>
          <w:tcPr>
            <w:tcW w:w="399" w:type="dxa"/>
            <w:shd w:val="clear" w:color="auto" w:fill="auto"/>
          </w:tcPr>
          <w:p w:rsidR="004E11A4" w:rsidRPr="009504A4" w:rsidRDefault="004E11A4" w:rsidP="00852745">
            <w:pPr>
              <w:pStyle w:val="EMPTYCELLSTYLE"/>
              <w:widowControl w:val="0"/>
              <w:rPr>
                <w:rFonts w:ascii="Arial" w:hAnsi="Arial" w:cs="Arial"/>
                <w:sz w:val="20"/>
              </w:rPr>
            </w:pPr>
          </w:p>
        </w:tc>
      </w:tr>
      <w:tr w:rsidR="004E11A4" w:rsidRPr="009504A4" w:rsidTr="00852745">
        <w:trPr>
          <w:trHeight w:hRule="exact" w:val="300"/>
        </w:trPr>
        <w:tc>
          <w:tcPr>
            <w:tcW w:w="400" w:type="dxa"/>
            <w:shd w:val="clear" w:color="auto" w:fill="auto"/>
          </w:tcPr>
          <w:p w:rsidR="004E11A4" w:rsidRPr="009504A4" w:rsidRDefault="004E11A4" w:rsidP="00852745">
            <w:pPr>
              <w:pStyle w:val="EMPTYCELLSTYLE"/>
              <w:widowControl w:val="0"/>
              <w:rPr>
                <w:rFonts w:ascii="Arial" w:hAnsi="Arial" w:cs="Arial"/>
                <w:sz w:val="20"/>
              </w:rPr>
            </w:pPr>
          </w:p>
        </w:tc>
        <w:tc>
          <w:tcPr>
            <w:tcW w:w="6360" w:type="dxa"/>
            <w:gridSpan w:val="6"/>
            <w:shd w:val="clear" w:color="auto" w:fill="auto"/>
            <w:tcMar>
              <w:left w:w="0" w:type="dxa"/>
              <w:right w:w="0" w:type="dxa"/>
            </w:tcMar>
          </w:tcPr>
          <w:p w:rsidR="004E11A4" w:rsidRPr="009504A4" w:rsidRDefault="004E11A4" w:rsidP="00852745">
            <w:pPr>
              <w:rPr>
                <w:rFonts w:ascii="Arial" w:hAnsi="Arial" w:cs="Arial"/>
                <w:sz w:val="20"/>
                <w:szCs w:val="20"/>
              </w:rPr>
            </w:pPr>
            <w:r w:rsidRPr="009504A4">
              <w:rPr>
                <w:rFonts w:ascii="Arial" w:eastAsia="Arial Narrow" w:hAnsi="Arial" w:cs="Arial"/>
                <w:sz w:val="20"/>
                <w:szCs w:val="20"/>
              </w:rPr>
              <w:t>10.30101.14.131.0032.4641.0001 - Publicidade de Utilidade Pública - Nacional</w:t>
            </w:r>
          </w:p>
        </w:tc>
        <w:tc>
          <w:tcPr>
            <w:tcW w:w="1600" w:type="dxa"/>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2.026.090</w:t>
            </w:r>
          </w:p>
        </w:tc>
        <w:tc>
          <w:tcPr>
            <w:tcW w:w="1599" w:type="dxa"/>
            <w:gridSpan w:val="2"/>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2.026.090</w:t>
            </w:r>
          </w:p>
        </w:tc>
        <w:tc>
          <w:tcPr>
            <w:tcW w:w="1600" w:type="dxa"/>
            <w:gridSpan w:val="2"/>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0</w:t>
            </w:r>
          </w:p>
        </w:tc>
        <w:tc>
          <w:tcPr>
            <w:tcW w:w="1600" w:type="dxa"/>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-2.026.090</w:t>
            </w:r>
          </w:p>
        </w:tc>
        <w:tc>
          <w:tcPr>
            <w:tcW w:w="1600" w:type="dxa"/>
            <w:gridSpan w:val="2"/>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0</w:t>
            </w:r>
          </w:p>
        </w:tc>
        <w:tc>
          <w:tcPr>
            <w:tcW w:w="1720" w:type="dxa"/>
            <w:gridSpan w:val="3"/>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-100,00 %</w:t>
            </w:r>
          </w:p>
        </w:tc>
        <w:tc>
          <w:tcPr>
            <w:tcW w:w="399" w:type="dxa"/>
            <w:shd w:val="clear" w:color="auto" w:fill="auto"/>
          </w:tcPr>
          <w:p w:rsidR="004E11A4" w:rsidRPr="009504A4" w:rsidRDefault="004E11A4" w:rsidP="00852745">
            <w:pPr>
              <w:pStyle w:val="EMPTYCELLSTYLE"/>
              <w:widowControl w:val="0"/>
              <w:rPr>
                <w:rFonts w:ascii="Arial" w:hAnsi="Arial" w:cs="Arial"/>
                <w:sz w:val="20"/>
              </w:rPr>
            </w:pPr>
          </w:p>
        </w:tc>
      </w:tr>
      <w:tr w:rsidR="004E11A4" w:rsidRPr="009504A4" w:rsidTr="00852745">
        <w:trPr>
          <w:trHeight w:hRule="exact" w:val="360"/>
        </w:trPr>
        <w:tc>
          <w:tcPr>
            <w:tcW w:w="400" w:type="dxa"/>
            <w:shd w:val="clear" w:color="auto" w:fill="auto"/>
          </w:tcPr>
          <w:p w:rsidR="004E11A4" w:rsidRPr="009504A4" w:rsidRDefault="004E11A4" w:rsidP="00852745">
            <w:pPr>
              <w:pStyle w:val="EMPTYCELLSTYLE"/>
              <w:widowControl w:val="0"/>
              <w:rPr>
                <w:rFonts w:ascii="Arial" w:hAnsi="Arial" w:cs="Arial"/>
                <w:sz w:val="20"/>
              </w:rPr>
            </w:pPr>
          </w:p>
        </w:tc>
        <w:tc>
          <w:tcPr>
            <w:tcW w:w="6360" w:type="dxa"/>
            <w:gridSpan w:val="6"/>
            <w:shd w:val="clear" w:color="auto" w:fill="auto"/>
            <w:tcMar>
              <w:left w:w="0" w:type="dxa"/>
              <w:right w:w="0" w:type="dxa"/>
            </w:tcMar>
          </w:tcPr>
          <w:p w:rsidR="004E11A4" w:rsidRPr="009504A4" w:rsidRDefault="004E11A4" w:rsidP="00852745">
            <w:pPr>
              <w:rPr>
                <w:rFonts w:ascii="Arial" w:hAnsi="Arial" w:cs="Arial"/>
                <w:sz w:val="20"/>
                <w:szCs w:val="20"/>
              </w:rPr>
            </w:pPr>
            <w:r w:rsidRPr="009504A4">
              <w:rPr>
                <w:rFonts w:ascii="Arial" w:eastAsia="Arial Narrow" w:hAnsi="Arial" w:cs="Arial"/>
                <w:sz w:val="20"/>
                <w:szCs w:val="20"/>
              </w:rPr>
              <w:t>10.41101.24.126.2205.15UL.0010 - Implantação de Infraestrutura para os Projetos Norte e Nordeste Conectados, por Organização Social (Lei nº 9.637, de 15 de maio de 1998) - Na Região Norte</w:t>
            </w:r>
          </w:p>
        </w:tc>
        <w:tc>
          <w:tcPr>
            <w:tcW w:w="1600" w:type="dxa"/>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1.500.000</w:t>
            </w:r>
          </w:p>
        </w:tc>
        <w:tc>
          <w:tcPr>
            <w:tcW w:w="1599" w:type="dxa"/>
            <w:gridSpan w:val="2"/>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1.500.000</w:t>
            </w:r>
          </w:p>
        </w:tc>
        <w:tc>
          <w:tcPr>
            <w:tcW w:w="1600" w:type="dxa"/>
            <w:gridSpan w:val="2"/>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0</w:t>
            </w:r>
          </w:p>
        </w:tc>
        <w:tc>
          <w:tcPr>
            <w:tcW w:w="1600" w:type="dxa"/>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-1.500.000</w:t>
            </w:r>
          </w:p>
        </w:tc>
        <w:tc>
          <w:tcPr>
            <w:tcW w:w="1600" w:type="dxa"/>
            <w:gridSpan w:val="2"/>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0</w:t>
            </w:r>
          </w:p>
        </w:tc>
        <w:tc>
          <w:tcPr>
            <w:tcW w:w="1720" w:type="dxa"/>
            <w:gridSpan w:val="3"/>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-100,00 %</w:t>
            </w:r>
          </w:p>
        </w:tc>
        <w:tc>
          <w:tcPr>
            <w:tcW w:w="399" w:type="dxa"/>
            <w:shd w:val="clear" w:color="auto" w:fill="auto"/>
          </w:tcPr>
          <w:p w:rsidR="004E11A4" w:rsidRPr="009504A4" w:rsidRDefault="004E11A4" w:rsidP="00852745">
            <w:pPr>
              <w:pStyle w:val="EMPTYCELLSTYLE"/>
              <w:widowControl w:val="0"/>
              <w:rPr>
                <w:rFonts w:ascii="Arial" w:hAnsi="Arial" w:cs="Arial"/>
                <w:sz w:val="20"/>
              </w:rPr>
            </w:pPr>
          </w:p>
        </w:tc>
      </w:tr>
      <w:tr w:rsidR="004E11A4" w:rsidRPr="009504A4" w:rsidTr="00852745">
        <w:trPr>
          <w:trHeight w:hRule="exact" w:val="360"/>
        </w:trPr>
        <w:tc>
          <w:tcPr>
            <w:tcW w:w="400" w:type="dxa"/>
            <w:shd w:val="clear" w:color="auto" w:fill="auto"/>
          </w:tcPr>
          <w:p w:rsidR="004E11A4" w:rsidRPr="009504A4" w:rsidRDefault="004E11A4" w:rsidP="00852745">
            <w:pPr>
              <w:pStyle w:val="EMPTYCELLSTYLE"/>
              <w:widowControl w:val="0"/>
              <w:rPr>
                <w:rFonts w:ascii="Arial" w:hAnsi="Arial" w:cs="Arial"/>
                <w:sz w:val="20"/>
              </w:rPr>
            </w:pPr>
          </w:p>
        </w:tc>
        <w:tc>
          <w:tcPr>
            <w:tcW w:w="6360" w:type="dxa"/>
            <w:gridSpan w:val="6"/>
            <w:shd w:val="clear" w:color="auto" w:fill="auto"/>
            <w:tcMar>
              <w:left w:w="0" w:type="dxa"/>
              <w:right w:w="0" w:type="dxa"/>
            </w:tcMar>
          </w:tcPr>
          <w:p w:rsidR="004E11A4" w:rsidRPr="009504A4" w:rsidRDefault="004E11A4" w:rsidP="00852745">
            <w:pPr>
              <w:rPr>
                <w:rFonts w:ascii="Arial" w:hAnsi="Arial" w:cs="Arial"/>
                <w:sz w:val="20"/>
                <w:szCs w:val="20"/>
              </w:rPr>
            </w:pPr>
            <w:r w:rsidRPr="009504A4">
              <w:rPr>
                <w:rFonts w:ascii="Arial" w:eastAsia="Arial Narrow" w:hAnsi="Arial" w:cs="Arial"/>
                <w:sz w:val="20"/>
                <w:szCs w:val="20"/>
              </w:rPr>
              <w:t>10.41101.24.126.2205.15UL.0020 - Implantação de Infraestrutura para os Projetos Norte e Nordeste Conectados, por Organização Social (Lei nº 9.637, de 15 de maio de 1998) - Na Região Nordeste</w:t>
            </w:r>
          </w:p>
        </w:tc>
        <w:tc>
          <w:tcPr>
            <w:tcW w:w="1600" w:type="dxa"/>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500.000</w:t>
            </w:r>
          </w:p>
        </w:tc>
        <w:tc>
          <w:tcPr>
            <w:tcW w:w="1599" w:type="dxa"/>
            <w:gridSpan w:val="2"/>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500.000</w:t>
            </w:r>
          </w:p>
        </w:tc>
        <w:tc>
          <w:tcPr>
            <w:tcW w:w="1600" w:type="dxa"/>
            <w:gridSpan w:val="2"/>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0</w:t>
            </w:r>
          </w:p>
        </w:tc>
        <w:tc>
          <w:tcPr>
            <w:tcW w:w="1600" w:type="dxa"/>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-500.000</w:t>
            </w:r>
          </w:p>
        </w:tc>
        <w:tc>
          <w:tcPr>
            <w:tcW w:w="1600" w:type="dxa"/>
            <w:gridSpan w:val="2"/>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0</w:t>
            </w:r>
          </w:p>
        </w:tc>
        <w:tc>
          <w:tcPr>
            <w:tcW w:w="1720" w:type="dxa"/>
            <w:gridSpan w:val="3"/>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-100,00 %</w:t>
            </w:r>
          </w:p>
        </w:tc>
        <w:tc>
          <w:tcPr>
            <w:tcW w:w="399" w:type="dxa"/>
            <w:shd w:val="clear" w:color="auto" w:fill="auto"/>
          </w:tcPr>
          <w:p w:rsidR="004E11A4" w:rsidRPr="009504A4" w:rsidRDefault="004E11A4" w:rsidP="00852745">
            <w:pPr>
              <w:pStyle w:val="EMPTYCELLSTYLE"/>
              <w:widowControl w:val="0"/>
              <w:rPr>
                <w:rFonts w:ascii="Arial" w:hAnsi="Arial" w:cs="Arial"/>
                <w:sz w:val="20"/>
              </w:rPr>
            </w:pPr>
          </w:p>
        </w:tc>
      </w:tr>
      <w:tr w:rsidR="004E11A4" w:rsidRPr="009504A4" w:rsidTr="00852745">
        <w:trPr>
          <w:trHeight w:hRule="exact" w:val="300"/>
        </w:trPr>
        <w:tc>
          <w:tcPr>
            <w:tcW w:w="400" w:type="dxa"/>
            <w:shd w:val="clear" w:color="auto" w:fill="auto"/>
          </w:tcPr>
          <w:p w:rsidR="004E11A4" w:rsidRPr="009504A4" w:rsidRDefault="004E11A4" w:rsidP="00852745">
            <w:pPr>
              <w:pStyle w:val="EMPTYCELLSTYLE"/>
              <w:widowControl w:val="0"/>
              <w:rPr>
                <w:rFonts w:ascii="Arial" w:hAnsi="Arial" w:cs="Arial"/>
                <w:sz w:val="20"/>
              </w:rPr>
            </w:pPr>
          </w:p>
        </w:tc>
        <w:tc>
          <w:tcPr>
            <w:tcW w:w="6360" w:type="dxa"/>
            <w:gridSpan w:val="6"/>
            <w:shd w:val="clear" w:color="auto" w:fill="auto"/>
            <w:tcMar>
              <w:left w:w="0" w:type="dxa"/>
              <w:right w:w="0" w:type="dxa"/>
            </w:tcMar>
          </w:tcPr>
          <w:p w:rsidR="004E11A4" w:rsidRPr="009504A4" w:rsidRDefault="004E11A4" w:rsidP="00852745">
            <w:pPr>
              <w:rPr>
                <w:rFonts w:ascii="Arial" w:hAnsi="Arial" w:cs="Arial"/>
                <w:sz w:val="20"/>
                <w:szCs w:val="20"/>
              </w:rPr>
            </w:pPr>
            <w:r w:rsidRPr="009504A4">
              <w:rPr>
                <w:rFonts w:ascii="Arial" w:eastAsia="Arial Narrow" w:hAnsi="Arial" w:cs="Arial"/>
                <w:sz w:val="20"/>
                <w:szCs w:val="20"/>
              </w:rPr>
              <w:t>10.67101.14.131.0032.4641.0001 - Publicidade de Utilidade Pública - Nacional</w:t>
            </w:r>
          </w:p>
        </w:tc>
        <w:tc>
          <w:tcPr>
            <w:tcW w:w="1600" w:type="dxa"/>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597.378</w:t>
            </w:r>
          </w:p>
        </w:tc>
        <w:tc>
          <w:tcPr>
            <w:tcW w:w="1599" w:type="dxa"/>
            <w:gridSpan w:val="2"/>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597.378</w:t>
            </w:r>
          </w:p>
        </w:tc>
        <w:tc>
          <w:tcPr>
            <w:tcW w:w="1600" w:type="dxa"/>
            <w:gridSpan w:val="2"/>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0</w:t>
            </w:r>
          </w:p>
        </w:tc>
        <w:tc>
          <w:tcPr>
            <w:tcW w:w="1600" w:type="dxa"/>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-597.378</w:t>
            </w:r>
          </w:p>
        </w:tc>
        <w:tc>
          <w:tcPr>
            <w:tcW w:w="1600" w:type="dxa"/>
            <w:gridSpan w:val="2"/>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0</w:t>
            </w:r>
          </w:p>
        </w:tc>
        <w:tc>
          <w:tcPr>
            <w:tcW w:w="1720" w:type="dxa"/>
            <w:gridSpan w:val="3"/>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-100,00 %</w:t>
            </w:r>
          </w:p>
        </w:tc>
        <w:tc>
          <w:tcPr>
            <w:tcW w:w="399" w:type="dxa"/>
            <w:shd w:val="clear" w:color="auto" w:fill="auto"/>
          </w:tcPr>
          <w:p w:rsidR="004E11A4" w:rsidRPr="009504A4" w:rsidRDefault="004E11A4" w:rsidP="00852745">
            <w:pPr>
              <w:pStyle w:val="EMPTYCELLSTYLE"/>
              <w:widowControl w:val="0"/>
              <w:rPr>
                <w:rFonts w:ascii="Arial" w:hAnsi="Arial" w:cs="Arial"/>
                <w:sz w:val="20"/>
              </w:rPr>
            </w:pPr>
          </w:p>
        </w:tc>
      </w:tr>
      <w:tr w:rsidR="004E11A4" w:rsidRPr="009504A4" w:rsidTr="00852745">
        <w:trPr>
          <w:trHeight w:hRule="exact" w:val="360"/>
        </w:trPr>
        <w:tc>
          <w:tcPr>
            <w:tcW w:w="400" w:type="dxa"/>
            <w:shd w:val="clear" w:color="auto" w:fill="auto"/>
          </w:tcPr>
          <w:p w:rsidR="004E11A4" w:rsidRPr="009504A4" w:rsidRDefault="004E11A4" w:rsidP="00852745">
            <w:pPr>
              <w:pStyle w:val="EMPTYCELLSTYLE"/>
              <w:widowControl w:val="0"/>
              <w:rPr>
                <w:rFonts w:ascii="Arial" w:hAnsi="Arial" w:cs="Arial"/>
                <w:sz w:val="20"/>
              </w:rPr>
            </w:pPr>
          </w:p>
        </w:tc>
        <w:tc>
          <w:tcPr>
            <w:tcW w:w="6360" w:type="dxa"/>
            <w:gridSpan w:val="6"/>
            <w:shd w:val="clear" w:color="auto" w:fill="auto"/>
            <w:tcMar>
              <w:left w:w="0" w:type="dxa"/>
              <w:right w:w="0" w:type="dxa"/>
            </w:tcMar>
          </w:tcPr>
          <w:p w:rsidR="004E11A4" w:rsidRPr="009504A4" w:rsidRDefault="004E11A4" w:rsidP="00852745">
            <w:pPr>
              <w:rPr>
                <w:rFonts w:ascii="Arial" w:hAnsi="Arial" w:cs="Arial"/>
                <w:sz w:val="20"/>
                <w:szCs w:val="20"/>
              </w:rPr>
            </w:pPr>
            <w:r w:rsidRPr="009504A4">
              <w:rPr>
                <w:rFonts w:ascii="Arial" w:eastAsia="Arial Narrow" w:hAnsi="Arial" w:cs="Arial"/>
                <w:sz w:val="20"/>
                <w:szCs w:val="20"/>
              </w:rPr>
              <w:t>10.67101.14.422.5034.00SO.0001 - Apoio à Construção, Reforma, Equipagem e Ampliação de Unidades de Atendimento Socioeducativo - Nacional</w:t>
            </w:r>
          </w:p>
        </w:tc>
        <w:tc>
          <w:tcPr>
            <w:tcW w:w="1600" w:type="dxa"/>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2.500.000</w:t>
            </w:r>
          </w:p>
        </w:tc>
        <w:tc>
          <w:tcPr>
            <w:tcW w:w="1599" w:type="dxa"/>
            <w:gridSpan w:val="2"/>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2.500.000</w:t>
            </w:r>
          </w:p>
        </w:tc>
        <w:tc>
          <w:tcPr>
            <w:tcW w:w="1600" w:type="dxa"/>
            <w:gridSpan w:val="2"/>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0</w:t>
            </w:r>
          </w:p>
        </w:tc>
        <w:tc>
          <w:tcPr>
            <w:tcW w:w="1600" w:type="dxa"/>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-2.500.000</w:t>
            </w:r>
          </w:p>
        </w:tc>
        <w:tc>
          <w:tcPr>
            <w:tcW w:w="1600" w:type="dxa"/>
            <w:gridSpan w:val="2"/>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0</w:t>
            </w:r>
          </w:p>
        </w:tc>
        <w:tc>
          <w:tcPr>
            <w:tcW w:w="1720" w:type="dxa"/>
            <w:gridSpan w:val="3"/>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-100,00 %</w:t>
            </w:r>
          </w:p>
        </w:tc>
        <w:tc>
          <w:tcPr>
            <w:tcW w:w="399" w:type="dxa"/>
            <w:shd w:val="clear" w:color="auto" w:fill="auto"/>
          </w:tcPr>
          <w:p w:rsidR="004E11A4" w:rsidRPr="009504A4" w:rsidRDefault="004E11A4" w:rsidP="00852745">
            <w:pPr>
              <w:pStyle w:val="EMPTYCELLSTYLE"/>
              <w:widowControl w:val="0"/>
              <w:rPr>
                <w:rFonts w:ascii="Arial" w:hAnsi="Arial" w:cs="Arial"/>
                <w:sz w:val="20"/>
              </w:rPr>
            </w:pPr>
          </w:p>
        </w:tc>
      </w:tr>
      <w:tr w:rsidR="004E11A4" w:rsidRPr="009504A4" w:rsidTr="00852745">
        <w:trPr>
          <w:trHeight w:hRule="exact" w:val="300"/>
        </w:trPr>
        <w:tc>
          <w:tcPr>
            <w:tcW w:w="400" w:type="dxa"/>
            <w:shd w:val="clear" w:color="auto" w:fill="auto"/>
          </w:tcPr>
          <w:p w:rsidR="004E11A4" w:rsidRPr="009504A4" w:rsidRDefault="004E11A4" w:rsidP="00852745">
            <w:pPr>
              <w:pStyle w:val="EMPTYCELLSTYLE"/>
              <w:widowControl w:val="0"/>
              <w:rPr>
                <w:rFonts w:ascii="Arial" w:hAnsi="Arial" w:cs="Arial"/>
                <w:sz w:val="20"/>
              </w:rPr>
            </w:pPr>
          </w:p>
        </w:tc>
        <w:tc>
          <w:tcPr>
            <w:tcW w:w="6360" w:type="dxa"/>
            <w:gridSpan w:val="6"/>
            <w:shd w:val="clear" w:color="auto" w:fill="auto"/>
            <w:tcMar>
              <w:left w:w="0" w:type="dxa"/>
              <w:right w:w="0" w:type="dxa"/>
            </w:tcMar>
          </w:tcPr>
          <w:p w:rsidR="004E11A4" w:rsidRPr="009504A4" w:rsidRDefault="004E11A4" w:rsidP="00852745">
            <w:pPr>
              <w:rPr>
                <w:rFonts w:ascii="Arial" w:hAnsi="Arial" w:cs="Arial"/>
                <w:sz w:val="20"/>
                <w:szCs w:val="20"/>
              </w:rPr>
            </w:pPr>
            <w:r w:rsidRPr="009504A4">
              <w:rPr>
                <w:rFonts w:ascii="Arial" w:eastAsia="Arial Narrow" w:hAnsi="Arial" w:cs="Arial"/>
                <w:sz w:val="20"/>
                <w:szCs w:val="20"/>
              </w:rPr>
              <w:t>10.67101.14.422.5034.21AQ.0001 - Proteção do Direito à Vida - Nacional</w:t>
            </w:r>
          </w:p>
        </w:tc>
        <w:tc>
          <w:tcPr>
            <w:tcW w:w="1600" w:type="dxa"/>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2.500.000</w:t>
            </w:r>
          </w:p>
        </w:tc>
        <w:tc>
          <w:tcPr>
            <w:tcW w:w="1599" w:type="dxa"/>
            <w:gridSpan w:val="2"/>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2.500.000</w:t>
            </w:r>
          </w:p>
        </w:tc>
        <w:tc>
          <w:tcPr>
            <w:tcW w:w="1600" w:type="dxa"/>
            <w:gridSpan w:val="2"/>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0</w:t>
            </w:r>
          </w:p>
        </w:tc>
        <w:tc>
          <w:tcPr>
            <w:tcW w:w="1600" w:type="dxa"/>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-2.500.000</w:t>
            </w:r>
          </w:p>
        </w:tc>
        <w:tc>
          <w:tcPr>
            <w:tcW w:w="1600" w:type="dxa"/>
            <w:gridSpan w:val="2"/>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0</w:t>
            </w:r>
          </w:p>
        </w:tc>
        <w:tc>
          <w:tcPr>
            <w:tcW w:w="1720" w:type="dxa"/>
            <w:gridSpan w:val="3"/>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-100,00 %</w:t>
            </w:r>
          </w:p>
        </w:tc>
        <w:tc>
          <w:tcPr>
            <w:tcW w:w="399" w:type="dxa"/>
            <w:shd w:val="clear" w:color="auto" w:fill="auto"/>
          </w:tcPr>
          <w:p w:rsidR="004E11A4" w:rsidRPr="009504A4" w:rsidRDefault="004E11A4" w:rsidP="00852745">
            <w:pPr>
              <w:pStyle w:val="EMPTYCELLSTYLE"/>
              <w:widowControl w:val="0"/>
              <w:rPr>
                <w:rFonts w:ascii="Arial" w:hAnsi="Arial" w:cs="Arial"/>
                <w:sz w:val="20"/>
              </w:rPr>
            </w:pPr>
          </w:p>
        </w:tc>
      </w:tr>
      <w:tr w:rsidR="004E11A4" w:rsidRPr="009504A4" w:rsidTr="00852745">
        <w:trPr>
          <w:trHeight w:hRule="exact" w:val="360"/>
        </w:trPr>
        <w:tc>
          <w:tcPr>
            <w:tcW w:w="400" w:type="dxa"/>
            <w:shd w:val="clear" w:color="auto" w:fill="auto"/>
          </w:tcPr>
          <w:p w:rsidR="004E11A4" w:rsidRPr="009504A4" w:rsidRDefault="004E11A4" w:rsidP="00852745">
            <w:pPr>
              <w:pStyle w:val="EMPTYCELLSTYLE"/>
              <w:widowControl w:val="0"/>
              <w:rPr>
                <w:rFonts w:ascii="Arial" w:hAnsi="Arial" w:cs="Arial"/>
                <w:sz w:val="20"/>
              </w:rPr>
            </w:pPr>
          </w:p>
        </w:tc>
        <w:tc>
          <w:tcPr>
            <w:tcW w:w="6360" w:type="dxa"/>
            <w:gridSpan w:val="6"/>
            <w:shd w:val="clear" w:color="auto" w:fill="auto"/>
            <w:tcMar>
              <w:left w:w="0" w:type="dxa"/>
              <w:right w:w="0" w:type="dxa"/>
            </w:tcMar>
          </w:tcPr>
          <w:p w:rsidR="004E11A4" w:rsidRPr="009504A4" w:rsidRDefault="004E11A4" w:rsidP="00852745">
            <w:pPr>
              <w:rPr>
                <w:rFonts w:ascii="Arial" w:hAnsi="Arial" w:cs="Arial"/>
                <w:sz w:val="20"/>
                <w:szCs w:val="20"/>
              </w:rPr>
            </w:pPr>
            <w:r w:rsidRPr="009504A4">
              <w:rPr>
                <w:rFonts w:ascii="Arial" w:eastAsia="Arial Narrow" w:hAnsi="Arial" w:cs="Arial"/>
                <w:sz w:val="20"/>
                <w:szCs w:val="20"/>
              </w:rPr>
              <w:t>10.68902.26.781.3004.14UB.4458 - Reforma e Reaparelhamento de Aeroportos e Aeródromos de Interesse Regional - No Município de Caçador - SC</w:t>
            </w:r>
          </w:p>
        </w:tc>
        <w:tc>
          <w:tcPr>
            <w:tcW w:w="1600" w:type="dxa"/>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9.027.868</w:t>
            </w:r>
          </w:p>
        </w:tc>
        <w:tc>
          <w:tcPr>
            <w:tcW w:w="1599" w:type="dxa"/>
            <w:gridSpan w:val="2"/>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762.440</w:t>
            </w:r>
          </w:p>
        </w:tc>
        <w:tc>
          <w:tcPr>
            <w:tcW w:w="1600" w:type="dxa"/>
            <w:gridSpan w:val="2"/>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0</w:t>
            </w:r>
          </w:p>
        </w:tc>
        <w:tc>
          <w:tcPr>
            <w:tcW w:w="1600" w:type="dxa"/>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-762.440</w:t>
            </w:r>
          </w:p>
        </w:tc>
        <w:tc>
          <w:tcPr>
            <w:tcW w:w="1600" w:type="dxa"/>
            <w:gridSpan w:val="2"/>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0</w:t>
            </w:r>
          </w:p>
        </w:tc>
        <w:tc>
          <w:tcPr>
            <w:tcW w:w="1720" w:type="dxa"/>
            <w:gridSpan w:val="3"/>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-100,00 %</w:t>
            </w:r>
          </w:p>
        </w:tc>
        <w:tc>
          <w:tcPr>
            <w:tcW w:w="399" w:type="dxa"/>
            <w:shd w:val="clear" w:color="auto" w:fill="auto"/>
          </w:tcPr>
          <w:p w:rsidR="004E11A4" w:rsidRPr="009504A4" w:rsidRDefault="004E11A4" w:rsidP="00852745">
            <w:pPr>
              <w:pStyle w:val="EMPTYCELLSTYLE"/>
              <w:widowControl w:val="0"/>
              <w:rPr>
                <w:rFonts w:ascii="Arial" w:hAnsi="Arial" w:cs="Arial"/>
                <w:sz w:val="20"/>
              </w:rPr>
            </w:pPr>
          </w:p>
        </w:tc>
      </w:tr>
      <w:tr w:rsidR="004E11A4" w:rsidRPr="009504A4" w:rsidTr="00852745">
        <w:trPr>
          <w:trHeight w:hRule="exact" w:val="360"/>
        </w:trPr>
        <w:tc>
          <w:tcPr>
            <w:tcW w:w="400" w:type="dxa"/>
            <w:shd w:val="clear" w:color="auto" w:fill="auto"/>
          </w:tcPr>
          <w:p w:rsidR="004E11A4" w:rsidRPr="009504A4" w:rsidRDefault="004E11A4" w:rsidP="00852745">
            <w:pPr>
              <w:pStyle w:val="EMPTYCELLSTYLE"/>
              <w:widowControl w:val="0"/>
              <w:rPr>
                <w:rFonts w:ascii="Arial" w:hAnsi="Arial" w:cs="Arial"/>
                <w:sz w:val="20"/>
              </w:rPr>
            </w:pPr>
          </w:p>
        </w:tc>
        <w:tc>
          <w:tcPr>
            <w:tcW w:w="6360" w:type="dxa"/>
            <w:gridSpan w:val="6"/>
            <w:shd w:val="clear" w:color="auto" w:fill="auto"/>
            <w:tcMar>
              <w:left w:w="0" w:type="dxa"/>
              <w:right w:w="0" w:type="dxa"/>
            </w:tcMar>
          </w:tcPr>
          <w:p w:rsidR="004E11A4" w:rsidRPr="009504A4" w:rsidRDefault="004E11A4" w:rsidP="00852745">
            <w:pPr>
              <w:rPr>
                <w:rFonts w:ascii="Arial" w:hAnsi="Arial" w:cs="Arial"/>
                <w:sz w:val="20"/>
                <w:szCs w:val="20"/>
              </w:rPr>
            </w:pPr>
            <w:r w:rsidRPr="009504A4">
              <w:rPr>
                <w:rFonts w:ascii="Arial" w:eastAsia="Arial Narrow" w:hAnsi="Arial" w:cs="Arial"/>
                <w:sz w:val="20"/>
                <w:szCs w:val="20"/>
              </w:rPr>
              <w:t>10.68902.28.846.0909.00TX.0013 - Contraprestação da União no âmbito de contratos de Parceria Público-Privada - PPP para Aeroportos da Região Amazônica - No Estado do Amazonas</w:t>
            </w:r>
          </w:p>
        </w:tc>
        <w:tc>
          <w:tcPr>
            <w:tcW w:w="1600" w:type="dxa"/>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10.000</w:t>
            </w:r>
          </w:p>
        </w:tc>
        <w:tc>
          <w:tcPr>
            <w:tcW w:w="1599" w:type="dxa"/>
            <w:gridSpan w:val="2"/>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10.000</w:t>
            </w:r>
          </w:p>
        </w:tc>
        <w:tc>
          <w:tcPr>
            <w:tcW w:w="1600" w:type="dxa"/>
            <w:gridSpan w:val="2"/>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0</w:t>
            </w:r>
          </w:p>
        </w:tc>
        <w:tc>
          <w:tcPr>
            <w:tcW w:w="1600" w:type="dxa"/>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-10.000</w:t>
            </w:r>
          </w:p>
        </w:tc>
        <w:tc>
          <w:tcPr>
            <w:tcW w:w="1600" w:type="dxa"/>
            <w:gridSpan w:val="2"/>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0</w:t>
            </w:r>
          </w:p>
        </w:tc>
        <w:tc>
          <w:tcPr>
            <w:tcW w:w="1720" w:type="dxa"/>
            <w:gridSpan w:val="3"/>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-100,00 %</w:t>
            </w:r>
          </w:p>
        </w:tc>
        <w:tc>
          <w:tcPr>
            <w:tcW w:w="399" w:type="dxa"/>
            <w:shd w:val="clear" w:color="auto" w:fill="auto"/>
          </w:tcPr>
          <w:p w:rsidR="004E11A4" w:rsidRPr="009504A4" w:rsidRDefault="004E11A4" w:rsidP="00852745">
            <w:pPr>
              <w:pStyle w:val="EMPTYCELLSTYLE"/>
              <w:widowControl w:val="0"/>
              <w:rPr>
                <w:rFonts w:ascii="Arial" w:hAnsi="Arial" w:cs="Arial"/>
                <w:sz w:val="20"/>
              </w:rPr>
            </w:pPr>
          </w:p>
        </w:tc>
      </w:tr>
      <w:tr w:rsidR="004E11A4" w:rsidRPr="009504A4" w:rsidTr="00852745">
        <w:trPr>
          <w:trHeight w:hRule="exact" w:val="360"/>
        </w:trPr>
        <w:tc>
          <w:tcPr>
            <w:tcW w:w="400" w:type="dxa"/>
            <w:shd w:val="clear" w:color="auto" w:fill="auto"/>
          </w:tcPr>
          <w:p w:rsidR="004E11A4" w:rsidRPr="009504A4" w:rsidRDefault="004E11A4" w:rsidP="00852745">
            <w:pPr>
              <w:pStyle w:val="EMPTYCELLSTYLE"/>
              <w:widowControl w:val="0"/>
              <w:rPr>
                <w:rFonts w:ascii="Arial" w:hAnsi="Arial" w:cs="Arial"/>
                <w:sz w:val="20"/>
              </w:rPr>
            </w:pPr>
          </w:p>
        </w:tc>
        <w:tc>
          <w:tcPr>
            <w:tcW w:w="6360" w:type="dxa"/>
            <w:gridSpan w:val="6"/>
            <w:shd w:val="clear" w:color="auto" w:fill="auto"/>
            <w:tcMar>
              <w:left w:w="0" w:type="dxa"/>
              <w:right w:w="0" w:type="dxa"/>
            </w:tcMar>
          </w:tcPr>
          <w:p w:rsidR="004E11A4" w:rsidRPr="009504A4" w:rsidRDefault="004E11A4" w:rsidP="00852745">
            <w:pPr>
              <w:rPr>
                <w:rFonts w:ascii="Arial" w:hAnsi="Arial" w:cs="Arial"/>
                <w:sz w:val="20"/>
                <w:szCs w:val="20"/>
              </w:rPr>
            </w:pPr>
            <w:r w:rsidRPr="009504A4">
              <w:rPr>
                <w:rFonts w:ascii="Arial" w:eastAsia="Arial Narrow" w:hAnsi="Arial" w:cs="Arial"/>
                <w:sz w:val="20"/>
                <w:szCs w:val="20"/>
              </w:rPr>
              <w:t>10.68902.28.846.0909.00UE.3474 - Pagamento de Indenização à Concessionária do Aeroporto de Viracopos/SP - No Município de Campinas - SP</w:t>
            </w:r>
          </w:p>
        </w:tc>
        <w:tc>
          <w:tcPr>
            <w:tcW w:w="1600" w:type="dxa"/>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90.000</w:t>
            </w:r>
          </w:p>
        </w:tc>
        <w:tc>
          <w:tcPr>
            <w:tcW w:w="1599" w:type="dxa"/>
            <w:gridSpan w:val="2"/>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90.000</w:t>
            </w:r>
          </w:p>
        </w:tc>
        <w:tc>
          <w:tcPr>
            <w:tcW w:w="1600" w:type="dxa"/>
            <w:gridSpan w:val="2"/>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0</w:t>
            </w:r>
          </w:p>
        </w:tc>
        <w:tc>
          <w:tcPr>
            <w:tcW w:w="1600" w:type="dxa"/>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-90.000</w:t>
            </w:r>
          </w:p>
        </w:tc>
        <w:tc>
          <w:tcPr>
            <w:tcW w:w="1600" w:type="dxa"/>
            <w:gridSpan w:val="2"/>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0</w:t>
            </w:r>
          </w:p>
        </w:tc>
        <w:tc>
          <w:tcPr>
            <w:tcW w:w="1720" w:type="dxa"/>
            <w:gridSpan w:val="3"/>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-100,00 %</w:t>
            </w:r>
          </w:p>
        </w:tc>
        <w:tc>
          <w:tcPr>
            <w:tcW w:w="399" w:type="dxa"/>
            <w:shd w:val="clear" w:color="auto" w:fill="auto"/>
          </w:tcPr>
          <w:p w:rsidR="004E11A4" w:rsidRPr="009504A4" w:rsidRDefault="004E11A4" w:rsidP="00852745">
            <w:pPr>
              <w:pStyle w:val="EMPTYCELLSTYLE"/>
              <w:widowControl w:val="0"/>
              <w:rPr>
                <w:rFonts w:ascii="Arial" w:hAnsi="Arial" w:cs="Arial"/>
                <w:sz w:val="20"/>
              </w:rPr>
            </w:pPr>
          </w:p>
        </w:tc>
      </w:tr>
      <w:tr w:rsidR="004E11A4" w:rsidRPr="009504A4" w:rsidTr="00852745">
        <w:trPr>
          <w:trHeight w:hRule="exact" w:val="360"/>
        </w:trPr>
        <w:tc>
          <w:tcPr>
            <w:tcW w:w="400" w:type="dxa"/>
            <w:shd w:val="clear" w:color="auto" w:fill="auto"/>
          </w:tcPr>
          <w:p w:rsidR="004E11A4" w:rsidRPr="009504A4" w:rsidRDefault="004E11A4" w:rsidP="00852745">
            <w:pPr>
              <w:pStyle w:val="EMPTYCELLSTYLE"/>
              <w:widowControl w:val="0"/>
              <w:rPr>
                <w:rFonts w:ascii="Arial" w:hAnsi="Arial" w:cs="Arial"/>
                <w:sz w:val="20"/>
              </w:rPr>
            </w:pPr>
          </w:p>
        </w:tc>
        <w:tc>
          <w:tcPr>
            <w:tcW w:w="6360" w:type="dxa"/>
            <w:gridSpan w:val="6"/>
            <w:shd w:val="clear" w:color="auto" w:fill="auto"/>
            <w:tcMar>
              <w:left w:w="0" w:type="dxa"/>
              <w:right w:w="0" w:type="dxa"/>
            </w:tcMar>
          </w:tcPr>
          <w:p w:rsidR="004E11A4" w:rsidRPr="009504A4" w:rsidRDefault="004E11A4" w:rsidP="00852745">
            <w:pPr>
              <w:rPr>
                <w:rFonts w:ascii="Arial" w:hAnsi="Arial" w:cs="Arial"/>
                <w:sz w:val="20"/>
                <w:szCs w:val="20"/>
              </w:rPr>
            </w:pPr>
            <w:r w:rsidRPr="009504A4">
              <w:rPr>
                <w:rFonts w:ascii="Arial" w:eastAsia="Arial Narrow" w:hAnsi="Arial" w:cs="Arial"/>
                <w:sz w:val="20"/>
                <w:szCs w:val="20"/>
              </w:rPr>
              <w:t>20.55901.08.244.5031.8893.0001 - Apoio à Organização, à Gestão e à Vigilância Social no Território, no âmbito do Sistema Único de Assistência Social - SUAS - Nacional</w:t>
            </w:r>
          </w:p>
        </w:tc>
        <w:tc>
          <w:tcPr>
            <w:tcW w:w="1600" w:type="dxa"/>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2.500.000</w:t>
            </w:r>
          </w:p>
        </w:tc>
        <w:tc>
          <w:tcPr>
            <w:tcW w:w="1599" w:type="dxa"/>
            <w:gridSpan w:val="2"/>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2.500.000</w:t>
            </w:r>
          </w:p>
        </w:tc>
        <w:tc>
          <w:tcPr>
            <w:tcW w:w="1600" w:type="dxa"/>
            <w:gridSpan w:val="2"/>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0</w:t>
            </w:r>
          </w:p>
        </w:tc>
        <w:tc>
          <w:tcPr>
            <w:tcW w:w="1600" w:type="dxa"/>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-2.500.000</w:t>
            </w:r>
          </w:p>
        </w:tc>
        <w:tc>
          <w:tcPr>
            <w:tcW w:w="1600" w:type="dxa"/>
            <w:gridSpan w:val="2"/>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0</w:t>
            </w:r>
          </w:p>
        </w:tc>
        <w:tc>
          <w:tcPr>
            <w:tcW w:w="1720" w:type="dxa"/>
            <w:gridSpan w:val="3"/>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-100,00 %</w:t>
            </w:r>
          </w:p>
        </w:tc>
        <w:tc>
          <w:tcPr>
            <w:tcW w:w="399" w:type="dxa"/>
            <w:shd w:val="clear" w:color="auto" w:fill="auto"/>
          </w:tcPr>
          <w:p w:rsidR="004E11A4" w:rsidRPr="009504A4" w:rsidRDefault="004E11A4" w:rsidP="00852745">
            <w:pPr>
              <w:pStyle w:val="EMPTYCELLSTYLE"/>
              <w:widowControl w:val="0"/>
              <w:rPr>
                <w:rFonts w:ascii="Arial" w:hAnsi="Arial" w:cs="Arial"/>
                <w:sz w:val="20"/>
              </w:rPr>
            </w:pPr>
          </w:p>
        </w:tc>
      </w:tr>
      <w:tr w:rsidR="004E11A4" w:rsidRPr="009504A4" w:rsidTr="00852745">
        <w:trPr>
          <w:trHeight w:hRule="exact" w:val="360"/>
        </w:trPr>
        <w:tc>
          <w:tcPr>
            <w:tcW w:w="400" w:type="dxa"/>
            <w:shd w:val="clear" w:color="auto" w:fill="auto"/>
          </w:tcPr>
          <w:p w:rsidR="004E11A4" w:rsidRPr="009504A4" w:rsidRDefault="004E11A4" w:rsidP="00852745">
            <w:pPr>
              <w:pStyle w:val="EMPTYCELLSTYLE"/>
              <w:widowControl w:val="0"/>
              <w:rPr>
                <w:rFonts w:ascii="Arial" w:hAnsi="Arial" w:cs="Arial"/>
                <w:sz w:val="20"/>
              </w:rPr>
            </w:pPr>
          </w:p>
        </w:tc>
        <w:tc>
          <w:tcPr>
            <w:tcW w:w="6360" w:type="dxa"/>
            <w:gridSpan w:val="6"/>
            <w:shd w:val="clear" w:color="auto" w:fill="auto"/>
            <w:tcMar>
              <w:left w:w="0" w:type="dxa"/>
              <w:right w:w="0" w:type="dxa"/>
            </w:tcMar>
          </w:tcPr>
          <w:p w:rsidR="004E11A4" w:rsidRPr="009504A4" w:rsidRDefault="004E11A4" w:rsidP="00852745">
            <w:pPr>
              <w:rPr>
                <w:rFonts w:ascii="Arial" w:hAnsi="Arial" w:cs="Arial"/>
                <w:sz w:val="20"/>
                <w:szCs w:val="20"/>
              </w:rPr>
            </w:pPr>
            <w:r w:rsidRPr="009504A4">
              <w:rPr>
                <w:rFonts w:ascii="Arial" w:eastAsia="Arial Narrow" w:hAnsi="Arial" w:cs="Arial"/>
                <w:sz w:val="20"/>
                <w:szCs w:val="20"/>
              </w:rPr>
              <w:t>10.53201.18.544.2221.7X91.0020 - Construção da 1ª Etapa (Fase I) do Canal do Xingó - Na Região Nordeste</w:t>
            </w:r>
          </w:p>
        </w:tc>
        <w:tc>
          <w:tcPr>
            <w:tcW w:w="1600" w:type="dxa"/>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13.296.808</w:t>
            </w:r>
          </w:p>
        </w:tc>
        <w:tc>
          <w:tcPr>
            <w:tcW w:w="1599" w:type="dxa"/>
            <w:gridSpan w:val="2"/>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12.296.808</w:t>
            </w:r>
          </w:p>
        </w:tc>
        <w:tc>
          <w:tcPr>
            <w:tcW w:w="1600" w:type="dxa"/>
            <w:gridSpan w:val="2"/>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0</w:t>
            </w:r>
          </w:p>
        </w:tc>
        <w:tc>
          <w:tcPr>
            <w:tcW w:w="1600" w:type="dxa"/>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-11.825.113</w:t>
            </w:r>
          </w:p>
        </w:tc>
        <w:tc>
          <w:tcPr>
            <w:tcW w:w="1600" w:type="dxa"/>
            <w:gridSpan w:val="2"/>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471.695</w:t>
            </w:r>
          </w:p>
        </w:tc>
        <w:tc>
          <w:tcPr>
            <w:tcW w:w="1720" w:type="dxa"/>
            <w:gridSpan w:val="3"/>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-96,45 %</w:t>
            </w:r>
          </w:p>
        </w:tc>
        <w:tc>
          <w:tcPr>
            <w:tcW w:w="399" w:type="dxa"/>
            <w:shd w:val="clear" w:color="auto" w:fill="auto"/>
          </w:tcPr>
          <w:p w:rsidR="004E11A4" w:rsidRPr="009504A4" w:rsidRDefault="004E11A4" w:rsidP="00852745">
            <w:pPr>
              <w:pStyle w:val="EMPTYCELLSTYLE"/>
              <w:widowControl w:val="0"/>
              <w:rPr>
                <w:rFonts w:ascii="Arial" w:hAnsi="Arial" w:cs="Arial"/>
                <w:sz w:val="20"/>
              </w:rPr>
            </w:pPr>
          </w:p>
        </w:tc>
      </w:tr>
      <w:tr w:rsidR="004E11A4" w:rsidRPr="009504A4" w:rsidTr="00852745">
        <w:trPr>
          <w:trHeight w:hRule="exact" w:val="360"/>
        </w:trPr>
        <w:tc>
          <w:tcPr>
            <w:tcW w:w="400" w:type="dxa"/>
            <w:shd w:val="clear" w:color="auto" w:fill="auto"/>
          </w:tcPr>
          <w:p w:rsidR="004E11A4" w:rsidRPr="009504A4" w:rsidRDefault="004E11A4" w:rsidP="00852745">
            <w:pPr>
              <w:pStyle w:val="EMPTYCELLSTYLE"/>
              <w:widowControl w:val="0"/>
              <w:rPr>
                <w:rFonts w:ascii="Arial" w:hAnsi="Arial" w:cs="Arial"/>
                <w:sz w:val="20"/>
              </w:rPr>
            </w:pPr>
          </w:p>
        </w:tc>
        <w:tc>
          <w:tcPr>
            <w:tcW w:w="6360" w:type="dxa"/>
            <w:gridSpan w:val="6"/>
            <w:shd w:val="clear" w:color="auto" w:fill="auto"/>
            <w:tcMar>
              <w:left w:w="0" w:type="dxa"/>
              <w:right w:w="0" w:type="dxa"/>
            </w:tcMar>
          </w:tcPr>
          <w:p w:rsidR="004E11A4" w:rsidRPr="009504A4" w:rsidRDefault="004E11A4" w:rsidP="00852745">
            <w:pPr>
              <w:rPr>
                <w:rFonts w:ascii="Arial" w:hAnsi="Arial" w:cs="Arial"/>
                <w:sz w:val="20"/>
                <w:szCs w:val="20"/>
              </w:rPr>
            </w:pPr>
            <w:r w:rsidRPr="009504A4">
              <w:rPr>
                <w:rFonts w:ascii="Arial" w:eastAsia="Arial Narrow" w:hAnsi="Arial" w:cs="Arial"/>
                <w:sz w:val="20"/>
                <w:szCs w:val="20"/>
              </w:rPr>
              <w:t>10.53201.18.544.2221.00UO.0572 - Sistema Integrado de Abastecimento de Água no município de Balsas no Estado do Maranhão - No Município de Balsas - MA</w:t>
            </w:r>
          </w:p>
        </w:tc>
        <w:tc>
          <w:tcPr>
            <w:tcW w:w="1600" w:type="dxa"/>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1.000.000</w:t>
            </w:r>
          </w:p>
        </w:tc>
        <w:tc>
          <w:tcPr>
            <w:tcW w:w="1599" w:type="dxa"/>
            <w:gridSpan w:val="2"/>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1.000.000</w:t>
            </w:r>
          </w:p>
        </w:tc>
        <w:tc>
          <w:tcPr>
            <w:tcW w:w="1600" w:type="dxa"/>
            <w:gridSpan w:val="2"/>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0</w:t>
            </w:r>
          </w:p>
        </w:tc>
        <w:tc>
          <w:tcPr>
            <w:tcW w:w="1600" w:type="dxa"/>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-950.000</w:t>
            </w:r>
          </w:p>
        </w:tc>
        <w:tc>
          <w:tcPr>
            <w:tcW w:w="1600" w:type="dxa"/>
            <w:gridSpan w:val="2"/>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50.000</w:t>
            </w:r>
          </w:p>
        </w:tc>
        <w:tc>
          <w:tcPr>
            <w:tcW w:w="1720" w:type="dxa"/>
            <w:gridSpan w:val="3"/>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-95,00 %</w:t>
            </w:r>
          </w:p>
        </w:tc>
        <w:tc>
          <w:tcPr>
            <w:tcW w:w="399" w:type="dxa"/>
            <w:shd w:val="clear" w:color="auto" w:fill="auto"/>
          </w:tcPr>
          <w:p w:rsidR="004E11A4" w:rsidRPr="009504A4" w:rsidRDefault="004E11A4" w:rsidP="00852745">
            <w:pPr>
              <w:pStyle w:val="EMPTYCELLSTYLE"/>
              <w:widowControl w:val="0"/>
              <w:rPr>
                <w:rFonts w:ascii="Arial" w:hAnsi="Arial" w:cs="Arial"/>
                <w:sz w:val="20"/>
              </w:rPr>
            </w:pPr>
          </w:p>
        </w:tc>
      </w:tr>
      <w:tr w:rsidR="004E11A4" w:rsidRPr="009504A4" w:rsidTr="00852745">
        <w:trPr>
          <w:trHeight w:hRule="exact" w:val="360"/>
        </w:trPr>
        <w:tc>
          <w:tcPr>
            <w:tcW w:w="400" w:type="dxa"/>
            <w:shd w:val="clear" w:color="auto" w:fill="auto"/>
          </w:tcPr>
          <w:p w:rsidR="004E11A4" w:rsidRPr="009504A4" w:rsidRDefault="004E11A4" w:rsidP="00852745">
            <w:pPr>
              <w:pStyle w:val="EMPTYCELLSTYLE"/>
              <w:widowControl w:val="0"/>
              <w:rPr>
                <w:rFonts w:ascii="Arial" w:hAnsi="Arial" w:cs="Arial"/>
                <w:sz w:val="20"/>
              </w:rPr>
            </w:pPr>
          </w:p>
        </w:tc>
        <w:tc>
          <w:tcPr>
            <w:tcW w:w="6360" w:type="dxa"/>
            <w:gridSpan w:val="6"/>
            <w:shd w:val="clear" w:color="auto" w:fill="auto"/>
            <w:tcMar>
              <w:left w:w="0" w:type="dxa"/>
              <w:right w:w="0" w:type="dxa"/>
            </w:tcMar>
          </w:tcPr>
          <w:p w:rsidR="004E11A4" w:rsidRPr="009504A4" w:rsidRDefault="004E11A4" w:rsidP="00852745">
            <w:pPr>
              <w:rPr>
                <w:rFonts w:ascii="Arial" w:hAnsi="Arial" w:cs="Arial"/>
                <w:sz w:val="20"/>
                <w:szCs w:val="20"/>
              </w:rPr>
            </w:pPr>
            <w:r w:rsidRPr="009504A4">
              <w:rPr>
                <w:rFonts w:ascii="Arial" w:eastAsia="Arial Narrow" w:hAnsi="Arial" w:cs="Arial"/>
                <w:sz w:val="20"/>
                <w:szCs w:val="20"/>
              </w:rPr>
              <w:t>10.53202.04.122.0032.216H.6000 - Ajuda de Custo para Moradia ou Auxílio-Moradia a Agentes Públicos - Na Amazônia Legal</w:t>
            </w:r>
          </w:p>
        </w:tc>
        <w:tc>
          <w:tcPr>
            <w:tcW w:w="1600" w:type="dxa"/>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800.000</w:t>
            </w:r>
          </w:p>
        </w:tc>
        <w:tc>
          <w:tcPr>
            <w:tcW w:w="1599" w:type="dxa"/>
            <w:gridSpan w:val="2"/>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800.000</w:t>
            </w:r>
          </w:p>
        </w:tc>
        <w:tc>
          <w:tcPr>
            <w:tcW w:w="1600" w:type="dxa"/>
            <w:gridSpan w:val="2"/>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0</w:t>
            </w:r>
          </w:p>
        </w:tc>
        <w:tc>
          <w:tcPr>
            <w:tcW w:w="1600" w:type="dxa"/>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-708.886</w:t>
            </w:r>
          </w:p>
        </w:tc>
        <w:tc>
          <w:tcPr>
            <w:tcW w:w="1600" w:type="dxa"/>
            <w:gridSpan w:val="2"/>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91.114</w:t>
            </w:r>
          </w:p>
        </w:tc>
        <w:tc>
          <w:tcPr>
            <w:tcW w:w="1720" w:type="dxa"/>
            <w:gridSpan w:val="3"/>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-88,61 %</w:t>
            </w:r>
          </w:p>
        </w:tc>
        <w:tc>
          <w:tcPr>
            <w:tcW w:w="399" w:type="dxa"/>
            <w:shd w:val="clear" w:color="auto" w:fill="auto"/>
          </w:tcPr>
          <w:p w:rsidR="004E11A4" w:rsidRPr="009504A4" w:rsidRDefault="004E11A4" w:rsidP="00852745">
            <w:pPr>
              <w:pStyle w:val="EMPTYCELLSTYLE"/>
              <w:widowControl w:val="0"/>
              <w:rPr>
                <w:rFonts w:ascii="Arial" w:hAnsi="Arial" w:cs="Arial"/>
                <w:sz w:val="20"/>
              </w:rPr>
            </w:pPr>
          </w:p>
        </w:tc>
      </w:tr>
      <w:tr w:rsidR="004E11A4" w:rsidRPr="009504A4" w:rsidTr="00852745">
        <w:trPr>
          <w:trHeight w:hRule="exact" w:val="360"/>
        </w:trPr>
        <w:tc>
          <w:tcPr>
            <w:tcW w:w="400" w:type="dxa"/>
            <w:shd w:val="clear" w:color="auto" w:fill="auto"/>
          </w:tcPr>
          <w:p w:rsidR="004E11A4" w:rsidRPr="009504A4" w:rsidRDefault="004E11A4" w:rsidP="00852745">
            <w:pPr>
              <w:pStyle w:val="EMPTYCELLSTYLE"/>
              <w:widowControl w:val="0"/>
              <w:rPr>
                <w:rFonts w:ascii="Arial" w:hAnsi="Arial" w:cs="Arial"/>
                <w:sz w:val="20"/>
              </w:rPr>
            </w:pPr>
          </w:p>
        </w:tc>
        <w:tc>
          <w:tcPr>
            <w:tcW w:w="6360" w:type="dxa"/>
            <w:gridSpan w:val="6"/>
            <w:shd w:val="clear" w:color="auto" w:fill="auto"/>
            <w:tcMar>
              <w:left w:w="0" w:type="dxa"/>
              <w:right w:w="0" w:type="dxa"/>
            </w:tcMar>
          </w:tcPr>
          <w:p w:rsidR="004E11A4" w:rsidRPr="009504A4" w:rsidRDefault="004E11A4" w:rsidP="00852745">
            <w:pPr>
              <w:rPr>
                <w:rFonts w:ascii="Arial" w:hAnsi="Arial" w:cs="Arial"/>
                <w:sz w:val="20"/>
                <w:szCs w:val="20"/>
              </w:rPr>
            </w:pPr>
            <w:r w:rsidRPr="009504A4">
              <w:rPr>
                <w:rFonts w:ascii="Arial" w:eastAsia="Arial Narrow" w:hAnsi="Arial" w:cs="Arial"/>
                <w:sz w:val="20"/>
                <w:szCs w:val="20"/>
              </w:rPr>
              <w:t>10.41101.24.126.2205.15UK.0001 - Implementação de Projetos de Cidades Conectadas, por Organização Social (Lei nº 9.637, de 15 de maio de 1998) - Nacional</w:t>
            </w:r>
          </w:p>
        </w:tc>
        <w:tc>
          <w:tcPr>
            <w:tcW w:w="1600" w:type="dxa"/>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8.000.000</w:t>
            </w:r>
          </w:p>
        </w:tc>
        <w:tc>
          <w:tcPr>
            <w:tcW w:w="1599" w:type="dxa"/>
            <w:gridSpan w:val="2"/>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8.000.000</w:t>
            </w:r>
          </w:p>
        </w:tc>
        <w:tc>
          <w:tcPr>
            <w:tcW w:w="1600" w:type="dxa"/>
            <w:gridSpan w:val="2"/>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0</w:t>
            </w:r>
          </w:p>
        </w:tc>
        <w:tc>
          <w:tcPr>
            <w:tcW w:w="1600" w:type="dxa"/>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-6.600.000</w:t>
            </w:r>
          </w:p>
        </w:tc>
        <w:tc>
          <w:tcPr>
            <w:tcW w:w="1600" w:type="dxa"/>
            <w:gridSpan w:val="2"/>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1.400.000</w:t>
            </w:r>
          </w:p>
        </w:tc>
        <w:tc>
          <w:tcPr>
            <w:tcW w:w="1720" w:type="dxa"/>
            <w:gridSpan w:val="3"/>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-82,50 %</w:t>
            </w:r>
          </w:p>
        </w:tc>
        <w:tc>
          <w:tcPr>
            <w:tcW w:w="399" w:type="dxa"/>
            <w:shd w:val="clear" w:color="auto" w:fill="auto"/>
          </w:tcPr>
          <w:p w:rsidR="004E11A4" w:rsidRPr="009504A4" w:rsidRDefault="004E11A4" w:rsidP="00852745">
            <w:pPr>
              <w:pStyle w:val="EMPTYCELLSTYLE"/>
              <w:widowControl w:val="0"/>
              <w:rPr>
                <w:rFonts w:ascii="Arial" w:hAnsi="Arial" w:cs="Arial"/>
                <w:sz w:val="20"/>
              </w:rPr>
            </w:pPr>
          </w:p>
        </w:tc>
      </w:tr>
      <w:tr w:rsidR="004E11A4" w:rsidRPr="009504A4" w:rsidTr="00852745">
        <w:trPr>
          <w:trHeight w:hRule="exact" w:val="360"/>
        </w:trPr>
        <w:tc>
          <w:tcPr>
            <w:tcW w:w="400" w:type="dxa"/>
            <w:shd w:val="clear" w:color="auto" w:fill="auto"/>
          </w:tcPr>
          <w:p w:rsidR="004E11A4" w:rsidRPr="009504A4" w:rsidRDefault="004E11A4" w:rsidP="00852745">
            <w:pPr>
              <w:pStyle w:val="EMPTYCELLSTYLE"/>
              <w:widowControl w:val="0"/>
              <w:rPr>
                <w:rFonts w:ascii="Arial" w:hAnsi="Arial" w:cs="Arial"/>
                <w:sz w:val="20"/>
              </w:rPr>
            </w:pPr>
          </w:p>
        </w:tc>
        <w:tc>
          <w:tcPr>
            <w:tcW w:w="6360" w:type="dxa"/>
            <w:gridSpan w:val="6"/>
            <w:shd w:val="clear" w:color="auto" w:fill="auto"/>
            <w:tcMar>
              <w:left w:w="0" w:type="dxa"/>
              <w:right w:w="0" w:type="dxa"/>
            </w:tcMar>
          </w:tcPr>
          <w:p w:rsidR="004E11A4" w:rsidRPr="009504A4" w:rsidRDefault="004E11A4" w:rsidP="00852745">
            <w:pPr>
              <w:rPr>
                <w:rFonts w:ascii="Arial" w:hAnsi="Arial" w:cs="Arial"/>
                <w:sz w:val="20"/>
                <w:szCs w:val="20"/>
              </w:rPr>
            </w:pPr>
            <w:r w:rsidRPr="009504A4">
              <w:rPr>
                <w:rFonts w:ascii="Arial" w:eastAsia="Arial Narrow" w:hAnsi="Arial" w:cs="Arial"/>
                <w:sz w:val="20"/>
                <w:szCs w:val="20"/>
              </w:rPr>
              <w:t>10.63101.03.092.4005.2674.0002 - Representação Judicial e Extrajudicial da União e suas Autarquias e Fundações Federais - Exterior</w:t>
            </w:r>
          </w:p>
        </w:tc>
        <w:tc>
          <w:tcPr>
            <w:tcW w:w="1600" w:type="dxa"/>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9.628.390</w:t>
            </w:r>
          </w:p>
        </w:tc>
        <w:tc>
          <w:tcPr>
            <w:tcW w:w="1599" w:type="dxa"/>
            <w:gridSpan w:val="2"/>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6.739.873</w:t>
            </w:r>
          </w:p>
        </w:tc>
        <w:tc>
          <w:tcPr>
            <w:tcW w:w="1600" w:type="dxa"/>
            <w:gridSpan w:val="2"/>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-1.739.873</w:t>
            </w:r>
          </w:p>
        </w:tc>
        <w:tc>
          <w:tcPr>
            <w:tcW w:w="1600" w:type="dxa"/>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-3.126.369</w:t>
            </w:r>
          </w:p>
        </w:tc>
        <w:tc>
          <w:tcPr>
            <w:tcW w:w="1600" w:type="dxa"/>
            <w:gridSpan w:val="2"/>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1.873.631</w:t>
            </w:r>
          </w:p>
        </w:tc>
        <w:tc>
          <w:tcPr>
            <w:tcW w:w="1720" w:type="dxa"/>
            <w:gridSpan w:val="3"/>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-80,54 %</w:t>
            </w:r>
          </w:p>
        </w:tc>
        <w:tc>
          <w:tcPr>
            <w:tcW w:w="399" w:type="dxa"/>
            <w:shd w:val="clear" w:color="auto" w:fill="auto"/>
          </w:tcPr>
          <w:p w:rsidR="004E11A4" w:rsidRPr="009504A4" w:rsidRDefault="004E11A4" w:rsidP="00852745">
            <w:pPr>
              <w:pStyle w:val="EMPTYCELLSTYLE"/>
              <w:widowControl w:val="0"/>
              <w:rPr>
                <w:rFonts w:ascii="Arial" w:hAnsi="Arial" w:cs="Arial"/>
                <w:sz w:val="20"/>
              </w:rPr>
            </w:pPr>
          </w:p>
        </w:tc>
      </w:tr>
      <w:tr w:rsidR="004E11A4" w:rsidRPr="009504A4" w:rsidTr="00852745">
        <w:trPr>
          <w:trHeight w:hRule="exact" w:val="360"/>
        </w:trPr>
        <w:tc>
          <w:tcPr>
            <w:tcW w:w="400" w:type="dxa"/>
            <w:shd w:val="clear" w:color="auto" w:fill="auto"/>
          </w:tcPr>
          <w:p w:rsidR="004E11A4" w:rsidRPr="009504A4" w:rsidRDefault="004E11A4" w:rsidP="00852745">
            <w:pPr>
              <w:pStyle w:val="EMPTYCELLSTYLE"/>
              <w:widowControl w:val="0"/>
              <w:rPr>
                <w:rFonts w:ascii="Arial" w:hAnsi="Arial" w:cs="Arial"/>
                <w:sz w:val="20"/>
              </w:rPr>
            </w:pPr>
          </w:p>
        </w:tc>
        <w:tc>
          <w:tcPr>
            <w:tcW w:w="6360" w:type="dxa"/>
            <w:gridSpan w:val="6"/>
            <w:shd w:val="clear" w:color="auto" w:fill="auto"/>
            <w:tcMar>
              <w:left w:w="0" w:type="dxa"/>
              <w:right w:w="0" w:type="dxa"/>
            </w:tcMar>
          </w:tcPr>
          <w:p w:rsidR="004E11A4" w:rsidRPr="009504A4" w:rsidRDefault="004E11A4" w:rsidP="00852745">
            <w:pPr>
              <w:rPr>
                <w:rFonts w:ascii="Arial" w:hAnsi="Arial" w:cs="Arial"/>
                <w:sz w:val="20"/>
                <w:szCs w:val="20"/>
              </w:rPr>
            </w:pPr>
            <w:r w:rsidRPr="009504A4">
              <w:rPr>
                <w:rFonts w:ascii="Arial" w:eastAsia="Arial Narrow" w:hAnsi="Arial" w:cs="Arial"/>
                <w:sz w:val="20"/>
                <w:szCs w:val="20"/>
              </w:rPr>
              <w:t>10.68902.26.121.0032.20UC.0001 - Estudos, Projetos e Planejamento de Infraestrutura de Transportes - Nacional</w:t>
            </w:r>
          </w:p>
        </w:tc>
        <w:tc>
          <w:tcPr>
            <w:tcW w:w="1600" w:type="dxa"/>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59.232.152</w:t>
            </w:r>
          </w:p>
        </w:tc>
        <w:tc>
          <w:tcPr>
            <w:tcW w:w="1599" w:type="dxa"/>
            <w:gridSpan w:val="2"/>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49.832.152</w:t>
            </w:r>
          </w:p>
        </w:tc>
        <w:tc>
          <w:tcPr>
            <w:tcW w:w="1600" w:type="dxa"/>
            <w:gridSpan w:val="2"/>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0</w:t>
            </w:r>
          </w:p>
        </w:tc>
        <w:tc>
          <w:tcPr>
            <w:tcW w:w="1600" w:type="dxa"/>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-35.840.270</w:t>
            </w:r>
          </w:p>
        </w:tc>
        <w:tc>
          <w:tcPr>
            <w:tcW w:w="1600" w:type="dxa"/>
            <w:gridSpan w:val="2"/>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13.991.882</w:t>
            </w:r>
          </w:p>
        </w:tc>
        <w:tc>
          <w:tcPr>
            <w:tcW w:w="1720" w:type="dxa"/>
            <w:gridSpan w:val="3"/>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-76,38 %</w:t>
            </w:r>
          </w:p>
        </w:tc>
        <w:tc>
          <w:tcPr>
            <w:tcW w:w="399" w:type="dxa"/>
            <w:shd w:val="clear" w:color="auto" w:fill="auto"/>
          </w:tcPr>
          <w:p w:rsidR="004E11A4" w:rsidRPr="009504A4" w:rsidRDefault="004E11A4" w:rsidP="00852745">
            <w:pPr>
              <w:pStyle w:val="EMPTYCELLSTYLE"/>
              <w:widowControl w:val="0"/>
              <w:rPr>
                <w:rFonts w:ascii="Arial" w:hAnsi="Arial" w:cs="Arial"/>
                <w:sz w:val="20"/>
              </w:rPr>
            </w:pPr>
          </w:p>
        </w:tc>
      </w:tr>
      <w:tr w:rsidR="004E11A4" w:rsidRPr="009504A4" w:rsidTr="00852745">
        <w:trPr>
          <w:trHeight w:hRule="exact" w:val="360"/>
        </w:trPr>
        <w:tc>
          <w:tcPr>
            <w:tcW w:w="400" w:type="dxa"/>
            <w:shd w:val="clear" w:color="auto" w:fill="auto"/>
          </w:tcPr>
          <w:p w:rsidR="004E11A4" w:rsidRPr="009504A4" w:rsidRDefault="004E11A4" w:rsidP="00852745">
            <w:pPr>
              <w:pStyle w:val="EMPTYCELLSTYLE"/>
              <w:widowControl w:val="0"/>
              <w:rPr>
                <w:rFonts w:ascii="Arial" w:hAnsi="Arial" w:cs="Arial"/>
                <w:sz w:val="20"/>
              </w:rPr>
            </w:pPr>
          </w:p>
        </w:tc>
        <w:tc>
          <w:tcPr>
            <w:tcW w:w="6360" w:type="dxa"/>
            <w:gridSpan w:val="6"/>
            <w:shd w:val="clear" w:color="auto" w:fill="auto"/>
            <w:tcMar>
              <w:left w:w="0" w:type="dxa"/>
              <w:right w:w="0" w:type="dxa"/>
            </w:tcMar>
          </w:tcPr>
          <w:p w:rsidR="004E11A4" w:rsidRPr="009504A4" w:rsidRDefault="004E11A4" w:rsidP="00852745">
            <w:pPr>
              <w:rPr>
                <w:rFonts w:ascii="Arial" w:hAnsi="Arial" w:cs="Arial"/>
                <w:sz w:val="20"/>
                <w:szCs w:val="20"/>
              </w:rPr>
            </w:pPr>
            <w:r w:rsidRPr="009504A4">
              <w:rPr>
                <w:rFonts w:ascii="Arial" w:eastAsia="Arial Narrow" w:hAnsi="Arial" w:cs="Arial"/>
                <w:sz w:val="20"/>
                <w:szCs w:val="20"/>
              </w:rPr>
              <w:t>10.20101.04.122.0032.216Z.0001 - Gestão e Promoção do Programa de Parcerias de Investimentos - Nacional</w:t>
            </w:r>
          </w:p>
        </w:tc>
        <w:tc>
          <w:tcPr>
            <w:tcW w:w="1600" w:type="dxa"/>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7.733.646</w:t>
            </w:r>
          </w:p>
        </w:tc>
        <w:tc>
          <w:tcPr>
            <w:tcW w:w="1599" w:type="dxa"/>
            <w:gridSpan w:val="2"/>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7.733.646</w:t>
            </w:r>
          </w:p>
        </w:tc>
        <w:tc>
          <w:tcPr>
            <w:tcW w:w="1600" w:type="dxa"/>
            <w:gridSpan w:val="2"/>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0</w:t>
            </w:r>
          </w:p>
        </w:tc>
        <w:tc>
          <w:tcPr>
            <w:tcW w:w="1600" w:type="dxa"/>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-5.433.646</w:t>
            </w:r>
          </w:p>
        </w:tc>
        <w:tc>
          <w:tcPr>
            <w:tcW w:w="1600" w:type="dxa"/>
            <w:gridSpan w:val="2"/>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2.300.000</w:t>
            </w:r>
          </w:p>
        </w:tc>
        <w:tc>
          <w:tcPr>
            <w:tcW w:w="1720" w:type="dxa"/>
            <w:gridSpan w:val="3"/>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-70,26 %</w:t>
            </w:r>
          </w:p>
        </w:tc>
        <w:tc>
          <w:tcPr>
            <w:tcW w:w="399" w:type="dxa"/>
            <w:shd w:val="clear" w:color="auto" w:fill="auto"/>
          </w:tcPr>
          <w:p w:rsidR="004E11A4" w:rsidRPr="009504A4" w:rsidRDefault="004E11A4" w:rsidP="00852745">
            <w:pPr>
              <w:pStyle w:val="EMPTYCELLSTYLE"/>
              <w:widowControl w:val="0"/>
              <w:rPr>
                <w:rFonts w:ascii="Arial" w:hAnsi="Arial" w:cs="Arial"/>
                <w:sz w:val="20"/>
              </w:rPr>
            </w:pPr>
          </w:p>
        </w:tc>
      </w:tr>
      <w:tr w:rsidR="004E11A4" w:rsidRPr="009504A4" w:rsidTr="00852745">
        <w:trPr>
          <w:trHeight w:hRule="exact" w:val="360"/>
        </w:trPr>
        <w:tc>
          <w:tcPr>
            <w:tcW w:w="400" w:type="dxa"/>
            <w:shd w:val="clear" w:color="auto" w:fill="auto"/>
          </w:tcPr>
          <w:p w:rsidR="004E11A4" w:rsidRPr="009504A4" w:rsidRDefault="004E11A4" w:rsidP="00852745">
            <w:pPr>
              <w:pStyle w:val="EMPTYCELLSTYLE"/>
              <w:widowControl w:val="0"/>
              <w:rPr>
                <w:rFonts w:ascii="Arial" w:hAnsi="Arial" w:cs="Arial"/>
                <w:sz w:val="20"/>
              </w:rPr>
            </w:pPr>
          </w:p>
        </w:tc>
        <w:tc>
          <w:tcPr>
            <w:tcW w:w="6360" w:type="dxa"/>
            <w:gridSpan w:val="6"/>
            <w:shd w:val="clear" w:color="auto" w:fill="auto"/>
            <w:tcMar>
              <w:left w:w="0" w:type="dxa"/>
              <w:right w:w="0" w:type="dxa"/>
            </w:tcMar>
          </w:tcPr>
          <w:p w:rsidR="004E11A4" w:rsidRPr="009504A4" w:rsidRDefault="004E11A4" w:rsidP="00852745">
            <w:pPr>
              <w:rPr>
                <w:rFonts w:ascii="Arial" w:hAnsi="Arial" w:cs="Arial"/>
                <w:sz w:val="20"/>
                <w:szCs w:val="20"/>
              </w:rPr>
            </w:pPr>
            <w:r w:rsidRPr="009504A4">
              <w:rPr>
                <w:rFonts w:ascii="Arial" w:eastAsia="Arial Narrow" w:hAnsi="Arial" w:cs="Arial"/>
                <w:sz w:val="20"/>
                <w:szCs w:val="20"/>
              </w:rPr>
              <w:t>10.40203.11.122.0032.216H.0001 - Ajuda de Custo para Moradia ou Auxílio-Moradia a Agentes Públicos - Nacional</w:t>
            </w:r>
          </w:p>
        </w:tc>
        <w:tc>
          <w:tcPr>
            <w:tcW w:w="1600" w:type="dxa"/>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700.000</w:t>
            </w:r>
          </w:p>
        </w:tc>
        <w:tc>
          <w:tcPr>
            <w:tcW w:w="1599" w:type="dxa"/>
            <w:gridSpan w:val="2"/>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700.000</w:t>
            </w:r>
          </w:p>
        </w:tc>
        <w:tc>
          <w:tcPr>
            <w:tcW w:w="1600" w:type="dxa"/>
            <w:gridSpan w:val="2"/>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0</w:t>
            </w:r>
          </w:p>
        </w:tc>
        <w:tc>
          <w:tcPr>
            <w:tcW w:w="1600" w:type="dxa"/>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-490.000</w:t>
            </w:r>
          </w:p>
        </w:tc>
        <w:tc>
          <w:tcPr>
            <w:tcW w:w="1600" w:type="dxa"/>
            <w:gridSpan w:val="2"/>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210.000</w:t>
            </w:r>
          </w:p>
        </w:tc>
        <w:tc>
          <w:tcPr>
            <w:tcW w:w="1720" w:type="dxa"/>
            <w:gridSpan w:val="3"/>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-70,00 %</w:t>
            </w:r>
          </w:p>
        </w:tc>
        <w:tc>
          <w:tcPr>
            <w:tcW w:w="399" w:type="dxa"/>
            <w:shd w:val="clear" w:color="auto" w:fill="auto"/>
          </w:tcPr>
          <w:p w:rsidR="004E11A4" w:rsidRPr="009504A4" w:rsidRDefault="004E11A4" w:rsidP="00852745">
            <w:pPr>
              <w:pStyle w:val="EMPTYCELLSTYLE"/>
              <w:widowControl w:val="0"/>
              <w:rPr>
                <w:rFonts w:ascii="Arial" w:hAnsi="Arial" w:cs="Arial"/>
                <w:sz w:val="20"/>
              </w:rPr>
            </w:pPr>
          </w:p>
        </w:tc>
      </w:tr>
      <w:tr w:rsidR="004E11A4" w:rsidRPr="009504A4" w:rsidTr="00852745">
        <w:trPr>
          <w:trHeight w:hRule="exact" w:val="360"/>
        </w:trPr>
        <w:tc>
          <w:tcPr>
            <w:tcW w:w="400" w:type="dxa"/>
            <w:shd w:val="clear" w:color="auto" w:fill="auto"/>
          </w:tcPr>
          <w:p w:rsidR="004E11A4" w:rsidRPr="009504A4" w:rsidRDefault="004E11A4" w:rsidP="00852745">
            <w:pPr>
              <w:pStyle w:val="EMPTYCELLSTYLE"/>
              <w:widowControl w:val="0"/>
              <w:rPr>
                <w:rFonts w:ascii="Arial" w:hAnsi="Arial" w:cs="Arial"/>
                <w:sz w:val="20"/>
              </w:rPr>
            </w:pPr>
          </w:p>
        </w:tc>
        <w:tc>
          <w:tcPr>
            <w:tcW w:w="6360" w:type="dxa"/>
            <w:gridSpan w:val="6"/>
            <w:shd w:val="clear" w:color="auto" w:fill="auto"/>
            <w:tcMar>
              <w:left w:w="0" w:type="dxa"/>
              <w:right w:w="0" w:type="dxa"/>
            </w:tcMar>
          </w:tcPr>
          <w:p w:rsidR="004E11A4" w:rsidRPr="009504A4" w:rsidRDefault="004E11A4" w:rsidP="00852745">
            <w:pPr>
              <w:rPr>
                <w:rFonts w:ascii="Arial" w:hAnsi="Arial" w:cs="Arial"/>
                <w:sz w:val="20"/>
                <w:szCs w:val="20"/>
              </w:rPr>
            </w:pPr>
            <w:r w:rsidRPr="009504A4">
              <w:rPr>
                <w:rFonts w:ascii="Arial" w:eastAsia="Arial Narrow" w:hAnsi="Arial" w:cs="Arial"/>
                <w:sz w:val="20"/>
                <w:szCs w:val="20"/>
              </w:rPr>
              <w:t>10.67101.14.422.5034.21AT.0001 - Apoio no Funcionamento dos Conselhos e Comissões de Direitos Humanos - Nacional</w:t>
            </w:r>
          </w:p>
        </w:tc>
        <w:tc>
          <w:tcPr>
            <w:tcW w:w="1600" w:type="dxa"/>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1.568.687</w:t>
            </w:r>
          </w:p>
        </w:tc>
        <w:tc>
          <w:tcPr>
            <w:tcW w:w="1599" w:type="dxa"/>
            <w:gridSpan w:val="2"/>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1.568.687</w:t>
            </w:r>
          </w:p>
        </w:tc>
        <w:tc>
          <w:tcPr>
            <w:tcW w:w="1600" w:type="dxa"/>
            <w:gridSpan w:val="2"/>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0</w:t>
            </w:r>
          </w:p>
        </w:tc>
        <w:tc>
          <w:tcPr>
            <w:tcW w:w="1600" w:type="dxa"/>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-1.068.687</w:t>
            </w:r>
          </w:p>
        </w:tc>
        <w:tc>
          <w:tcPr>
            <w:tcW w:w="1600" w:type="dxa"/>
            <w:gridSpan w:val="2"/>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500.000</w:t>
            </w:r>
          </w:p>
        </w:tc>
        <w:tc>
          <w:tcPr>
            <w:tcW w:w="1720" w:type="dxa"/>
            <w:gridSpan w:val="3"/>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-68,13 %</w:t>
            </w:r>
          </w:p>
        </w:tc>
        <w:tc>
          <w:tcPr>
            <w:tcW w:w="399" w:type="dxa"/>
            <w:shd w:val="clear" w:color="auto" w:fill="auto"/>
          </w:tcPr>
          <w:p w:rsidR="004E11A4" w:rsidRPr="009504A4" w:rsidRDefault="004E11A4" w:rsidP="00852745">
            <w:pPr>
              <w:pStyle w:val="EMPTYCELLSTYLE"/>
              <w:widowControl w:val="0"/>
              <w:rPr>
                <w:rFonts w:ascii="Arial" w:hAnsi="Arial" w:cs="Arial"/>
                <w:sz w:val="20"/>
              </w:rPr>
            </w:pPr>
          </w:p>
        </w:tc>
      </w:tr>
      <w:tr w:rsidR="004E11A4" w:rsidRPr="009504A4" w:rsidTr="00852745">
        <w:trPr>
          <w:trHeight w:hRule="exact" w:val="140"/>
        </w:trPr>
        <w:tc>
          <w:tcPr>
            <w:tcW w:w="400" w:type="dxa"/>
            <w:shd w:val="clear" w:color="auto" w:fill="auto"/>
          </w:tcPr>
          <w:p w:rsidR="004E11A4" w:rsidRPr="009504A4" w:rsidRDefault="004E11A4" w:rsidP="00852745">
            <w:pPr>
              <w:pStyle w:val="EMPTYCELLSTYLE"/>
              <w:widowControl w:val="0"/>
              <w:rPr>
                <w:rFonts w:ascii="Arial" w:hAnsi="Arial" w:cs="Arial"/>
                <w:sz w:val="20"/>
              </w:rPr>
            </w:pPr>
          </w:p>
        </w:tc>
        <w:tc>
          <w:tcPr>
            <w:tcW w:w="40" w:type="dxa"/>
            <w:shd w:val="clear" w:color="auto" w:fill="auto"/>
          </w:tcPr>
          <w:p w:rsidR="004E11A4" w:rsidRPr="009504A4" w:rsidRDefault="004E11A4" w:rsidP="00852745">
            <w:pPr>
              <w:pStyle w:val="EMPTYCELLSTYLE"/>
              <w:widowControl w:val="0"/>
              <w:rPr>
                <w:rFonts w:ascii="Arial" w:hAnsi="Arial" w:cs="Arial"/>
                <w:sz w:val="20"/>
              </w:rPr>
            </w:pPr>
          </w:p>
        </w:tc>
        <w:tc>
          <w:tcPr>
            <w:tcW w:w="1040" w:type="dxa"/>
            <w:shd w:val="clear" w:color="auto" w:fill="auto"/>
          </w:tcPr>
          <w:p w:rsidR="004E11A4" w:rsidRPr="009504A4" w:rsidRDefault="004E11A4" w:rsidP="00852745">
            <w:pPr>
              <w:pStyle w:val="EMPTYCELLSTYLE"/>
              <w:widowControl w:val="0"/>
              <w:rPr>
                <w:rFonts w:ascii="Arial" w:hAnsi="Arial" w:cs="Arial"/>
                <w:sz w:val="20"/>
              </w:rPr>
            </w:pPr>
          </w:p>
        </w:tc>
        <w:tc>
          <w:tcPr>
            <w:tcW w:w="560" w:type="dxa"/>
            <w:shd w:val="clear" w:color="auto" w:fill="auto"/>
          </w:tcPr>
          <w:p w:rsidR="004E11A4" w:rsidRPr="009504A4" w:rsidRDefault="004E11A4" w:rsidP="00852745">
            <w:pPr>
              <w:pStyle w:val="EMPTYCELLSTYLE"/>
              <w:widowControl w:val="0"/>
              <w:rPr>
                <w:rFonts w:ascii="Arial" w:hAnsi="Arial" w:cs="Arial"/>
                <w:sz w:val="20"/>
              </w:rPr>
            </w:pPr>
          </w:p>
        </w:tc>
        <w:tc>
          <w:tcPr>
            <w:tcW w:w="799" w:type="dxa"/>
            <w:shd w:val="clear" w:color="auto" w:fill="auto"/>
          </w:tcPr>
          <w:p w:rsidR="004E11A4" w:rsidRPr="009504A4" w:rsidRDefault="004E11A4" w:rsidP="00852745">
            <w:pPr>
              <w:pStyle w:val="EMPTYCELLSTYLE"/>
              <w:widowControl w:val="0"/>
              <w:rPr>
                <w:rFonts w:ascii="Arial" w:hAnsi="Arial" w:cs="Arial"/>
                <w:sz w:val="20"/>
              </w:rPr>
            </w:pPr>
          </w:p>
        </w:tc>
        <w:tc>
          <w:tcPr>
            <w:tcW w:w="3480" w:type="dxa"/>
            <w:shd w:val="clear" w:color="auto" w:fill="auto"/>
          </w:tcPr>
          <w:p w:rsidR="004E11A4" w:rsidRPr="009504A4" w:rsidRDefault="004E11A4" w:rsidP="00852745">
            <w:pPr>
              <w:pStyle w:val="EMPTYCELLSTYLE"/>
              <w:widowControl w:val="0"/>
              <w:rPr>
                <w:rFonts w:ascii="Arial" w:hAnsi="Arial" w:cs="Arial"/>
                <w:sz w:val="20"/>
              </w:rPr>
            </w:pPr>
          </w:p>
        </w:tc>
        <w:tc>
          <w:tcPr>
            <w:tcW w:w="441" w:type="dxa"/>
            <w:shd w:val="clear" w:color="auto" w:fill="auto"/>
          </w:tcPr>
          <w:p w:rsidR="004E11A4" w:rsidRPr="009504A4" w:rsidRDefault="004E11A4" w:rsidP="00852745">
            <w:pPr>
              <w:pStyle w:val="EMPTYCELLSTYLE"/>
              <w:widowControl w:val="0"/>
              <w:rPr>
                <w:rFonts w:ascii="Arial" w:hAnsi="Arial" w:cs="Arial"/>
                <w:sz w:val="20"/>
              </w:rPr>
            </w:pPr>
          </w:p>
        </w:tc>
        <w:tc>
          <w:tcPr>
            <w:tcW w:w="1600" w:type="dxa"/>
            <w:shd w:val="clear" w:color="auto" w:fill="auto"/>
          </w:tcPr>
          <w:p w:rsidR="004E11A4" w:rsidRPr="009504A4" w:rsidRDefault="004E11A4" w:rsidP="00852745">
            <w:pPr>
              <w:pStyle w:val="EMPTYCELLSTYLE"/>
              <w:widowControl w:val="0"/>
              <w:rPr>
                <w:rFonts w:ascii="Arial" w:hAnsi="Arial" w:cs="Arial"/>
                <w:sz w:val="20"/>
              </w:rPr>
            </w:pPr>
          </w:p>
        </w:tc>
        <w:tc>
          <w:tcPr>
            <w:tcW w:w="1119" w:type="dxa"/>
            <w:shd w:val="clear" w:color="auto" w:fill="auto"/>
          </w:tcPr>
          <w:p w:rsidR="004E11A4" w:rsidRPr="009504A4" w:rsidRDefault="004E11A4" w:rsidP="00852745">
            <w:pPr>
              <w:pStyle w:val="EMPTYCELLSTYLE"/>
              <w:widowControl w:val="0"/>
              <w:rPr>
                <w:rFonts w:ascii="Arial" w:hAnsi="Arial" w:cs="Arial"/>
                <w:sz w:val="20"/>
              </w:rPr>
            </w:pPr>
          </w:p>
        </w:tc>
        <w:tc>
          <w:tcPr>
            <w:tcW w:w="480" w:type="dxa"/>
            <w:shd w:val="clear" w:color="auto" w:fill="auto"/>
          </w:tcPr>
          <w:p w:rsidR="004E11A4" w:rsidRPr="009504A4" w:rsidRDefault="004E11A4" w:rsidP="00852745">
            <w:pPr>
              <w:pStyle w:val="EMPTYCELLSTYLE"/>
              <w:widowControl w:val="0"/>
              <w:rPr>
                <w:rFonts w:ascii="Arial" w:hAnsi="Arial" w:cs="Arial"/>
                <w:sz w:val="20"/>
              </w:rPr>
            </w:pPr>
          </w:p>
        </w:tc>
        <w:tc>
          <w:tcPr>
            <w:tcW w:w="781" w:type="dxa"/>
            <w:shd w:val="clear" w:color="auto" w:fill="auto"/>
          </w:tcPr>
          <w:p w:rsidR="004E11A4" w:rsidRPr="009504A4" w:rsidRDefault="004E11A4" w:rsidP="00852745">
            <w:pPr>
              <w:pStyle w:val="EMPTYCELLSTYLE"/>
              <w:widowControl w:val="0"/>
              <w:rPr>
                <w:rFonts w:ascii="Arial" w:hAnsi="Arial" w:cs="Arial"/>
                <w:sz w:val="20"/>
              </w:rPr>
            </w:pPr>
          </w:p>
        </w:tc>
        <w:tc>
          <w:tcPr>
            <w:tcW w:w="819" w:type="dxa"/>
            <w:shd w:val="clear" w:color="auto" w:fill="auto"/>
          </w:tcPr>
          <w:p w:rsidR="004E11A4" w:rsidRPr="009504A4" w:rsidRDefault="004E11A4" w:rsidP="00852745">
            <w:pPr>
              <w:pStyle w:val="EMPTYCELLSTYLE"/>
              <w:widowControl w:val="0"/>
              <w:rPr>
                <w:rFonts w:ascii="Arial" w:hAnsi="Arial" w:cs="Arial"/>
                <w:sz w:val="20"/>
              </w:rPr>
            </w:pPr>
          </w:p>
        </w:tc>
        <w:tc>
          <w:tcPr>
            <w:tcW w:w="1600" w:type="dxa"/>
            <w:shd w:val="clear" w:color="auto" w:fill="auto"/>
          </w:tcPr>
          <w:p w:rsidR="004E11A4" w:rsidRPr="009504A4" w:rsidRDefault="004E11A4" w:rsidP="00852745">
            <w:pPr>
              <w:pStyle w:val="EMPTYCELLSTYLE"/>
              <w:widowControl w:val="0"/>
              <w:rPr>
                <w:rFonts w:ascii="Arial" w:hAnsi="Arial" w:cs="Arial"/>
                <w:sz w:val="20"/>
              </w:rPr>
            </w:pPr>
          </w:p>
        </w:tc>
        <w:tc>
          <w:tcPr>
            <w:tcW w:w="481" w:type="dxa"/>
            <w:shd w:val="clear" w:color="auto" w:fill="auto"/>
          </w:tcPr>
          <w:p w:rsidR="004E11A4" w:rsidRPr="009504A4" w:rsidRDefault="004E11A4" w:rsidP="00852745">
            <w:pPr>
              <w:pStyle w:val="EMPTYCELLSTYLE"/>
              <w:widowControl w:val="0"/>
              <w:rPr>
                <w:rFonts w:ascii="Arial" w:hAnsi="Arial" w:cs="Arial"/>
                <w:sz w:val="20"/>
              </w:rPr>
            </w:pPr>
          </w:p>
        </w:tc>
        <w:tc>
          <w:tcPr>
            <w:tcW w:w="1119" w:type="dxa"/>
            <w:shd w:val="clear" w:color="auto" w:fill="auto"/>
          </w:tcPr>
          <w:p w:rsidR="004E11A4" w:rsidRPr="009504A4" w:rsidRDefault="004E11A4" w:rsidP="00852745">
            <w:pPr>
              <w:pStyle w:val="EMPTYCELLSTYLE"/>
              <w:widowControl w:val="0"/>
              <w:rPr>
                <w:rFonts w:ascii="Arial" w:hAnsi="Arial" w:cs="Arial"/>
                <w:sz w:val="20"/>
              </w:rPr>
            </w:pPr>
          </w:p>
        </w:tc>
        <w:tc>
          <w:tcPr>
            <w:tcW w:w="920" w:type="dxa"/>
            <w:shd w:val="clear" w:color="auto" w:fill="auto"/>
          </w:tcPr>
          <w:p w:rsidR="004E11A4" w:rsidRPr="009504A4" w:rsidRDefault="004E11A4" w:rsidP="00852745">
            <w:pPr>
              <w:pStyle w:val="EMPTYCELLSTYLE"/>
              <w:widowControl w:val="0"/>
              <w:rPr>
                <w:rFonts w:ascii="Arial" w:hAnsi="Arial" w:cs="Arial"/>
                <w:sz w:val="20"/>
              </w:rPr>
            </w:pPr>
          </w:p>
        </w:tc>
        <w:tc>
          <w:tcPr>
            <w:tcW w:w="760" w:type="dxa"/>
            <w:shd w:val="clear" w:color="auto" w:fill="auto"/>
          </w:tcPr>
          <w:p w:rsidR="004E11A4" w:rsidRPr="009504A4" w:rsidRDefault="004E11A4" w:rsidP="00852745">
            <w:pPr>
              <w:pStyle w:val="EMPTYCELLSTYLE"/>
              <w:widowControl w:val="0"/>
              <w:rPr>
                <w:rFonts w:ascii="Arial" w:hAnsi="Arial" w:cs="Arial"/>
                <w:sz w:val="20"/>
              </w:rPr>
            </w:pPr>
          </w:p>
        </w:tc>
        <w:tc>
          <w:tcPr>
            <w:tcW w:w="40" w:type="dxa"/>
            <w:shd w:val="clear" w:color="auto" w:fill="auto"/>
          </w:tcPr>
          <w:p w:rsidR="004E11A4" w:rsidRPr="009504A4" w:rsidRDefault="004E11A4" w:rsidP="00852745">
            <w:pPr>
              <w:pStyle w:val="EMPTYCELLSTYLE"/>
              <w:widowControl w:val="0"/>
              <w:rPr>
                <w:rFonts w:ascii="Arial" w:hAnsi="Arial" w:cs="Arial"/>
                <w:sz w:val="20"/>
              </w:rPr>
            </w:pPr>
          </w:p>
        </w:tc>
        <w:tc>
          <w:tcPr>
            <w:tcW w:w="399" w:type="dxa"/>
            <w:shd w:val="clear" w:color="auto" w:fill="auto"/>
          </w:tcPr>
          <w:p w:rsidR="004E11A4" w:rsidRPr="009504A4" w:rsidRDefault="004E11A4" w:rsidP="00852745">
            <w:pPr>
              <w:pStyle w:val="EMPTYCELLSTYLE"/>
              <w:widowControl w:val="0"/>
              <w:rPr>
                <w:rFonts w:ascii="Arial" w:hAnsi="Arial" w:cs="Arial"/>
                <w:sz w:val="20"/>
              </w:rPr>
            </w:pPr>
          </w:p>
        </w:tc>
      </w:tr>
      <w:tr w:rsidR="004E11A4" w:rsidRPr="009504A4" w:rsidTr="00852745">
        <w:trPr>
          <w:trHeight w:hRule="exact" w:val="20"/>
        </w:trPr>
        <w:tc>
          <w:tcPr>
            <w:tcW w:w="400" w:type="dxa"/>
            <w:shd w:val="clear" w:color="auto" w:fill="auto"/>
          </w:tcPr>
          <w:p w:rsidR="004E11A4" w:rsidRPr="009504A4" w:rsidRDefault="004E11A4" w:rsidP="00852745">
            <w:pPr>
              <w:pStyle w:val="EMPTYCELLSTYLE"/>
              <w:widowControl w:val="0"/>
              <w:rPr>
                <w:rFonts w:ascii="Arial" w:hAnsi="Arial" w:cs="Arial"/>
                <w:sz w:val="20"/>
              </w:rPr>
            </w:pPr>
          </w:p>
        </w:tc>
        <w:tc>
          <w:tcPr>
            <w:tcW w:w="16079" w:type="dxa"/>
            <w:gridSpan w:val="17"/>
            <w:tcBorders>
              <w:top w:val="single" w:sz="8" w:space="0" w:color="000000"/>
            </w:tcBorders>
            <w:shd w:val="clear" w:color="auto" w:fill="FFFFFF"/>
            <w:tcMar>
              <w:left w:w="0" w:type="dxa"/>
              <w:right w:w="0" w:type="dxa"/>
            </w:tcMar>
          </w:tcPr>
          <w:p w:rsidR="004E11A4" w:rsidRPr="009504A4" w:rsidRDefault="004E11A4" w:rsidP="00852745">
            <w:pPr>
              <w:pStyle w:val="EMPTYCELLSTYLE"/>
              <w:widowControl w:val="0"/>
              <w:rPr>
                <w:rFonts w:ascii="Arial" w:hAnsi="Arial" w:cs="Arial"/>
                <w:sz w:val="20"/>
              </w:rPr>
            </w:pPr>
          </w:p>
        </w:tc>
        <w:tc>
          <w:tcPr>
            <w:tcW w:w="399" w:type="dxa"/>
            <w:shd w:val="clear" w:color="auto" w:fill="auto"/>
          </w:tcPr>
          <w:p w:rsidR="004E11A4" w:rsidRPr="009504A4" w:rsidRDefault="004E11A4" w:rsidP="00852745">
            <w:pPr>
              <w:pStyle w:val="EMPTYCELLSTYLE"/>
              <w:widowControl w:val="0"/>
              <w:rPr>
                <w:rFonts w:ascii="Arial" w:hAnsi="Arial" w:cs="Arial"/>
                <w:sz w:val="20"/>
              </w:rPr>
            </w:pPr>
          </w:p>
        </w:tc>
      </w:tr>
      <w:tr w:rsidR="004E11A4" w:rsidRPr="009504A4" w:rsidTr="00852745">
        <w:trPr>
          <w:trHeight w:hRule="exact" w:val="60"/>
        </w:trPr>
        <w:tc>
          <w:tcPr>
            <w:tcW w:w="400" w:type="dxa"/>
            <w:shd w:val="clear" w:color="auto" w:fill="auto"/>
          </w:tcPr>
          <w:p w:rsidR="004E11A4" w:rsidRPr="009504A4" w:rsidRDefault="004E11A4" w:rsidP="00852745">
            <w:pPr>
              <w:pStyle w:val="EMPTYCELLSTYLE"/>
              <w:widowControl w:val="0"/>
              <w:rPr>
                <w:rFonts w:ascii="Arial" w:hAnsi="Arial" w:cs="Arial"/>
                <w:sz w:val="20"/>
              </w:rPr>
            </w:pPr>
          </w:p>
        </w:tc>
        <w:tc>
          <w:tcPr>
            <w:tcW w:w="40" w:type="dxa"/>
            <w:shd w:val="clear" w:color="auto" w:fill="auto"/>
          </w:tcPr>
          <w:p w:rsidR="004E11A4" w:rsidRPr="009504A4" w:rsidRDefault="004E11A4" w:rsidP="00852745">
            <w:pPr>
              <w:pStyle w:val="EMPTYCELLSTYLE"/>
              <w:widowControl w:val="0"/>
              <w:rPr>
                <w:rFonts w:ascii="Arial" w:hAnsi="Arial" w:cs="Arial"/>
                <w:sz w:val="20"/>
              </w:rPr>
            </w:pPr>
          </w:p>
        </w:tc>
        <w:tc>
          <w:tcPr>
            <w:tcW w:w="1040" w:type="dxa"/>
            <w:shd w:val="clear" w:color="auto" w:fill="auto"/>
          </w:tcPr>
          <w:p w:rsidR="004E11A4" w:rsidRPr="009504A4" w:rsidRDefault="004E11A4" w:rsidP="00852745">
            <w:pPr>
              <w:pStyle w:val="EMPTYCELLSTYLE"/>
              <w:widowControl w:val="0"/>
              <w:rPr>
                <w:rFonts w:ascii="Arial" w:hAnsi="Arial" w:cs="Arial"/>
                <w:sz w:val="20"/>
              </w:rPr>
            </w:pPr>
          </w:p>
        </w:tc>
        <w:tc>
          <w:tcPr>
            <w:tcW w:w="560" w:type="dxa"/>
            <w:shd w:val="clear" w:color="auto" w:fill="auto"/>
          </w:tcPr>
          <w:p w:rsidR="004E11A4" w:rsidRPr="009504A4" w:rsidRDefault="004E11A4" w:rsidP="00852745">
            <w:pPr>
              <w:pStyle w:val="EMPTYCELLSTYLE"/>
              <w:widowControl w:val="0"/>
              <w:rPr>
                <w:rFonts w:ascii="Arial" w:hAnsi="Arial" w:cs="Arial"/>
                <w:sz w:val="20"/>
              </w:rPr>
            </w:pPr>
          </w:p>
        </w:tc>
        <w:tc>
          <w:tcPr>
            <w:tcW w:w="799" w:type="dxa"/>
            <w:shd w:val="clear" w:color="auto" w:fill="auto"/>
          </w:tcPr>
          <w:p w:rsidR="004E11A4" w:rsidRPr="009504A4" w:rsidRDefault="004E11A4" w:rsidP="00852745">
            <w:pPr>
              <w:pStyle w:val="EMPTYCELLSTYLE"/>
              <w:widowControl w:val="0"/>
              <w:rPr>
                <w:rFonts w:ascii="Arial" w:hAnsi="Arial" w:cs="Arial"/>
                <w:sz w:val="20"/>
              </w:rPr>
            </w:pPr>
          </w:p>
        </w:tc>
        <w:tc>
          <w:tcPr>
            <w:tcW w:w="3480" w:type="dxa"/>
            <w:shd w:val="clear" w:color="auto" w:fill="auto"/>
          </w:tcPr>
          <w:p w:rsidR="004E11A4" w:rsidRPr="009504A4" w:rsidRDefault="004E11A4" w:rsidP="00852745">
            <w:pPr>
              <w:pStyle w:val="EMPTYCELLSTYLE"/>
              <w:widowControl w:val="0"/>
              <w:rPr>
                <w:rFonts w:ascii="Arial" w:hAnsi="Arial" w:cs="Arial"/>
                <w:sz w:val="20"/>
              </w:rPr>
            </w:pPr>
          </w:p>
        </w:tc>
        <w:tc>
          <w:tcPr>
            <w:tcW w:w="441" w:type="dxa"/>
            <w:shd w:val="clear" w:color="auto" w:fill="auto"/>
          </w:tcPr>
          <w:p w:rsidR="004E11A4" w:rsidRPr="009504A4" w:rsidRDefault="004E11A4" w:rsidP="00852745">
            <w:pPr>
              <w:pStyle w:val="EMPTYCELLSTYLE"/>
              <w:widowControl w:val="0"/>
              <w:rPr>
                <w:rFonts w:ascii="Arial" w:hAnsi="Arial" w:cs="Arial"/>
                <w:sz w:val="20"/>
              </w:rPr>
            </w:pPr>
          </w:p>
        </w:tc>
        <w:tc>
          <w:tcPr>
            <w:tcW w:w="1600" w:type="dxa"/>
            <w:shd w:val="clear" w:color="auto" w:fill="auto"/>
          </w:tcPr>
          <w:p w:rsidR="004E11A4" w:rsidRPr="009504A4" w:rsidRDefault="004E11A4" w:rsidP="00852745">
            <w:pPr>
              <w:pStyle w:val="EMPTYCELLSTYLE"/>
              <w:widowControl w:val="0"/>
              <w:rPr>
                <w:rFonts w:ascii="Arial" w:hAnsi="Arial" w:cs="Arial"/>
                <w:sz w:val="20"/>
              </w:rPr>
            </w:pPr>
          </w:p>
        </w:tc>
        <w:tc>
          <w:tcPr>
            <w:tcW w:w="1119" w:type="dxa"/>
            <w:shd w:val="clear" w:color="auto" w:fill="auto"/>
          </w:tcPr>
          <w:p w:rsidR="004E11A4" w:rsidRPr="009504A4" w:rsidRDefault="004E11A4" w:rsidP="00852745">
            <w:pPr>
              <w:pStyle w:val="EMPTYCELLSTYLE"/>
              <w:widowControl w:val="0"/>
              <w:rPr>
                <w:rFonts w:ascii="Arial" w:hAnsi="Arial" w:cs="Arial"/>
                <w:sz w:val="20"/>
              </w:rPr>
            </w:pPr>
          </w:p>
        </w:tc>
        <w:tc>
          <w:tcPr>
            <w:tcW w:w="480" w:type="dxa"/>
            <w:shd w:val="clear" w:color="auto" w:fill="auto"/>
          </w:tcPr>
          <w:p w:rsidR="004E11A4" w:rsidRPr="009504A4" w:rsidRDefault="004E11A4" w:rsidP="00852745">
            <w:pPr>
              <w:pStyle w:val="EMPTYCELLSTYLE"/>
              <w:widowControl w:val="0"/>
              <w:rPr>
                <w:rFonts w:ascii="Arial" w:hAnsi="Arial" w:cs="Arial"/>
                <w:sz w:val="20"/>
              </w:rPr>
            </w:pPr>
          </w:p>
        </w:tc>
        <w:tc>
          <w:tcPr>
            <w:tcW w:w="781" w:type="dxa"/>
            <w:shd w:val="clear" w:color="auto" w:fill="auto"/>
          </w:tcPr>
          <w:p w:rsidR="004E11A4" w:rsidRPr="009504A4" w:rsidRDefault="004E11A4" w:rsidP="00852745">
            <w:pPr>
              <w:pStyle w:val="EMPTYCELLSTYLE"/>
              <w:widowControl w:val="0"/>
              <w:rPr>
                <w:rFonts w:ascii="Arial" w:hAnsi="Arial" w:cs="Arial"/>
                <w:sz w:val="20"/>
              </w:rPr>
            </w:pPr>
          </w:p>
        </w:tc>
        <w:tc>
          <w:tcPr>
            <w:tcW w:w="819" w:type="dxa"/>
            <w:shd w:val="clear" w:color="auto" w:fill="auto"/>
          </w:tcPr>
          <w:p w:rsidR="004E11A4" w:rsidRPr="009504A4" w:rsidRDefault="004E11A4" w:rsidP="00852745">
            <w:pPr>
              <w:pStyle w:val="EMPTYCELLSTYLE"/>
              <w:widowControl w:val="0"/>
              <w:rPr>
                <w:rFonts w:ascii="Arial" w:hAnsi="Arial" w:cs="Arial"/>
                <w:sz w:val="20"/>
              </w:rPr>
            </w:pPr>
          </w:p>
        </w:tc>
        <w:tc>
          <w:tcPr>
            <w:tcW w:w="1600" w:type="dxa"/>
            <w:shd w:val="clear" w:color="auto" w:fill="auto"/>
          </w:tcPr>
          <w:p w:rsidR="004E11A4" w:rsidRPr="009504A4" w:rsidRDefault="004E11A4" w:rsidP="00852745">
            <w:pPr>
              <w:pStyle w:val="EMPTYCELLSTYLE"/>
              <w:widowControl w:val="0"/>
              <w:rPr>
                <w:rFonts w:ascii="Arial" w:hAnsi="Arial" w:cs="Arial"/>
                <w:sz w:val="20"/>
              </w:rPr>
            </w:pPr>
          </w:p>
        </w:tc>
        <w:tc>
          <w:tcPr>
            <w:tcW w:w="481" w:type="dxa"/>
            <w:shd w:val="clear" w:color="auto" w:fill="auto"/>
          </w:tcPr>
          <w:p w:rsidR="004E11A4" w:rsidRPr="009504A4" w:rsidRDefault="004E11A4" w:rsidP="00852745">
            <w:pPr>
              <w:pStyle w:val="EMPTYCELLSTYLE"/>
              <w:widowControl w:val="0"/>
              <w:rPr>
                <w:rFonts w:ascii="Arial" w:hAnsi="Arial" w:cs="Arial"/>
                <w:sz w:val="20"/>
              </w:rPr>
            </w:pPr>
          </w:p>
        </w:tc>
        <w:tc>
          <w:tcPr>
            <w:tcW w:w="1119" w:type="dxa"/>
            <w:shd w:val="clear" w:color="auto" w:fill="auto"/>
          </w:tcPr>
          <w:p w:rsidR="004E11A4" w:rsidRPr="009504A4" w:rsidRDefault="004E11A4" w:rsidP="00852745">
            <w:pPr>
              <w:pStyle w:val="EMPTYCELLSTYLE"/>
              <w:widowControl w:val="0"/>
              <w:rPr>
                <w:rFonts w:ascii="Arial" w:hAnsi="Arial" w:cs="Arial"/>
                <w:sz w:val="20"/>
              </w:rPr>
            </w:pPr>
          </w:p>
        </w:tc>
        <w:tc>
          <w:tcPr>
            <w:tcW w:w="920" w:type="dxa"/>
            <w:shd w:val="clear" w:color="auto" w:fill="auto"/>
          </w:tcPr>
          <w:p w:rsidR="004E11A4" w:rsidRPr="009504A4" w:rsidRDefault="004E11A4" w:rsidP="00852745">
            <w:pPr>
              <w:pStyle w:val="EMPTYCELLSTYLE"/>
              <w:widowControl w:val="0"/>
              <w:rPr>
                <w:rFonts w:ascii="Arial" w:hAnsi="Arial" w:cs="Arial"/>
                <w:sz w:val="20"/>
              </w:rPr>
            </w:pPr>
          </w:p>
        </w:tc>
        <w:tc>
          <w:tcPr>
            <w:tcW w:w="760" w:type="dxa"/>
            <w:shd w:val="clear" w:color="auto" w:fill="auto"/>
          </w:tcPr>
          <w:p w:rsidR="004E11A4" w:rsidRPr="009504A4" w:rsidRDefault="004E11A4" w:rsidP="00852745">
            <w:pPr>
              <w:pStyle w:val="EMPTYCELLSTYLE"/>
              <w:widowControl w:val="0"/>
              <w:rPr>
                <w:rFonts w:ascii="Arial" w:hAnsi="Arial" w:cs="Arial"/>
                <w:sz w:val="20"/>
              </w:rPr>
            </w:pPr>
          </w:p>
        </w:tc>
        <w:tc>
          <w:tcPr>
            <w:tcW w:w="40" w:type="dxa"/>
            <w:shd w:val="clear" w:color="auto" w:fill="auto"/>
          </w:tcPr>
          <w:p w:rsidR="004E11A4" w:rsidRPr="009504A4" w:rsidRDefault="004E11A4" w:rsidP="00852745">
            <w:pPr>
              <w:pStyle w:val="EMPTYCELLSTYLE"/>
              <w:widowControl w:val="0"/>
              <w:rPr>
                <w:rFonts w:ascii="Arial" w:hAnsi="Arial" w:cs="Arial"/>
                <w:sz w:val="20"/>
              </w:rPr>
            </w:pPr>
          </w:p>
        </w:tc>
        <w:tc>
          <w:tcPr>
            <w:tcW w:w="399" w:type="dxa"/>
            <w:shd w:val="clear" w:color="auto" w:fill="auto"/>
          </w:tcPr>
          <w:p w:rsidR="004E11A4" w:rsidRPr="009504A4" w:rsidRDefault="004E11A4" w:rsidP="00852745">
            <w:pPr>
              <w:pStyle w:val="EMPTYCELLSTYLE"/>
              <w:widowControl w:val="0"/>
              <w:rPr>
                <w:rFonts w:ascii="Arial" w:hAnsi="Arial" w:cs="Arial"/>
                <w:sz w:val="20"/>
              </w:rPr>
            </w:pPr>
          </w:p>
        </w:tc>
      </w:tr>
      <w:tr w:rsidR="004E11A4" w:rsidRPr="009504A4" w:rsidTr="00852745">
        <w:trPr>
          <w:trHeight w:hRule="exact" w:val="20"/>
        </w:trPr>
        <w:tc>
          <w:tcPr>
            <w:tcW w:w="400" w:type="dxa"/>
            <w:shd w:val="clear" w:color="auto" w:fill="auto"/>
          </w:tcPr>
          <w:p w:rsidR="004E11A4" w:rsidRPr="009504A4" w:rsidRDefault="004E11A4" w:rsidP="00852745">
            <w:pPr>
              <w:pStyle w:val="EMPTYCELLSTYLE"/>
              <w:widowControl w:val="0"/>
              <w:rPr>
                <w:rFonts w:ascii="Arial" w:hAnsi="Arial" w:cs="Arial"/>
                <w:sz w:val="20"/>
              </w:rPr>
            </w:pPr>
          </w:p>
        </w:tc>
        <w:tc>
          <w:tcPr>
            <w:tcW w:w="40" w:type="dxa"/>
            <w:shd w:val="clear" w:color="auto" w:fill="auto"/>
          </w:tcPr>
          <w:p w:rsidR="004E11A4" w:rsidRPr="009504A4" w:rsidRDefault="004E11A4" w:rsidP="00852745">
            <w:pPr>
              <w:pStyle w:val="EMPTYCELLSTYLE"/>
              <w:widowControl w:val="0"/>
              <w:rPr>
                <w:rFonts w:ascii="Arial" w:hAnsi="Arial" w:cs="Arial"/>
                <w:sz w:val="20"/>
              </w:rPr>
            </w:pPr>
          </w:p>
        </w:tc>
        <w:tc>
          <w:tcPr>
            <w:tcW w:w="1040" w:type="dxa"/>
            <w:shd w:val="clear" w:color="auto" w:fill="auto"/>
          </w:tcPr>
          <w:p w:rsidR="004E11A4" w:rsidRPr="009504A4" w:rsidRDefault="004E11A4" w:rsidP="00852745">
            <w:pPr>
              <w:pStyle w:val="EMPTYCELLSTYLE"/>
              <w:widowControl w:val="0"/>
              <w:rPr>
                <w:rFonts w:ascii="Arial" w:hAnsi="Arial" w:cs="Arial"/>
                <w:sz w:val="20"/>
              </w:rPr>
            </w:pPr>
          </w:p>
        </w:tc>
        <w:tc>
          <w:tcPr>
            <w:tcW w:w="560" w:type="dxa"/>
            <w:shd w:val="clear" w:color="auto" w:fill="auto"/>
          </w:tcPr>
          <w:p w:rsidR="004E11A4" w:rsidRPr="009504A4" w:rsidRDefault="004E11A4" w:rsidP="00852745">
            <w:pPr>
              <w:pStyle w:val="EMPTYCELLSTYLE"/>
              <w:widowControl w:val="0"/>
              <w:rPr>
                <w:rFonts w:ascii="Arial" w:hAnsi="Arial" w:cs="Arial"/>
                <w:sz w:val="20"/>
              </w:rPr>
            </w:pPr>
          </w:p>
        </w:tc>
        <w:tc>
          <w:tcPr>
            <w:tcW w:w="799" w:type="dxa"/>
            <w:shd w:val="clear" w:color="auto" w:fill="auto"/>
          </w:tcPr>
          <w:p w:rsidR="004E11A4" w:rsidRPr="009504A4" w:rsidRDefault="004E11A4" w:rsidP="00852745">
            <w:pPr>
              <w:pStyle w:val="EMPTYCELLSTYLE"/>
              <w:widowControl w:val="0"/>
              <w:rPr>
                <w:rFonts w:ascii="Arial" w:hAnsi="Arial" w:cs="Arial"/>
                <w:sz w:val="20"/>
              </w:rPr>
            </w:pPr>
          </w:p>
        </w:tc>
        <w:tc>
          <w:tcPr>
            <w:tcW w:w="3480" w:type="dxa"/>
            <w:shd w:val="clear" w:color="auto" w:fill="auto"/>
          </w:tcPr>
          <w:p w:rsidR="004E11A4" w:rsidRPr="009504A4" w:rsidRDefault="004E11A4" w:rsidP="00852745">
            <w:pPr>
              <w:pStyle w:val="EMPTYCELLSTYLE"/>
              <w:widowControl w:val="0"/>
              <w:rPr>
                <w:rFonts w:ascii="Arial" w:hAnsi="Arial" w:cs="Arial"/>
                <w:sz w:val="20"/>
              </w:rPr>
            </w:pPr>
          </w:p>
        </w:tc>
        <w:tc>
          <w:tcPr>
            <w:tcW w:w="4421" w:type="dxa"/>
            <w:gridSpan w:val="5"/>
            <w:vMerge w:val="restart"/>
            <w:shd w:val="clear" w:color="auto" w:fill="auto"/>
            <w:tcMar>
              <w:left w:w="0" w:type="dxa"/>
              <w:right w:w="0" w:type="dxa"/>
            </w:tcMar>
          </w:tcPr>
          <w:p w:rsidR="004E11A4" w:rsidRPr="009504A4" w:rsidRDefault="004E11A4" w:rsidP="00852745">
            <w:pPr>
              <w:jc w:val="center"/>
              <w:rPr>
                <w:rFonts w:ascii="Arial" w:hAnsi="Arial" w:cs="Arial"/>
                <w:sz w:val="20"/>
                <w:szCs w:val="20"/>
              </w:rPr>
            </w:pPr>
            <w:r w:rsidRPr="009504A4">
              <w:rPr>
                <w:rFonts w:ascii="Arial" w:hAnsi="Arial" w:cs="Arial"/>
                <w:sz w:val="20"/>
                <w:szCs w:val="20"/>
                <w:lang w:val="en-US"/>
              </w:rPr>
              <w:t>SIOP - http://www.siop.planejamento.gov.br</w:t>
            </w:r>
          </w:p>
        </w:tc>
        <w:tc>
          <w:tcPr>
            <w:tcW w:w="819" w:type="dxa"/>
            <w:shd w:val="clear" w:color="auto" w:fill="auto"/>
          </w:tcPr>
          <w:p w:rsidR="004E11A4" w:rsidRPr="009504A4" w:rsidRDefault="004E11A4" w:rsidP="00852745">
            <w:pPr>
              <w:pStyle w:val="EMPTYCELLSTYLE"/>
              <w:widowControl w:val="0"/>
              <w:rPr>
                <w:rFonts w:ascii="Arial" w:hAnsi="Arial" w:cs="Arial"/>
                <w:sz w:val="20"/>
                <w:lang w:val="en-US"/>
              </w:rPr>
            </w:pPr>
          </w:p>
        </w:tc>
        <w:tc>
          <w:tcPr>
            <w:tcW w:w="1600" w:type="dxa"/>
            <w:shd w:val="clear" w:color="auto" w:fill="auto"/>
          </w:tcPr>
          <w:p w:rsidR="004E11A4" w:rsidRPr="009504A4" w:rsidRDefault="004E11A4" w:rsidP="00852745">
            <w:pPr>
              <w:pStyle w:val="EMPTYCELLSTYLE"/>
              <w:widowControl w:val="0"/>
              <w:rPr>
                <w:rFonts w:ascii="Arial" w:hAnsi="Arial" w:cs="Arial"/>
                <w:sz w:val="20"/>
                <w:lang w:val="en-US"/>
              </w:rPr>
            </w:pPr>
          </w:p>
        </w:tc>
        <w:tc>
          <w:tcPr>
            <w:tcW w:w="481" w:type="dxa"/>
            <w:shd w:val="clear" w:color="auto" w:fill="auto"/>
          </w:tcPr>
          <w:p w:rsidR="004E11A4" w:rsidRPr="009504A4" w:rsidRDefault="004E11A4" w:rsidP="00852745">
            <w:pPr>
              <w:pStyle w:val="EMPTYCELLSTYLE"/>
              <w:widowControl w:val="0"/>
              <w:rPr>
                <w:rFonts w:ascii="Arial" w:hAnsi="Arial" w:cs="Arial"/>
                <w:sz w:val="20"/>
                <w:lang w:val="en-US"/>
              </w:rPr>
            </w:pPr>
          </w:p>
        </w:tc>
        <w:tc>
          <w:tcPr>
            <w:tcW w:w="2799" w:type="dxa"/>
            <w:gridSpan w:val="3"/>
            <w:vMerge w:val="restart"/>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hAnsi="Arial" w:cs="Arial"/>
                <w:sz w:val="20"/>
                <w:szCs w:val="20"/>
              </w:rPr>
              <w:t>07/10/2023 19:46</w:t>
            </w:r>
          </w:p>
        </w:tc>
        <w:tc>
          <w:tcPr>
            <w:tcW w:w="40" w:type="dxa"/>
            <w:shd w:val="clear" w:color="auto" w:fill="auto"/>
          </w:tcPr>
          <w:p w:rsidR="004E11A4" w:rsidRPr="009504A4" w:rsidRDefault="004E11A4" w:rsidP="00852745">
            <w:pPr>
              <w:pStyle w:val="EMPTYCELLSTYLE"/>
              <w:widowControl w:val="0"/>
              <w:rPr>
                <w:rFonts w:ascii="Arial" w:hAnsi="Arial" w:cs="Arial"/>
                <w:sz w:val="20"/>
              </w:rPr>
            </w:pPr>
          </w:p>
        </w:tc>
        <w:tc>
          <w:tcPr>
            <w:tcW w:w="399" w:type="dxa"/>
            <w:shd w:val="clear" w:color="auto" w:fill="auto"/>
          </w:tcPr>
          <w:p w:rsidR="004E11A4" w:rsidRPr="009504A4" w:rsidRDefault="004E11A4" w:rsidP="00852745">
            <w:pPr>
              <w:pStyle w:val="EMPTYCELLSTYLE"/>
              <w:widowControl w:val="0"/>
              <w:rPr>
                <w:rFonts w:ascii="Arial" w:hAnsi="Arial" w:cs="Arial"/>
                <w:sz w:val="20"/>
              </w:rPr>
            </w:pPr>
          </w:p>
        </w:tc>
      </w:tr>
      <w:tr w:rsidR="004E11A4" w:rsidRPr="009504A4" w:rsidTr="00852745">
        <w:trPr>
          <w:trHeight w:hRule="exact" w:val="200"/>
        </w:trPr>
        <w:tc>
          <w:tcPr>
            <w:tcW w:w="400" w:type="dxa"/>
            <w:shd w:val="clear" w:color="auto" w:fill="auto"/>
          </w:tcPr>
          <w:p w:rsidR="004E11A4" w:rsidRPr="009504A4" w:rsidRDefault="004E11A4" w:rsidP="00852745">
            <w:pPr>
              <w:pStyle w:val="EMPTYCELLSTYLE"/>
              <w:widowControl w:val="0"/>
              <w:rPr>
                <w:rFonts w:ascii="Arial" w:hAnsi="Arial" w:cs="Arial"/>
                <w:sz w:val="20"/>
              </w:rPr>
            </w:pPr>
          </w:p>
        </w:tc>
        <w:tc>
          <w:tcPr>
            <w:tcW w:w="40" w:type="dxa"/>
            <w:shd w:val="clear" w:color="auto" w:fill="auto"/>
          </w:tcPr>
          <w:p w:rsidR="004E11A4" w:rsidRPr="009504A4" w:rsidRDefault="004E11A4" w:rsidP="00852745">
            <w:pPr>
              <w:pStyle w:val="EMPTYCELLSTYLE"/>
              <w:widowControl w:val="0"/>
              <w:rPr>
                <w:rFonts w:ascii="Arial" w:hAnsi="Arial" w:cs="Arial"/>
                <w:sz w:val="20"/>
              </w:rPr>
            </w:pPr>
          </w:p>
        </w:tc>
        <w:tc>
          <w:tcPr>
            <w:tcW w:w="1600" w:type="dxa"/>
            <w:gridSpan w:val="2"/>
            <w:vMerge w:val="restart"/>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Página 1 de</w:t>
            </w:r>
          </w:p>
        </w:tc>
        <w:tc>
          <w:tcPr>
            <w:tcW w:w="799" w:type="dxa"/>
            <w:vMerge w:val="restart"/>
            <w:shd w:val="clear" w:color="auto" w:fill="auto"/>
            <w:tcMar>
              <w:left w:w="0" w:type="dxa"/>
              <w:right w:w="0" w:type="dxa"/>
            </w:tcMar>
          </w:tcPr>
          <w:p w:rsidR="004E11A4" w:rsidRPr="009504A4" w:rsidRDefault="004E11A4" w:rsidP="00852745">
            <w:pPr>
              <w:rPr>
                <w:rFonts w:ascii="Arial" w:hAnsi="Arial" w:cs="Arial"/>
                <w:sz w:val="20"/>
                <w:szCs w:val="20"/>
              </w:rPr>
            </w:pPr>
            <w:r w:rsidRPr="009504A4">
              <w:rPr>
                <w:rFonts w:ascii="Arial" w:eastAsia="Arial Narrow" w:hAnsi="Arial" w:cs="Arial"/>
                <w:sz w:val="20"/>
                <w:szCs w:val="20"/>
              </w:rPr>
              <w:t xml:space="preserve"> 3</w:t>
            </w:r>
          </w:p>
        </w:tc>
        <w:tc>
          <w:tcPr>
            <w:tcW w:w="3480" w:type="dxa"/>
            <w:shd w:val="clear" w:color="auto" w:fill="auto"/>
          </w:tcPr>
          <w:p w:rsidR="004E11A4" w:rsidRPr="009504A4" w:rsidRDefault="004E11A4" w:rsidP="00852745">
            <w:pPr>
              <w:pStyle w:val="EMPTYCELLSTYLE"/>
              <w:widowControl w:val="0"/>
              <w:rPr>
                <w:rFonts w:ascii="Arial" w:hAnsi="Arial" w:cs="Arial"/>
                <w:sz w:val="20"/>
              </w:rPr>
            </w:pPr>
          </w:p>
        </w:tc>
        <w:tc>
          <w:tcPr>
            <w:tcW w:w="4421" w:type="dxa"/>
            <w:gridSpan w:val="5"/>
            <w:vMerge/>
            <w:shd w:val="clear" w:color="auto" w:fill="auto"/>
            <w:tcMar>
              <w:left w:w="0" w:type="dxa"/>
              <w:right w:w="0" w:type="dxa"/>
            </w:tcMar>
          </w:tcPr>
          <w:p w:rsidR="004E11A4" w:rsidRPr="009504A4" w:rsidRDefault="004E11A4" w:rsidP="00852745">
            <w:pPr>
              <w:pStyle w:val="EMPTYCELLSTYLE"/>
              <w:widowControl w:val="0"/>
              <w:rPr>
                <w:rFonts w:ascii="Arial" w:hAnsi="Arial" w:cs="Arial"/>
                <w:sz w:val="20"/>
              </w:rPr>
            </w:pPr>
          </w:p>
        </w:tc>
        <w:tc>
          <w:tcPr>
            <w:tcW w:w="819" w:type="dxa"/>
            <w:shd w:val="clear" w:color="auto" w:fill="auto"/>
          </w:tcPr>
          <w:p w:rsidR="004E11A4" w:rsidRPr="009504A4" w:rsidRDefault="004E11A4" w:rsidP="00852745">
            <w:pPr>
              <w:pStyle w:val="EMPTYCELLSTYLE"/>
              <w:widowControl w:val="0"/>
              <w:rPr>
                <w:rFonts w:ascii="Arial" w:hAnsi="Arial" w:cs="Arial"/>
                <w:sz w:val="20"/>
              </w:rPr>
            </w:pPr>
          </w:p>
        </w:tc>
        <w:tc>
          <w:tcPr>
            <w:tcW w:w="1600" w:type="dxa"/>
            <w:shd w:val="clear" w:color="auto" w:fill="auto"/>
          </w:tcPr>
          <w:p w:rsidR="004E11A4" w:rsidRPr="009504A4" w:rsidRDefault="004E11A4" w:rsidP="00852745">
            <w:pPr>
              <w:pStyle w:val="EMPTYCELLSTYLE"/>
              <w:widowControl w:val="0"/>
              <w:rPr>
                <w:rFonts w:ascii="Arial" w:hAnsi="Arial" w:cs="Arial"/>
                <w:sz w:val="20"/>
              </w:rPr>
            </w:pPr>
          </w:p>
        </w:tc>
        <w:tc>
          <w:tcPr>
            <w:tcW w:w="481" w:type="dxa"/>
            <w:shd w:val="clear" w:color="auto" w:fill="auto"/>
          </w:tcPr>
          <w:p w:rsidR="004E11A4" w:rsidRPr="009504A4" w:rsidRDefault="004E11A4" w:rsidP="00852745">
            <w:pPr>
              <w:pStyle w:val="EMPTYCELLSTYLE"/>
              <w:widowControl w:val="0"/>
              <w:rPr>
                <w:rFonts w:ascii="Arial" w:hAnsi="Arial" w:cs="Arial"/>
                <w:sz w:val="20"/>
              </w:rPr>
            </w:pPr>
          </w:p>
        </w:tc>
        <w:tc>
          <w:tcPr>
            <w:tcW w:w="2799" w:type="dxa"/>
            <w:gridSpan w:val="3"/>
            <w:vMerge/>
            <w:shd w:val="clear" w:color="auto" w:fill="auto"/>
            <w:tcMar>
              <w:left w:w="0" w:type="dxa"/>
              <w:right w:w="0" w:type="dxa"/>
            </w:tcMar>
          </w:tcPr>
          <w:p w:rsidR="004E11A4" w:rsidRPr="009504A4" w:rsidRDefault="004E11A4" w:rsidP="00852745">
            <w:pPr>
              <w:pStyle w:val="EMPTYCELLSTYLE"/>
              <w:widowControl w:val="0"/>
              <w:rPr>
                <w:rFonts w:ascii="Arial" w:hAnsi="Arial" w:cs="Arial"/>
                <w:sz w:val="20"/>
              </w:rPr>
            </w:pPr>
          </w:p>
        </w:tc>
        <w:tc>
          <w:tcPr>
            <w:tcW w:w="40" w:type="dxa"/>
            <w:shd w:val="clear" w:color="auto" w:fill="auto"/>
          </w:tcPr>
          <w:p w:rsidR="004E11A4" w:rsidRPr="009504A4" w:rsidRDefault="004E11A4" w:rsidP="00852745">
            <w:pPr>
              <w:pStyle w:val="EMPTYCELLSTYLE"/>
              <w:widowControl w:val="0"/>
              <w:rPr>
                <w:rFonts w:ascii="Arial" w:hAnsi="Arial" w:cs="Arial"/>
                <w:sz w:val="20"/>
              </w:rPr>
            </w:pPr>
          </w:p>
        </w:tc>
        <w:tc>
          <w:tcPr>
            <w:tcW w:w="399" w:type="dxa"/>
            <w:shd w:val="clear" w:color="auto" w:fill="auto"/>
          </w:tcPr>
          <w:p w:rsidR="004E11A4" w:rsidRPr="009504A4" w:rsidRDefault="004E11A4" w:rsidP="00852745">
            <w:pPr>
              <w:pStyle w:val="EMPTYCELLSTYLE"/>
              <w:widowControl w:val="0"/>
              <w:rPr>
                <w:rFonts w:ascii="Arial" w:hAnsi="Arial" w:cs="Arial"/>
                <w:sz w:val="20"/>
              </w:rPr>
            </w:pPr>
          </w:p>
        </w:tc>
      </w:tr>
      <w:tr w:rsidR="004E11A4" w:rsidRPr="009504A4" w:rsidTr="00852745">
        <w:trPr>
          <w:trHeight w:hRule="exact" w:val="40"/>
        </w:trPr>
        <w:tc>
          <w:tcPr>
            <w:tcW w:w="400" w:type="dxa"/>
            <w:shd w:val="clear" w:color="auto" w:fill="auto"/>
          </w:tcPr>
          <w:p w:rsidR="004E11A4" w:rsidRPr="009504A4" w:rsidRDefault="004E11A4" w:rsidP="00852745">
            <w:pPr>
              <w:pStyle w:val="EMPTYCELLSTYLE"/>
              <w:widowControl w:val="0"/>
              <w:rPr>
                <w:rFonts w:ascii="Arial" w:hAnsi="Arial" w:cs="Arial"/>
                <w:sz w:val="20"/>
              </w:rPr>
            </w:pPr>
          </w:p>
        </w:tc>
        <w:tc>
          <w:tcPr>
            <w:tcW w:w="40" w:type="dxa"/>
            <w:shd w:val="clear" w:color="auto" w:fill="auto"/>
          </w:tcPr>
          <w:p w:rsidR="004E11A4" w:rsidRPr="009504A4" w:rsidRDefault="004E11A4" w:rsidP="00852745">
            <w:pPr>
              <w:pStyle w:val="EMPTYCELLSTYLE"/>
              <w:widowControl w:val="0"/>
              <w:rPr>
                <w:rFonts w:ascii="Arial" w:hAnsi="Arial" w:cs="Arial"/>
                <w:sz w:val="20"/>
              </w:rPr>
            </w:pPr>
          </w:p>
        </w:tc>
        <w:tc>
          <w:tcPr>
            <w:tcW w:w="1600" w:type="dxa"/>
            <w:gridSpan w:val="2"/>
            <w:vMerge/>
            <w:shd w:val="clear" w:color="auto" w:fill="auto"/>
            <w:tcMar>
              <w:left w:w="0" w:type="dxa"/>
              <w:right w:w="0" w:type="dxa"/>
            </w:tcMar>
          </w:tcPr>
          <w:p w:rsidR="004E11A4" w:rsidRPr="009504A4" w:rsidRDefault="004E11A4" w:rsidP="00852745">
            <w:pPr>
              <w:pStyle w:val="EMPTYCELLSTYLE"/>
              <w:widowControl w:val="0"/>
              <w:rPr>
                <w:rFonts w:ascii="Arial" w:hAnsi="Arial" w:cs="Arial"/>
                <w:sz w:val="20"/>
              </w:rPr>
            </w:pPr>
          </w:p>
        </w:tc>
        <w:tc>
          <w:tcPr>
            <w:tcW w:w="799" w:type="dxa"/>
            <w:vMerge/>
            <w:shd w:val="clear" w:color="auto" w:fill="auto"/>
            <w:tcMar>
              <w:left w:w="0" w:type="dxa"/>
              <w:right w:w="0" w:type="dxa"/>
            </w:tcMar>
          </w:tcPr>
          <w:p w:rsidR="004E11A4" w:rsidRPr="009504A4" w:rsidRDefault="004E11A4" w:rsidP="00852745">
            <w:pPr>
              <w:pStyle w:val="EMPTYCELLSTYLE"/>
              <w:widowControl w:val="0"/>
              <w:rPr>
                <w:rFonts w:ascii="Arial" w:hAnsi="Arial" w:cs="Arial"/>
                <w:sz w:val="20"/>
              </w:rPr>
            </w:pPr>
          </w:p>
        </w:tc>
        <w:tc>
          <w:tcPr>
            <w:tcW w:w="3480" w:type="dxa"/>
            <w:shd w:val="clear" w:color="auto" w:fill="auto"/>
          </w:tcPr>
          <w:p w:rsidR="004E11A4" w:rsidRPr="009504A4" w:rsidRDefault="004E11A4" w:rsidP="00852745">
            <w:pPr>
              <w:pStyle w:val="EMPTYCELLSTYLE"/>
              <w:widowControl w:val="0"/>
              <w:rPr>
                <w:rFonts w:ascii="Arial" w:hAnsi="Arial" w:cs="Arial"/>
                <w:sz w:val="20"/>
              </w:rPr>
            </w:pPr>
          </w:p>
        </w:tc>
        <w:tc>
          <w:tcPr>
            <w:tcW w:w="441" w:type="dxa"/>
            <w:shd w:val="clear" w:color="auto" w:fill="auto"/>
          </w:tcPr>
          <w:p w:rsidR="004E11A4" w:rsidRPr="009504A4" w:rsidRDefault="004E11A4" w:rsidP="00852745">
            <w:pPr>
              <w:pStyle w:val="EMPTYCELLSTYLE"/>
              <w:widowControl w:val="0"/>
              <w:rPr>
                <w:rFonts w:ascii="Arial" w:hAnsi="Arial" w:cs="Arial"/>
                <w:sz w:val="20"/>
              </w:rPr>
            </w:pPr>
          </w:p>
        </w:tc>
        <w:tc>
          <w:tcPr>
            <w:tcW w:w="1600" w:type="dxa"/>
            <w:shd w:val="clear" w:color="auto" w:fill="auto"/>
          </w:tcPr>
          <w:p w:rsidR="004E11A4" w:rsidRPr="009504A4" w:rsidRDefault="004E11A4" w:rsidP="00852745">
            <w:pPr>
              <w:pStyle w:val="EMPTYCELLSTYLE"/>
              <w:widowControl w:val="0"/>
              <w:rPr>
                <w:rFonts w:ascii="Arial" w:hAnsi="Arial" w:cs="Arial"/>
                <w:sz w:val="20"/>
              </w:rPr>
            </w:pPr>
          </w:p>
        </w:tc>
        <w:tc>
          <w:tcPr>
            <w:tcW w:w="1119" w:type="dxa"/>
            <w:shd w:val="clear" w:color="auto" w:fill="auto"/>
          </w:tcPr>
          <w:p w:rsidR="004E11A4" w:rsidRPr="009504A4" w:rsidRDefault="004E11A4" w:rsidP="00852745">
            <w:pPr>
              <w:pStyle w:val="EMPTYCELLSTYLE"/>
              <w:widowControl w:val="0"/>
              <w:rPr>
                <w:rFonts w:ascii="Arial" w:hAnsi="Arial" w:cs="Arial"/>
                <w:sz w:val="20"/>
              </w:rPr>
            </w:pPr>
          </w:p>
        </w:tc>
        <w:tc>
          <w:tcPr>
            <w:tcW w:w="480" w:type="dxa"/>
            <w:shd w:val="clear" w:color="auto" w:fill="auto"/>
          </w:tcPr>
          <w:p w:rsidR="004E11A4" w:rsidRPr="009504A4" w:rsidRDefault="004E11A4" w:rsidP="00852745">
            <w:pPr>
              <w:pStyle w:val="EMPTYCELLSTYLE"/>
              <w:widowControl w:val="0"/>
              <w:rPr>
                <w:rFonts w:ascii="Arial" w:hAnsi="Arial" w:cs="Arial"/>
                <w:sz w:val="20"/>
              </w:rPr>
            </w:pPr>
          </w:p>
        </w:tc>
        <w:tc>
          <w:tcPr>
            <w:tcW w:w="781" w:type="dxa"/>
            <w:shd w:val="clear" w:color="auto" w:fill="auto"/>
          </w:tcPr>
          <w:p w:rsidR="004E11A4" w:rsidRPr="009504A4" w:rsidRDefault="004E11A4" w:rsidP="00852745">
            <w:pPr>
              <w:pStyle w:val="EMPTYCELLSTYLE"/>
              <w:widowControl w:val="0"/>
              <w:rPr>
                <w:rFonts w:ascii="Arial" w:hAnsi="Arial" w:cs="Arial"/>
                <w:sz w:val="20"/>
              </w:rPr>
            </w:pPr>
          </w:p>
        </w:tc>
        <w:tc>
          <w:tcPr>
            <w:tcW w:w="819" w:type="dxa"/>
            <w:shd w:val="clear" w:color="auto" w:fill="auto"/>
          </w:tcPr>
          <w:p w:rsidR="004E11A4" w:rsidRPr="009504A4" w:rsidRDefault="004E11A4" w:rsidP="00852745">
            <w:pPr>
              <w:pStyle w:val="EMPTYCELLSTYLE"/>
              <w:widowControl w:val="0"/>
              <w:rPr>
                <w:rFonts w:ascii="Arial" w:hAnsi="Arial" w:cs="Arial"/>
                <w:sz w:val="20"/>
              </w:rPr>
            </w:pPr>
          </w:p>
        </w:tc>
        <w:tc>
          <w:tcPr>
            <w:tcW w:w="1600" w:type="dxa"/>
            <w:shd w:val="clear" w:color="auto" w:fill="auto"/>
          </w:tcPr>
          <w:p w:rsidR="004E11A4" w:rsidRPr="009504A4" w:rsidRDefault="004E11A4" w:rsidP="00852745">
            <w:pPr>
              <w:pStyle w:val="EMPTYCELLSTYLE"/>
              <w:widowControl w:val="0"/>
              <w:rPr>
                <w:rFonts w:ascii="Arial" w:hAnsi="Arial" w:cs="Arial"/>
                <w:sz w:val="20"/>
              </w:rPr>
            </w:pPr>
          </w:p>
        </w:tc>
        <w:tc>
          <w:tcPr>
            <w:tcW w:w="481" w:type="dxa"/>
            <w:shd w:val="clear" w:color="auto" w:fill="auto"/>
          </w:tcPr>
          <w:p w:rsidR="004E11A4" w:rsidRPr="009504A4" w:rsidRDefault="004E11A4" w:rsidP="00852745">
            <w:pPr>
              <w:pStyle w:val="EMPTYCELLSTYLE"/>
              <w:widowControl w:val="0"/>
              <w:rPr>
                <w:rFonts w:ascii="Arial" w:hAnsi="Arial" w:cs="Arial"/>
                <w:sz w:val="20"/>
              </w:rPr>
            </w:pPr>
          </w:p>
        </w:tc>
        <w:tc>
          <w:tcPr>
            <w:tcW w:w="1119" w:type="dxa"/>
            <w:shd w:val="clear" w:color="auto" w:fill="auto"/>
          </w:tcPr>
          <w:p w:rsidR="004E11A4" w:rsidRPr="009504A4" w:rsidRDefault="004E11A4" w:rsidP="00852745">
            <w:pPr>
              <w:pStyle w:val="EMPTYCELLSTYLE"/>
              <w:widowControl w:val="0"/>
              <w:rPr>
                <w:rFonts w:ascii="Arial" w:hAnsi="Arial" w:cs="Arial"/>
                <w:sz w:val="20"/>
              </w:rPr>
            </w:pPr>
          </w:p>
        </w:tc>
        <w:tc>
          <w:tcPr>
            <w:tcW w:w="920" w:type="dxa"/>
            <w:shd w:val="clear" w:color="auto" w:fill="auto"/>
          </w:tcPr>
          <w:p w:rsidR="004E11A4" w:rsidRPr="009504A4" w:rsidRDefault="004E11A4" w:rsidP="00852745">
            <w:pPr>
              <w:pStyle w:val="EMPTYCELLSTYLE"/>
              <w:widowControl w:val="0"/>
              <w:rPr>
                <w:rFonts w:ascii="Arial" w:hAnsi="Arial" w:cs="Arial"/>
                <w:sz w:val="20"/>
              </w:rPr>
            </w:pPr>
          </w:p>
        </w:tc>
        <w:tc>
          <w:tcPr>
            <w:tcW w:w="760" w:type="dxa"/>
            <w:shd w:val="clear" w:color="auto" w:fill="auto"/>
          </w:tcPr>
          <w:p w:rsidR="004E11A4" w:rsidRPr="009504A4" w:rsidRDefault="004E11A4" w:rsidP="00852745">
            <w:pPr>
              <w:pStyle w:val="EMPTYCELLSTYLE"/>
              <w:widowControl w:val="0"/>
              <w:rPr>
                <w:rFonts w:ascii="Arial" w:hAnsi="Arial" w:cs="Arial"/>
                <w:sz w:val="20"/>
              </w:rPr>
            </w:pPr>
          </w:p>
        </w:tc>
        <w:tc>
          <w:tcPr>
            <w:tcW w:w="40" w:type="dxa"/>
            <w:shd w:val="clear" w:color="auto" w:fill="auto"/>
          </w:tcPr>
          <w:p w:rsidR="004E11A4" w:rsidRPr="009504A4" w:rsidRDefault="004E11A4" w:rsidP="00852745">
            <w:pPr>
              <w:pStyle w:val="EMPTYCELLSTYLE"/>
              <w:widowControl w:val="0"/>
              <w:rPr>
                <w:rFonts w:ascii="Arial" w:hAnsi="Arial" w:cs="Arial"/>
                <w:sz w:val="20"/>
              </w:rPr>
            </w:pPr>
          </w:p>
        </w:tc>
        <w:tc>
          <w:tcPr>
            <w:tcW w:w="399" w:type="dxa"/>
            <w:shd w:val="clear" w:color="auto" w:fill="auto"/>
          </w:tcPr>
          <w:p w:rsidR="004E11A4" w:rsidRPr="009504A4" w:rsidRDefault="004E11A4" w:rsidP="00852745">
            <w:pPr>
              <w:pStyle w:val="EMPTYCELLSTYLE"/>
              <w:widowControl w:val="0"/>
              <w:rPr>
                <w:rFonts w:ascii="Arial" w:hAnsi="Arial" w:cs="Arial"/>
                <w:sz w:val="20"/>
              </w:rPr>
            </w:pPr>
          </w:p>
        </w:tc>
      </w:tr>
    </w:tbl>
    <w:p w:rsidR="004E11A4" w:rsidRPr="009504A4" w:rsidRDefault="004E11A4" w:rsidP="004E11A4">
      <w:pPr>
        <w:rPr>
          <w:rFonts w:ascii="Arial" w:hAnsi="Arial" w:cs="Arial"/>
          <w:sz w:val="20"/>
          <w:szCs w:val="20"/>
        </w:rPr>
      </w:pPr>
      <w:r w:rsidRPr="009504A4">
        <w:rPr>
          <w:rFonts w:ascii="Arial" w:hAnsi="Arial" w:cs="Arial"/>
          <w:sz w:val="20"/>
          <w:szCs w:val="20"/>
        </w:rPr>
        <w:br w:type="page"/>
      </w:r>
    </w:p>
    <w:tbl>
      <w:tblPr>
        <w:tblW w:w="16878" w:type="dxa"/>
        <w:tblInd w:w="20" w:type="dxa"/>
        <w:tblLayout w:type="fixed"/>
        <w:tblCellMar>
          <w:left w:w="10" w:type="dxa"/>
          <w:right w:w="10" w:type="dxa"/>
        </w:tblCellMar>
        <w:tblLook w:val="0000" w:firstRow="0" w:lastRow="0" w:firstColumn="0" w:lastColumn="0" w:noHBand="0" w:noVBand="0"/>
      </w:tblPr>
      <w:tblGrid>
        <w:gridCol w:w="400"/>
        <w:gridCol w:w="40"/>
        <w:gridCol w:w="1040"/>
        <w:gridCol w:w="560"/>
        <w:gridCol w:w="799"/>
        <w:gridCol w:w="3480"/>
        <w:gridCol w:w="441"/>
        <w:gridCol w:w="1600"/>
        <w:gridCol w:w="1119"/>
        <w:gridCol w:w="480"/>
        <w:gridCol w:w="781"/>
        <w:gridCol w:w="819"/>
        <w:gridCol w:w="1600"/>
        <w:gridCol w:w="481"/>
        <w:gridCol w:w="1119"/>
        <w:gridCol w:w="920"/>
        <w:gridCol w:w="760"/>
        <w:gridCol w:w="40"/>
        <w:gridCol w:w="399"/>
      </w:tblGrid>
      <w:tr w:rsidR="004E11A4" w:rsidRPr="009504A4" w:rsidTr="00852745">
        <w:trPr>
          <w:trHeight w:hRule="exact" w:val="400"/>
        </w:trPr>
        <w:tc>
          <w:tcPr>
            <w:tcW w:w="400" w:type="dxa"/>
            <w:shd w:val="clear" w:color="auto" w:fill="auto"/>
          </w:tcPr>
          <w:p w:rsidR="004E11A4" w:rsidRPr="009504A4" w:rsidRDefault="004E11A4" w:rsidP="00852745">
            <w:pPr>
              <w:pStyle w:val="EMPTYCELLSTYLE"/>
              <w:widowControl w:val="0"/>
              <w:rPr>
                <w:rFonts w:ascii="Arial" w:hAnsi="Arial" w:cs="Arial"/>
                <w:sz w:val="20"/>
              </w:rPr>
            </w:pPr>
          </w:p>
        </w:tc>
        <w:tc>
          <w:tcPr>
            <w:tcW w:w="40" w:type="dxa"/>
            <w:shd w:val="clear" w:color="auto" w:fill="auto"/>
          </w:tcPr>
          <w:p w:rsidR="004E11A4" w:rsidRPr="009504A4" w:rsidRDefault="004E11A4" w:rsidP="00852745">
            <w:pPr>
              <w:pStyle w:val="EMPTYCELLSTYLE"/>
              <w:widowControl w:val="0"/>
              <w:rPr>
                <w:rFonts w:ascii="Arial" w:hAnsi="Arial" w:cs="Arial"/>
                <w:sz w:val="20"/>
              </w:rPr>
            </w:pPr>
          </w:p>
        </w:tc>
        <w:tc>
          <w:tcPr>
            <w:tcW w:w="1040" w:type="dxa"/>
            <w:shd w:val="clear" w:color="auto" w:fill="auto"/>
          </w:tcPr>
          <w:p w:rsidR="004E11A4" w:rsidRPr="009504A4" w:rsidRDefault="004E11A4" w:rsidP="00852745">
            <w:pPr>
              <w:pStyle w:val="EMPTYCELLSTYLE"/>
              <w:widowControl w:val="0"/>
              <w:rPr>
                <w:rFonts w:ascii="Arial" w:hAnsi="Arial" w:cs="Arial"/>
                <w:sz w:val="20"/>
              </w:rPr>
            </w:pPr>
          </w:p>
        </w:tc>
        <w:tc>
          <w:tcPr>
            <w:tcW w:w="560" w:type="dxa"/>
            <w:shd w:val="clear" w:color="auto" w:fill="auto"/>
          </w:tcPr>
          <w:p w:rsidR="004E11A4" w:rsidRPr="009504A4" w:rsidRDefault="004E11A4" w:rsidP="00852745">
            <w:pPr>
              <w:pStyle w:val="EMPTYCELLSTYLE"/>
              <w:widowControl w:val="0"/>
              <w:rPr>
                <w:rFonts w:ascii="Arial" w:hAnsi="Arial" w:cs="Arial"/>
                <w:sz w:val="20"/>
              </w:rPr>
            </w:pPr>
          </w:p>
        </w:tc>
        <w:tc>
          <w:tcPr>
            <w:tcW w:w="799" w:type="dxa"/>
            <w:shd w:val="clear" w:color="auto" w:fill="auto"/>
          </w:tcPr>
          <w:p w:rsidR="004E11A4" w:rsidRPr="009504A4" w:rsidRDefault="004E11A4" w:rsidP="00852745">
            <w:pPr>
              <w:pStyle w:val="EMPTYCELLSTYLE"/>
              <w:widowControl w:val="0"/>
              <w:rPr>
                <w:rFonts w:ascii="Arial" w:hAnsi="Arial" w:cs="Arial"/>
                <w:sz w:val="20"/>
              </w:rPr>
            </w:pPr>
          </w:p>
        </w:tc>
        <w:tc>
          <w:tcPr>
            <w:tcW w:w="3480" w:type="dxa"/>
            <w:shd w:val="clear" w:color="auto" w:fill="auto"/>
          </w:tcPr>
          <w:p w:rsidR="004E11A4" w:rsidRPr="009504A4" w:rsidRDefault="004E11A4" w:rsidP="00852745">
            <w:pPr>
              <w:pStyle w:val="EMPTYCELLSTYLE"/>
              <w:widowControl w:val="0"/>
              <w:rPr>
                <w:rFonts w:ascii="Arial" w:hAnsi="Arial" w:cs="Arial"/>
                <w:sz w:val="20"/>
              </w:rPr>
            </w:pPr>
          </w:p>
        </w:tc>
        <w:tc>
          <w:tcPr>
            <w:tcW w:w="441" w:type="dxa"/>
            <w:shd w:val="clear" w:color="auto" w:fill="auto"/>
          </w:tcPr>
          <w:p w:rsidR="004E11A4" w:rsidRPr="009504A4" w:rsidRDefault="004E11A4" w:rsidP="00852745">
            <w:pPr>
              <w:pStyle w:val="EMPTYCELLSTYLE"/>
              <w:widowControl w:val="0"/>
              <w:rPr>
                <w:rFonts w:ascii="Arial" w:hAnsi="Arial" w:cs="Arial"/>
                <w:sz w:val="20"/>
              </w:rPr>
            </w:pPr>
          </w:p>
        </w:tc>
        <w:tc>
          <w:tcPr>
            <w:tcW w:w="1600" w:type="dxa"/>
            <w:shd w:val="clear" w:color="auto" w:fill="auto"/>
          </w:tcPr>
          <w:p w:rsidR="004E11A4" w:rsidRPr="009504A4" w:rsidRDefault="004E11A4" w:rsidP="00852745">
            <w:pPr>
              <w:pStyle w:val="EMPTYCELLSTYLE"/>
              <w:widowControl w:val="0"/>
              <w:rPr>
                <w:rFonts w:ascii="Arial" w:hAnsi="Arial" w:cs="Arial"/>
                <w:sz w:val="20"/>
              </w:rPr>
            </w:pPr>
          </w:p>
        </w:tc>
        <w:tc>
          <w:tcPr>
            <w:tcW w:w="1119" w:type="dxa"/>
            <w:shd w:val="clear" w:color="auto" w:fill="auto"/>
          </w:tcPr>
          <w:p w:rsidR="004E11A4" w:rsidRPr="009504A4" w:rsidRDefault="004E11A4" w:rsidP="00852745">
            <w:pPr>
              <w:pStyle w:val="EMPTYCELLSTYLE"/>
              <w:widowControl w:val="0"/>
              <w:rPr>
                <w:rFonts w:ascii="Arial" w:hAnsi="Arial" w:cs="Arial"/>
                <w:sz w:val="20"/>
              </w:rPr>
            </w:pPr>
          </w:p>
        </w:tc>
        <w:tc>
          <w:tcPr>
            <w:tcW w:w="480" w:type="dxa"/>
            <w:shd w:val="clear" w:color="auto" w:fill="auto"/>
          </w:tcPr>
          <w:p w:rsidR="004E11A4" w:rsidRPr="009504A4" w:rsidRDefault="004E11A4" w:rsidP="00852745">
            <w:pPr>
              <w:pStyle w:val="EMPTYCELLSTYLE"/>
              <w:widowControl w:val="0"/>
              <w:rPr>
                <w:rFonts w:ascii="Arial" w:hAnsi="Arial" w:cs="Arial"/>
                <w:sz w:val="20"/>
              </w:rPr>
            </w:pPr>
          </w:p>
        </w:tc>
        <w:tc>
          <w:tcPr>
            <w:tcW w:w="781" w:type="dxa"/>
            <w:shd w:val="clear" w:color="auto" w:fill="auto"/>
          </w:tcPr>
          <w:p w:rsidR="004E11A4" w:rsidRPr="009504A4" w:rsidRDefault="004E11A4" w:rsidP="00852745">
            <w:pPr>
              <w:pStyle w:val="EMPTYCELLSTYLE"/>
              <w:widowControl w:val="0"/>
              <w:rPr>
                <w:rFonts w:ascii="Arial" w:hAnsi="Arial" w:cs="Arial"/>
                <w:sz w:val="20"/>
              </w:rPr>
            </w:pPr>
          </w:p>
        </w:tc>
        <w:tc>
          <w:tcPr>
            <w:tcW w:w="819" w:type="dxa"/>
            <w:shd w:val="clear" w:color="auto" w:fill="auto"/>
          </w:tcPr>
          <w:p w:rsidR="004E11A4" w:rsidRPr="009504A4" w:rsidRDefault="004E11A4" w:rsidP="00852745">
            <w:pPr>
              <w:pStyle w:val="EMPTYCELLSTYLE"/>
              <w:widowControl w:val="0"/>
              <w:rPr>
                <w:rFonts w:ascii="Arial" w:hAnsi="Arial" w:cs="Arial"/>
                <w:sz w:val="20"/>
              </w:rPr>
            </w:pPr>
          </w:p>
        </w:tc>
        <w:tc>
          <w:tcPr>
            <w:tcW w:w="1600" w:type="dxa"/>
            <w:shd w:val="clear" w:color="auto" w:fill="auto"/>
          </w:tcPr>
          <w:p w:rsidR="004E11A4" w:rsidRPr="009504A4" w:rsidRDefault="004E11A4" w:rsidP="00852745">
            <w:pPr>
              <w:pStyle w:val="EMPTYCELLSTYLE"/>
              <w:widowControl w:val="0"/>
              <w:rPr>
                <w:rFonts w:ascii="Arial" w:hAnsi="Arial" w:cs="Arial"/>
                <w:sz w:val="20"/>
              </w:rPr>
            </w:pPr>
          </w:p>
        </w:tc>
        <w:tc>
          <w:tcPr>
            <w:tcW w:w="481" w:type="dxa"/>
            <w:shd w:val="clear" w:color="auto" w:fill="auto"/>
          </w:tcPr>
          <w:p w:rsidR="004E11A4" w:rsidRPr="009504A4" w:rsidRDefault="004E11A4" w:rsidP="00852745">
            <w:pPr>
              <w:pStyle w:val="EMPTYCELLSTYLE"/>
              <w:widowControl w:val="0"/>
              <w:rPr>
                <w:rFonts w:ascii="Arial" w:hAnsi="Arial" w:cs="Arial"/>
                <w:sz w:val="20"/>
              </w:rPr>
            </w:pPr>
          </w:p>
        </w:tc>
        <w:tc>
          <w:tcPr>
            <w:tcW w:w="1119" w:type="dxa"/>
            <w:shd w:val="clear" w:color="auto" w:fill="auto"/>
          </w:tcPr>
          <w:p w:rsidR="004E11A4" w:rsidRPr="009504A4" w:rsidRDefault="004E11A4" w:rsidP="00852745">
            <w:pPr>
              <w:pStyle w:val="EMPTYCELLSTYLE"/>
              <w:widowControl w:val="0"/>
              <w:rPr>
                <w:rFonts w:ascii="Arial" w:hAnsi="Arial" w:cs="Arial"/>
                <w:sz w:val="20"/>
              </w:rPr>
            </w:pPr>
          </w:p>
        </w:tc>
        <w:tc>
          <w:tcPr>
            <w:tcW w:w="920" w:type="dxa"/>
            <w:shd w:val="clear" w:color="auto" w:fill="auto"/>
          </w:tcPr>
          <w:p w:rsidR="004E11A4" w:rsidRPr="009504A4" w:rsidRDefault="004E11A4" w:rsidP="00852745">
            <w:pPr>
              <w:pStyle w:val="EMPTYCELLSTYLE"/>
              <w:widowControl w:val="0"/>
              <w:rPr>
                <w:rFonts w:ascii="Arial" w:hAnsi="Arial" w:cs="Arial"/>
                <w:sz w:val="20"/>
              </w:rPr>
            </w:pPr>
          </w:p>
        </w:tc>
        <w:tc>
          <w:tcPr>
            <w:tcW w:w="760" w:type="dxa"/>
            <w:shd w:val="clear" w:color="auto" w:fill="auto"/>
          </w:tcPr>
          <w:p w:rsidR="004E11A4" w:rsidRPr="009504A4" w:rsidRDefault="004E11A4" w:rsidP="00852745">
            <w:pPr>
              <w:pStyle w:val="EMPTYCELLSTYLE"/>
              <w:widowControl w:val="0"/>
              <w:rPr>
                <w:rFonts w:ascii="Arial" w:hAnsi="Arial" w:cs="Arial"/>
                <w:sz w:val="20"/>
              </w:rPr>
            </w:pPr>
          </w:p>
        </w:tc>
        <w:tc>
          <w:tcPr>
            <w:tcW w:w="40" w:type="dxa"/>
            <w:shd w:val="clear" w:color="auto" w:fill="auto"/>
          </w:tcPr>
          <w:p w:rsidR="004E11A4" w:rsidRPr="009504A4" w:rsidRDefault="004E11A4" w:rsidP="00852745">
            <w:pPr>
              <w:pStyle w:val="EMPTYCELLSTYLE"/>
              <w:widowControl w:val="0"/>
              <w:rPr>
                <w:rFonts w:ascii="Arial" w:hAnsi="Arial" w:cs="Arial"/>
                <w:sz w:val="20"/>
              </w:rPr>
            </w:pPr>
          </w:p>
        </w:tc>
        <w:tc>
          <w:tcPr>
            <w:tcW w:w="399" w:type="dxa"/>
            <w:shd w:val="clear" w:color="auto" w:fill="auto"/>
          </w:tcPr>
          <w:p w:rsidR="004E11A4" w:rsidRPr="009504A4" w:rsidRDefault="004E11A4" w:rsidP="00852745">
            <w:pPr>
              <w:pStyle w:val="EMPTYCELLSTYLE"/>
              <w:widowControl w:val="0"/>
              <w:rPr>
                <w:rFonts w:ascii="Arial" w:hAnsi="Arial" w:cs="Arial"/>
                <w:sz w:val="20"/>
              </w:rPr>
            </w:pPr>
          </w:p>
        </w:tc>
      </w:tr>
      <w:tr w:rsidR="004E11A4" w:rsidRPr="009504A4" w:rsidTr="00852745">
        <w:trPr>
          <w:trHeight w:hRule="exact" w:val="300"/>
        </w:trPr>
        <w:tc>
          <w:tcPr>
            <w:tcW w:w="400" w:type="dxa"/>
            <w:shd w:val="clear" w:color="auto" w:fill="auto"/>
          </w:tcPr>
          <w:p w:rsidR="004E11A4" w:rsidRPr="009504A4" w:rsidRDefault="004E11A4" w:rsidP="00852745">
            <w:pPr>
              <w:pStyle w:val="EMPTYCELLSTYLE"/>
              <w:widowControl w:val="0"/>
              <w:rPr>
                <w:rFonts w:ascii="Arial" w:hAnsi="Arial" w:cs="Arial"/>
                <w:sz w:val="20"/>
              </w:rPr>
            </w:pPr>
          </w:p>
        </w:tc>
        <w:tc>
          <w:tcPr>
            <w:tcW w:w="1080" w:type="dxa"/>
            <w:gridSpan w:val="2"/>
            <w:vMerge w:val="restart"/>
            <w:shd w:val="clear" w:color="auto" w:fill="auto"/>
            <w:tcMar>
              <w:left w:w="0" w:type="dxa"/>
              <w:right w:w="0" w:type="dxa"/>
            </w:tcMar>
          </w:tcPr>
          <w:p w:rsidR="004E11A4" w:rsidRPr="009504A4" w:rsidRDefault="004E11A4" w:rsidP="00852745">
            <w:pPr>
              <w:rPr>
                <w:rFonts w:ascii="Arial" w:hAnsi="Arial" w:cs="Arial"/>
                <w:sz w:val="20"/>
                <w:szCs w:val="20"/>
              </w:rPr>
            </w:pPr>
            <w:r w:rsidRPr="009504A4">
              <w:rPr>
                <w:rFonts w:ascii="Arial" w:hAnsi="Arial" w:cs="Arial"/>
                <w:noProof/>
                <w:sz w:val="20"/>
                <w:szCs w:val="20"/>
                <w:lang w:eastAsia="pt-BR" w:bidi="ar-SA"/>
              </w:rPr>
              <w:drawing>
                <wp:anchor distT="0" distB="0" distL="0" distR="0" simplePos="0" relativeHeight="251660288" behindDoc="0" locked="0" layoutInCell="1" allowOverlap="1">
                  <wp:simplePos x="0" y="0"/>
                  <wp:positionH relativeFrom="column">
                    <wp:align>left</wp:align>
                  </wp:positionH>
                  <wp:positionV relativeFrom="line">
                    <wp:posOffset>0</wp:posOffset>
                  </wp:positionV>
                  <wp:extent cx="672465" cy="672465"/>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2465" cy="67246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tc>
        <w:tc>
          <w:tcPr>
            <w:tcW w:w="7999" w:type="dxa"/>
            <w:gridSpan w:val="6"/>
            <w:shd w:val="clear" w:color="auto" w:fill="auto"/>
            <w:tcMar>
              <w:left w:w="200" w:type="dxa"/>
              <w:right w:w="0" w:type="dxa"/>
            </w:tcMar>
            <w:vAlign w:val="center"/>
          </w:tcPr>
          <w:p w:rsidR="004E11A4" w:rsidRPr="009504A4" w:rsidRDefault="004E11A4" w:rsidP="00852745">
            <w:pPr>
              <w:rPr>
                <w:rFonts w:ascii="Arial" w:hAnsi="Arial" w:cs="Arial"/>
                <w:sz w:val="20"/>
                <w:szCs w:val="20"/>
              </w:rPr>
            </w:pPr>
            <w:r w:rsidRPr="009504A4">
              <w:rPr>
                <w:rFonts w:ascii="Arial" w:eastAsia="Arial" w:hAnsi="Arial" w:cs="Arial"/>
                <w:b/>
                <w:sz w:val="20"/>
                <w:szCs w:val="20"/>
              </w:rPr>
              <w:t>Ministério do Planejamento e Orçamento</w:t>
            </w:r>
          </w:p>
        </w:tc>
        <w:tc>
          <w:tcPr>
            <w:tcW w:w="480" w:type="dxa"/>
            <w:shd w:val="clear" w:color="auto" w:fill="auto"/>
          </w:tcPr>
          <w:p w:rsidR="004E11A4" w:rsidRPr="009504A4" w:rsidRDefault="004E11A4" w:rsidP="00852745">
            <w:pPr>
              <w:pStyle w:val="EMPTYCELLSTYLE"/>
              <w:widowControl w:val="0"/>
              <w:rPr>
                <w:rFonts w:ascii="Arial" w:hAnsi="Arial" w:cs="Arial"/>
                <w:sz w:val="20"/>
              </w:rPr>
            </w:pPr>
          </w:p>
        </w:tc>
        <w:tc>
          <w:tcPr>
            <w:tcW w:w="781" w:type="dxa"/>
            <w:shd w:val="clear" w:color="auto" w:fill="auto"/>
          </w:tcPr>
          <w:p w:rsidR="004E11A4" w:rsidRPr="009504A4" w:rsidRDefault="004E11A4" w:rsidP="00852745">
            <w:pPr>
              <w:pStyle w:val="EMPTYCELLSTYLE"/>
              <w:widowControl w:val="0"/>
              <w:rPr>
                <w:rFonts w:ascii="Arial" w:hAnsi="Arial" w:cs="Arial"/>
                <w:sz w:val="20"/>
              </w:rPr>
            </w:pPr>
          </w:p>
        </w:tc>
        <w:tc>
          <w:tcPr>
            <w:tcW w:w="819" w:type="dxa"/>
            <w:shd w:val="clear" w:color="auto" w:fill="auto"/>
          </w:tcPr>
          <w:p w:rsidR="004E11A4" w:rsidRPr="009504A4" w:rsidRDefault="004E11A4" w:rsidP="00852745">
            <w:pPr>
              <w:pStyle w:val="EMPTYCELLSTYLE"/>
              <w:widowControl w:val="0"/>
              <w:rPr>
                <w:rFonts w:ascii="Arial" w:hAnsi="Arial" w:cs="Arial"/>
                <w:sz w:val="20"/>
              </w:rPr>
            </w:pPr>
          </w:p>
        </w:tc>
        <w:tc>
          <w:tcPr>
            <w:tcW w:w="1600" w:type="dxa"/>
            <w:shd w:val="clear" w:color="auto" w:fill="auto"/>
          </w:tcPr>
          <w:p w:rsidR="004E11A4" w:rsidRPr="009504A4" w:rsidRDefault="004E11A4" w:rsidP="00852745">
            <w:pPr>
              <w:pStyle w:val="EMPTYCELLSTYLE"/>
              <w:widowControl w:val="0"/>
              <w:rPr>
                <w:rFonts w:ascii="Arial" w:hAnsi="Arial" w:cs="Arial"/>
                <w:sz w:val="20"/>
              </w:rPr>
            </w:pPr>
          </w:p>
        </w:tc>
        <w:tc>
          <w:tcPr>
            <w:tcW w:w="481" w:type="dxa"/>
            <w:shd w:val="clear" w:color="auto" w:fill="auto"/>
          </w:tcPr>
          <w:p w:rsidR="004E11A4" w:rsidRPr="009504A4" w:rsidRDefault="004E11A4" w:rsidP="00852745">
            <w:pPr>
              <w:pStyle w:val="EMPTYCELLSTYLE"/>
              <w:widowControl w:val="0"/>
              <w:rPr>
                <w:rFonts w:ascii="Arial" w:hAnsi="Arial" w:cs="Arial"/>
                <w:sz w:val="20"/>
              </w:rPr>
            </w:pPr>
          </w:p>
        </w:tc>
        <w:tc>
          <w:tcPr>
            <w:tcW w:w="1119" w:type="dxa"/>
            <w:shd w:val="clear" w:color="auto" w:fill="auto"/>
          </w:tcPr>
          <w:p w:rsidR="004E11A4" w:rsidRPr="009504A4" w:rsidRDefault="004E11A4" w:rsidP="00852745">
            <w:pPr>
              <w:pStyle w:val="EMPTYCELLSTYLE"/>
              <w:widowControl w:val="0"/>
              <w:rPr>
                <w:rFonts w:ascii="Arial" w:hAnsi="Arial" w:cs="Arial"/>
                <w:sz w:val="20"/>
              </w:rPr>
            </w:pPr>
          </w:p>
        </w:tc>
        <w:tc>
          <w:tcPr>
            <w:tcW w:w="920" w:type="dxa"/>
            <w:shd w:val="clear" w:color="auto" w:fill="auto"/>
          </w:tcPr>
          <w:p w:rsidR="004E11A4" w:rsidRPr="009504A4" w:rsidRDefault="004E11A4" w:rsidP="00852745">
            <w:pPr>
              <w:pStyle w:val="EMPTYCELLSTYLE"/>
              <w:widowControl w:val="0"/>
              <w:rPr>
                <w:rFonts w:ascii="Arial" w:hAnsi="Arial" w:cs="Arial"/>
                <w:sz w:val="20"/>
              </w:rPr>
            </w:pPr>
          </w:p>
        </w:tc>
        <w:tc>
          <w:tcPr>
            <w:tcW w:w="760" w:type="dxa"/>
            <w:shd w:val="clear" w:color="auto" w:fill="auto"/>
          </w:tcPr>
          <w:p w:rsidR="004E11A4" w:rsidRPr="009504A4" w:rsidRDefault="004E11A4" w:rsidP="00852745">
            <w:pPr>
              <w:pStyle w:val="EMPTYCELLSTYLE"/>
              <w:widowControl w:val="0"/>
              <w:rPr>
                <w:rFonts w:ascii="Arial" w:hAnsi="Arial" w:cs="Arial"/>
                <w:sz w:val="20"/>
              </w:rPr>
            </w:pPr>
          </w:p>
        </w:tc>
        <w:tc>
          <w:tcPr>
            <w:tcW w:w="40" w:type="dxa"/>
            <w:shd w:val="clear" w:color="auto" w:fill="auto"/>
          </w:tcPr>
          <w:p w:rsidR="004E11A4" w:rsidRPr="009504A4" w:rsidRDefault="004E11A4" w:rsidP="00852745">
            <w:pPr>
              <w:pStyle w:val="EMPTYCELLSTYLE"/>
              <w:widowControl w:val="0"/>
              <w:rPr>
                <w:rFonts w:ascii="Arial" w:hAnsi="Arial" w:cs="Arial"/>
                <w:sz w:val="20"/>
              </w:rPr>
            </w:pPr>
          </w:p>
        </w:tc>
        <w:tc>
          <w:tcPr>
            <w:tcW w:w="399" w:type="dxa"/>
            <w:shd w:val="clear" w:color="auto" w:fill="auto"/>
          </w:tcPr>
          <w:p w:rsidR="004E11A4" w:rsidRPr="009504A4" w:rsidRDefault="004E11A4" w:rsidP="00852745">
            <w:pPr>
              <w:pStyle w:val="EMPTYCELLSTYLE"/>
              <w:widowControl w:val="0"/>
              <w:rPr>
                <w:rFonts w:ascii="Arial" w:hAnsi="Arial" w:cs="Arial"/>
                <w:sz w:val="20"/>
              </w:rPr>
            </w:pPr>
          </w:p>
        </w:tc>
      </w:tr>
      <w:tr w:rsidR="004E11A4" w:rsidRPr="009504A4" w:rsidTr="00852745">
        <w:trPr>
          <w:trHeight w:hRule="exact" w:val="360"/>
        </w:trPr>
        <w:tc>
          <w:tcPr>
            <w:tcW w:w="400" w:type="dxa"/>
            <w:shd w:val="clear" w:color="auto" w:fill="auto"/>
          </w:tcPr>
          <w:p w:rsidR="004E11A4" w:rsidRPr="009504A4" w:rsidRDefault="004E11A4" w:rsidP="00852745">
            <w:pPr>
              <w:pStyle w:val="EMPTYCELLSTYLE"/>
              <w:widowControl w:val="0"/>
              <w:rPr>
                <w:rFonts w:ascii="Arial" w:hAnsi="Arial" w:cs="Arial"/>
                <w:sz w:val="20"/>
              </w:rPr>
            </w:pPr>
          </w:p>
        </w:tc>
        <w:tc>
          <w:tcPr>
            <w:tcW w:w="1080" w:type="dxa"/>
            <w:gridSpan w:val="2"/>
            <w:vMerge/>
            <w:shd w:val="clear" w:color="auto" w:fill="auto"/>
            <w:tcMar>
              <w:left w:w="0" w:type="dxa"/>
              <w:right w:w="0" w:type="dxa"/>
            </w:tcMar>
          </w:tcPr>
          <w:p w:rsidR="004E11A4" w:rsidRPr="009504A4" w:rsidRDefault="004E11A4" w:rsidP="00852745">
            <w:pPr>
              <w:pStyle w:val="EMPTYCELLSTYLE"/>
              <w:widowControl w:val="0"/>
              <w:rPr>
                <w:rFonts w:ascii="Arial" w:hAnsi="Arial" w:cs="Arial"/>
                <w:sz w:val="20"/>
              </w:rPr>
            </w:pPr>
          </w:p>
        </w:tc>
        <w:tc>
          <w:tcPr>
            <w:tcW w:w="7999" w:type="dxa"/>
            <w:gridSpan w:val="6"/>
            <w:shd w:val="clear" w:color="auto" w:fill="auto"/>
            <w:tcMar>
              <w:left w:w="200" w:type="dxa"/>
              <w:right w:w="0" w:type="dxa"/>
            </w:tcMar>
            <w:vAlign w:val="center"/>
          </w:tcPr>
          <w:p w:rsidR="004E11A4" w:rsidRPr="009504A4" w:rsidRDefault="004E11A4" w:rsidP="00852745">
            <w:pPr>
              <w:rPr>
                <w:rFonts w:ascii="Arial" w:hAnsi="Arial" w:cs="Arial"/>
                <w:sz w:val="20"/>
                <w:szCs w:val="20"/>
              </w:rPr>
            </w:pPr>
            <w:r w:rsidRPr="009504A4">
              <w:rPr>
                <w:rFonts w:ascii="Arial" w:eastAsia="Arial" w:hAnsi="Arial" w:cs="Arial"/>
                <w:sz w:val="20"/>
                <w:szCs w:val="20"/>
              </w:rPr>
              <w:t>SIOP - Alterações Orçamentárias</w:t>
            </w:r>
          </w:p>
        </w:tc>
        <w:tc>
          <w:tcPr>
            <w:tcW w:w="7000" w:type="dxa"/>
            <w:gridSpan w:val="9"/>
            <w:shd w:val="clear" w:color="auto" w:fill="auto"/>
            <w:tcMar>
              <w:left w:w="0" w:type="dxa"/>
              <w:right w:w="0" w:type="dxa"/>
            </w:tcMar>
            <w:vAlign w:val="center"/>
          </w:tcPr>
          <w:p w:rsidR="004E11A4" w:rsidRPr="009504A4" w:rsidRDefault="004E11A4" w:rsidP="00852745">
            <w:pPr>
              <w:jc w:val="right"/>
              <w:rPr>
                <w:rFonts w:ascii="Arial" w:hAnsi="Arial" w:cs="Arial"/>
                <w:sz w:val="20"/>
                <w:szCs w:val="20"/>
              </w:rPr>
            </w:pPr>
            <w:r w:rsidRPr="009504A4">
              <w:rPr>
                <w:rFonts w:ascii="Arial" w:eastAsia="Arial" w:hAnsi="Arial" w:cs="Arial"/>
                <w:b/>
                <w:sz w:val="20"/>
                <w:szCs w:val="20"/>
              </w:rPr>
              <w:t>Exercício: 2023</w:t>
            </w:r>
          </w:p>
        </w:tc>
        <w:tc>
          <w:tcPr>
            <w:tcW w:w="399" w:type="dxa"/>
            <w:shd w:val="clear" w:color="auto" w:fill="auto"/>
          </w:tcPr>
          <w:p w:rsidR="004E11A4" w:rsidRPr="009504A4" w:rsidRDefault="004E11A4" w:rsidP="00852745">
            <w:pPr>
              <w:pStyle w:val="EMPTYCELLSTYLE"/>
              <w:widowControl w:val="0"/>
              <w:rPr>
                <w:rFonts w:ascii="Arial" w:hAnsi="Arial" w:cs="Arial"/>
                <w:sz w:val="20"/>
              </w:rPr>
            </w:pPr>
          </w:p>
        </w:tc>
      </w:tr>
      <w:tr w:rsidR="004E11A4" w:rsidRPr="009504A4" w:rsidTr="00852745">
        <w:trPr>
          <w:trHeight w:hRule="exact" w:val="400"/>
        </w:trPr>
        <w:tc>
          <w:tcPr>
            <w:tcW w:w="400" w:type="dxa"/>
            <w:shd w:val="clear" w:color="auto" w:fill="auto"/>
          </w:tcPr>
          <w:p w:rsidR="004E11A4" w:rsidRPr="009504A4" w:rsidRDefault="004E11A4" w:rsidP="00852745">
            <w:pPr>
              <w:pStyle w:val="EMPTYCELLSTYLE"/>
              <w:widowControl w:val="0"/>
              <w:rPr>
                <w:rFonts w:ascii="Arial" w:hAnsi="Arial" w:cs="Arial"/>
                <w:sz w:val="20"/>
              </w:rPr>
            </w:pPr>
          </w:p>
        </w:tc>
        <w:tc>
          <w:tcPr>
            <w:tcW w:w="1080" w:type="dxa"/>
            <w:gridSpan w:val="2"/>
            <w:vMerge/>
            <w:shd w:val="clear" w:color="auto" w:fill="auto"/>
            <w:tcMar>
              <w:left w:w="0" w:type="dxa"/>
              <w:right w:w="0" w:type="dxa"/>
            </w:tcMar>
          </w:tcPr>
          <w:p w:rsidR="004E11A4" w:rsidRPr="009504A4" w:rsidRDefault="004E11A4" w:rsidP="00852745">
            <w:pPr>
              <w:pStyle w:val="EMPTYCELLSTYLE"/>
              <w:widowControl w:val="0"/>
              <w:rPr>
                <w:rFonts w:ascii="Arial" w:hAnsi="Arial" w:cs="Arial"/>
                <w:sz w:val="20"/>
              </w:rPr>
            </w:pPr>
          </w:p>
        </w:tc>
        <w:tc>
          <w:tcPr>
            <w:tcW w:w="7999" w:type="dxa"/>
            <w:gridSpan w:val="6"/>
            <w:shd w:val="clear" w:color="auto" w:fill="auto"/>
            <w:tcMar>
              <w:left w:w="200" w:type="dxa"/>
              <w:right w:w="0" w:type="dxa"/>
            </w:tcMar>
            <w:vAlign w:val="center"/>
          </w:tcPr>
          <w:p w:rsidR="004E11A4" w:rsidRPr="009504A4" w:rsidRDefault="004E11A4" w:rsidP="00852745">
            <w:pPr>
              <w:rPr>
                <w:rFonts w:ascii="Arial" w:hAnsi="Arial" w:cs="Arial"/>
                <w:sz w:val="20"/>
                <w:szCs w:val="20"/>
              </w:rPr>
            </w:pPr>
            <w:r w:rsidRPr="009504A4">
              <w:rPr>
                <w:rFonts w:ascii="Arial" w:eastAsia="Arial" w:hAnsi="Arial" w:cs="Arial"/>
                <w:b/>
                <w:sz w:val="20"/>
                <w:szCs w:val="20"/>
              </w:rPr>
              <w:t>RELATÓRIO DEMONSTRATIVO DOS DESVIOS</w:t>
            </w:r>
          </w:p>
        </w:tc>
        <w:tc>
          <w:tcPr>
            <w:tcW w:w="480" w:type="dxa"/>
            <w:shd w:val="clear" w:color="auto" w:fill="auto"/>
          </w:tcPr>
          <w:p w:rsidR="004E11A4" w:rsidRPr="009504A4" w:rsidRDefault="004E11A4" w:rsidP="00852745">
            <w:pPr>
              <w:pStyle w:val="EMPTYCELLSTYLE"/>
              <w:widowControl w:val="0"/>
              <w:rPr>
                <w:rFonts w:ascii="Arial" w:hAnsi="Arial" w:cs="Arial"/>
                <w:sz w:val="20"/>
              </w:rPr>
            </w:pPr>
          </w:p>
        </w:tc>
        <w:tc>
          <w:tcPr>
            <w:tcW w:w="781" w:type="dxa"/>
            <w:shd w:val="clear" w:color="auto" w:fill="auto"/>
          </w:tcPr>
          <w:p w:rsidR="004E11A4" w:rsidRPr="009504A4" w:rsidRDefault="004E11A4" w:rsidP="00852745">
            <w:pPr>
              <w:pStyle w:val="EMPTYCELLSTYLE"/>
              <w:widowControl w:val="0"/>
              <w:rPr>
                <w:rFonts w:ascii="Arial" w:hAnsi="Arial" w:cs="Arial"/>
                <w:sz w:val="20"/>
              </w:rPr>
            </w:pPr>
          </w:p>
        </w:tc>
        <w:tc>
          <w:tcPr>
            <w:tcW w:w="819" w:type="dxa"/>
            <w:shd w:val="clear" w:color="auto" w:fill="auto"/>
          </w:tcPr>
          <w:p w:rsidR="004E11A4" w:rsidRPr="009504A4" w:rsidRDefault="004E11A4" w:rsidP="00852745">
            <w:pPr>
              <w:pStyle w:val="EMPTYCELLSTYLE"/>
              <w:widowControl w:val="0"/>
              <w:rPr>
                <w:rFonts w:ascii="Arial" w:hAnsi="Arial" w:cs="Arial"/>
                <w:sz w:val="20"/>
              </w:rPr>
            </w:pPr>
          </w:p>
        </w:tc>
        <w:tc>
          <w:tcPr>
            <w:tcW w:w="1600" w:type="dxa"/>
            <w:shd w:val="clear" w:color="auto" w:fill="auto"/>
          </w:tcPr>
          <w:p w:rsidR="004E11A4" w:rsidRPr="009504A4" w:rsidRDefault="004E11A4" w:rsidP="00852745">
            <w:pPr>
              <w:pStyle w:val="EMPTYCELLSTYLE"/>
              <w:widowControl w:val="0"/>
              <w:rPr>
                <w:rFonts w:ascii="Arial" w:hAnsi="Arial" w:cs="Arial"/>
                <w:sz w:val="20"/>
              </w:rPr>
            </w:pPr>
          </w:p>
        </w:tc>
        <w:tc>
          <w:tcPr>
            <w:tcW w:w="481" w:type="dxa"/>
            <w:shd w:val="clear" w:color="auto" w:fill="auto"/>
          </w:tcPr>
          <w:p w:rsidR="004E11A4" w:rsidRPr="009504A4" w:rsidRDefault="004E11A4" w:rsidP="00852745">
            <w:pPr>
              <w:pStyle w:val="EMPTYCELLSTYLE"/>
              <w:widowControl w:val="0"/>
              <w:rPr>
                <w:rFonts w:ascii="Arial" w:hAnsi="Arial" w:cs="Arial"/>
                <w:sz w:val="20"/>
              </w:rPr>
            </w:pPr>
          </w:p>
        </w:tc>
        <w:tc>
          <w:tcPr>
            <w:tcW w:w="1119" w:type="dxa"/>
            <w:shd w:val="clear" w:color="auto" w:fill="auto"/>
          </w:tcPr>
          <w:p w:rsidR="004E11A4" w:rsidRPr="009504A4" w:rsidRDefault="004E11A4" w:rsidP="00852745">
            <w:pPr>
              <w:pStyle w:val="EMPTYCELLSTYLE"/>
              <w:widowControl w:val="0"/>
              <w:rPr>
                <w:rFonts w:ascii="Arial" w:hAnsi="Arial" w:cs="Arial"/>
                <w:sz w:val="20"/>
              </w:rPr>
            </w:pPr>
          </w:p>
        </w:tc>
        <w:tc>
          <w:tcPr>
            <w:tcW w:w="920" w:type="dxa"/>
            <w:shd w:val="clear" w:color="auto" w:fill="auto"/>
          </w:tcPr>
          <w:p w:rsidR="004E11A4" w:rsidRPr="009504A4" w:rsidRDefault="004E11A4" w:rsidP="00852745">
            <w:pPr>
              <w:pStyle w:val="EMPTYCELLSTYLE"/>
              <w:widowControl w:val="0"/>
              <w:rPr>
                <w:rFonts w:ascii="Arial" w:hAnsi="Arial" w:cs="Arial"/>
                <w:sz w:val="20"/>
              </w:rPr>
            </w:pPr>
          </w:p>
        </w:tc>
        <w:tc>
          <w:tcPr>
            <w:tcW w:w="760" w:type="dxa"/>
            <w:shd w:val="clear" w:color="auto" w:fill="auto"/>
          </w:tcPr>
          <w:p w:rsidR="004E11A4" w:rsidRPr="009504A4" w:rsidRDefault="004E11A4" w:rsidP="00852745">
            <w:pPr>
              <w:pStyle w:val="EMPTYCELLSTYLE"/>
              <w:widowControl w:val="0"/>
              <w:rPr>
                <w:rFonts w:ascii="Arial" w:hAnsi="Arial" w:cs="Arial"/>
                <w:sz w:val="20"/>
              </w:rPr>
            </w:pPr>
          </w:p>
        </w:tc>
        <w:tc>
          <w:tcPr>
            <w:tcW w:w="40" w:type="dxa"/>
            <w:shd w:val="clear" w:color="auto" w:fill="auto"/>
          </w:tcPr>
          <w:p w:rsidR="004E11A4" w:rsidRPr="009504A4" w:rsidRDefault="004E11A4" w:rsidP="00852745">
            <w:pPr>
              <w:pStyle w:val="EMPTYCELLSTYLE"/>
              <w:widowControl w:val="0"/>
              <w:rPr>
                <w:rFonts w:ascii="Arial" w:hAnsi="Arial" w:cs="Arial"/>
                <w:sz w:val="20"/>
              </w:rPr>
            </w:pPr>
          </w:p>
        </w:tc>
        <w:tc>
          <w:tcPr>
            <w:tcW w:w="399" w:type="dxa"/>
            <w:shd w:val="clear" w:color="auto" w:fill="auto"/>
          </w:tcPr>
          <w:p w:rsidR="004E11A4" w:rsidRPr="009504A4" w:rsidRDefault="004E11A4" w:rsidP="00852745">
            <w:pPr>
              <w:pStyle w:val="EMPTYCELLSTYLE"/>
              <w:widowControl w:val="0"/>
              <w:rPr>
                <w:rFonts w:ascii="Arial" w:hAnsi="Arial" w:cs="Arial"/>
                <w:sz w:val="20"/>
              </w:rPr>
            </w:pPr>
          </w:p>
        </w:tc>
      </w:tr>
      <w:tr w:rsidR="004E11A4" w:rsidRPr="009504A4" w:rsidTr="00852745">
        <w:trPr>
          <w:trHeight w:hRule="exact" w:val="300"/>
        </w:trPr>
        <w:tc>
          <w:tcPr>
            <w:tcW w:w="400" w:type="dxa"/>
            <w:shd w:val="clear" w:color="auto" w:fill="auto"/>
          </w:tcPr>
          <w:p w:rsidR="004E11A4" w:rsidRPr="009504A4" w:rsidRDefault="004E11A4" w:rsidP="00852745">
            <w:pPr>
              <w:pStyle w:val="EMPTYCELLSTYLE"/>
              <w:widowControl w:val="0"/>
              <w:rPr>
                <w:rFonts w:ascii="Arial" w:hAnsi="Arial" w:cs="Arial"/>
                <w:sz w:val="20"/>
              </w:rPr>
            </w:pPr>
          </w:p>
        </w:tc>
        <w:tc>
          <w:tcPr>
            <w:tcW w:w="40" w:type="dxa"/>
            <w:shd w:val="clear" w:color="auto" w:fill="auto"/>
          </w:tcPr>
          <w:p w:rsidR="004E11A4" w:rsidRPr="009504A4" w:rsidRDefault="004E11A4" w:rsidP="00852745">
            <w:pPr>
              <w:pStyle w:val="EMPTYCELLSTYLE"/>
              <w:widowControl w:val="0"/>
              <w:rPr>
                <w:rFonts w:ascii="Arial" w:hAnsi="Arial" w:cs="Arial"/>
                <w:sz w:val="20"/>
              </w:rPr>
            </w:pPr>
          </w:p>
        </w:tc>
        <w:tc>
          <w:tcPr>
            <w:tcW w:w="1040" w:type="dxa"/>
            <w:shd w:val="clear" w:color="auto" w:fill="auto"/>
          </w:tcPr>
          <w:p w:rsidR="004E11A4" w:rsidRPr="009504A4" w:rsidRDefault="004E11A4" w:rsidP="00852745">
            <w:pPr>
              <w:pStyle w:val="EMPTYCELLSTYLE"/>
              <w:widowControl w:val="0"/>
              <w:rPr>
                <w:rFonts w:ascii="Arial" w:hAnsi="Arial" w:cs="Arial"/>
                <w:sz w:val="20"/>
              </w:rPr>
            </w:pPr>
          </w:p>
        </w:tc>
        <w:tc>
          <w:tcPr>
            <w:tcW w:w="14999" w:type="dxa"/>
            <w:gridSpan w:val="15"/>
            <w:shd w:val="clear" w:color="auto" w:fill="auto"/>
            <w:tcMar>
              <w:left w:w="200" w:type="dxa"/>
              <w:right w:w="0" w:type="dxa"/>
            </w:tcMar>
            <w:vAlign w:val="center"/>
          </w:tcPr>
          <w:p w:rsidR="004E11A4" w:rsidRPr="009504A4" w:rsidRDefault="004E11A4" w:rsidP="00852745">
            <w:pPr>
              <w:rPr>
                <w:rFonts w:ascii="Arial" w:hAnsi="Arial" w:cs="Arial"/>
                <w:sz w:val="20"/>
                <w:szCs w:val="20"/>
              </w:rPr>
            </w:pPr>
            <w:r w:rsidRPr="009504A4">
              <w:rPr>
                <w:rFonts w:ascii="Arial" w:eastAsia="Arial" w:hAnsi="Arial" w:cs="Arial"/>
                <w:sz w:val="20"/>
                <w:szCs w:val="20"/>
              </w:rPr>
              <w:t>(Art.52, §18, da Lei nº 14.436, de 9 de agosto de 2022)</w:t>
            </w:r>
          </w:p>
        </w:tc>
        <w:tc>
          <w:tcPr>
            <w:tcW w:w="399" w:type="dxa"/>
            <w:shd w:val="clear" w:color="auto" w:fill="auto"/>
          </w:tcPr>
          <w:p w:rsidR="004E11A4" w:rsidRPr="009504A4" w:rsidRDefault="004E11A4" w:rsidP="00852745">
            <w:pPr>
              <w:pStyle w:val="EMPTYCELLSTYLE"/>
              <w:widowControl w:val="0"/>
              <w:rPr>
                <w:rFonts w:ascii="Arial" w:hAnsi="Arial" w:cs="Arial"/>
                <w:sz w:val="20"/>
              </w:rPr>
            </w:pPr>
          </w:p>
        </w:tc>
      </w:tr>
      <w:tr w:rsidR="004E11A4" w:rsidRPr="009504A4" w:rsidTr="00852745">
        <w:trPr>
          <w:trHeight w:hRule="exact" w:val="100"/>
        </w:trPr>
        <w:tc>
          <w:tcPr>
            <w:tcW w:w="400" w:type="dxa"/>
            <w:shd w:val="clear" w:color="auto" w:fill="auto"/>
          </w:tcPr>
          <w:p w:rsidR="004E11A4" w:rsidRPr="009504A4" w:rsidRDefault="004E11A4" w:rsidP="00852745">
            <w:pPr>
              <w:pStyle w:val="EMPTYCELLSTYLE"/>
              <w:widowControl w:val="0"/>
              <w:rPr>
                <w:rFonts w:ascii="Arial" w:hAnsi="Arial" w:cs="Arial"/>
                <w:sz w:val="20"/>
              </w:rPr>
            </w:pPr>
          </w:p>
        </w:tc>
        <w:tc>
          <w:tcPr>
            <w:tcW w:w="40" w:type="dxa"/>
            <w:shd w:val="clear" w:color="auto" w:fill="auto"/>
          </w:tcPr>
          <w:p w:rsidR="004E11A4" w:rsidRPr="009504A4" w:rsidRDefault="004E11A4" w:rsidP="00852745">
            <w:pPr>
              <w:pStyle w:val="EMPTYCELLSTYLE"/>
              <w:widowControl w:val="0"/>
              <w:rPr>
                <w:rFonts w:ascii="Arial" w:hAnsi="Arial" w:cs="Arial"/>
                <w:sz w:val="20"/>
              </w:rPr>
            </w:pPr>
          </w:p>
        </w:tc>
        <w:tc>
          <w:tcPr>
            <w:tcW w:w="1040" w:type="dxa"/>
            <w:shd w:val="clear" w:color="auto" w:fill="auto"/>
          </w:tcPr>
          <w:p w:rsidR="004E11A4" w:rsidRPr="009504A4" w:rsidRDefault="004E11A4" w:rsidP="00852745">
            <w:pPr>
              <w:pStyle w:val="EMPTYCELLSTYLE"/>
              <w:widowControl w:val="0"/>
              <w:rPr>
                <w:rFonts w:ascii="Arial" w:hAnsi="Arial" w:cs="Arial"/>
                <w:sz w:val="20"/>
              </w:rPr>
            </w:pPr>
          </w:p>
        </w:tc>
        <w:tc>
          <w:tcPr>
            <w:tcW w:w="560" w:type="dxa"/>
            <w:shd w:val="clear" w:color="auto" w:fill="auto"/>
          </w:tcPr>
          <w:p w:rsidR="004E11A4" w:rsidRPr="009504A4" w:rsidRDefault="004E11A4" w:rsidP="00852745">
            <w:pPr>
              <w:pStyle w:val="EMPTYCELLSTYLE"/>
              <w:widowControl w:val="0"/>
              <w:rPr>
                <w:rFonts w:ascii="Arial" w:hAnsi="Arial" w:cs="Arial"/>
                <w:sz w:val="20"/>
              </w:rPr>
            </w:pPr>
          </w:p>
        </w:tc>
        <w:tc>
          <w:tcPr>
            <w:tcW w:w="799" w:type="dxa"/>
            <w:shd w:val="clear" w:color="auto" w:fill="auto"/>
          </w:tcPr>
          <w:p w:rsidR="004E11A4" w:rsidRPr="009504A4" w:rsidRDefault="004E11A4" w:rsidP="00852745">
            <w:pPr>
              <w:pStyle w:val="EMPTYCELLSTYLE"/>
              <w:widowControl w:val="0"/>
              <w:rPr>
                <w:rFonts w:ascii="Arial" w:hAnsi="Arial" w:cs="Arial"/>
                <w:sz w:val="20"/>
              </w:rPr>
            </w:pPr>
          </w:p>
        </w:tc>
        <w:tc>
          <w:tcPr>
            <w:tcW w:w="3480" w:type="dxa"/>
            <w:shd w:val="clear" w:color="auto" w:fill="auto"/>
          </w:tcPr>
          <w:p w:rsidR="004E11A4" w:rsidRPr="009504A4" w:rsidRDefault="004E11A4" w:rsidP="00852745">
            <w:pPr>
              <w:pStyle w:val="EMPTYCELLSTYLE"/>
              <w:widowControl w:val="0"/>
              <w:rPr>
                <w:rFonts w:ascii="Arial" w:hAnsi="Arial" w:cs="Arial"/>
                <w:sz w:val="20"/>
              </w:rPr>
            </w:pPr>
          </w:p>
        </w:tc>
        <w:tc>
          <w:tcPr>
            <w:tcW w:w="441" w:type="dxa"/>
            <w:shd w:val="clear" w:color="auto" w:fill="auto"/>
          </w:tcPr>
          <w:p w:rsidR="004E11A4" w:rsidRPr="009504A4" w:rsidRDefault="004E11A4" w:rsidP="00852745">
            <w:pPr>
              <w:pStyle w:val="EMPTYCELLSTYLE"/>
              <w:widowControl w:val="0"/>
              <w:rPr>
                <w:rFonts w:ascii="Arial" w:hAnsi="Arial" w:cs="Arial"/>
                <w:sz w:val="20"/>
              </w:rPr>
            </w:pPr>
          </w:p>
        </w:tc>
        <w:tc>
          <w:tcPr>
            <w:tcW w:w="1600" w:type="dxa"/>
            <w:shd w:val="clear" w:color="auto" w:fill="auto"/>
          </w:tcPr>
          <w:p w:rsidR="004E11A4" w:rsidRPr="009504A4" w:rsidRDefault="004E11A4" w:rsidP="00852745">
            <w:pPr>
              <w:pStyle w:val="EMPTYCELLSTYLE"/>
              <w:widowControl w:val="0"/>
              <w:rPr>
                <w:rFonts w:ascii="Arial" w:hAnsi="Arial" w:cs="Arial"/>
                <w:sz w:val="20"/>
              </w:rPr>
            </w:pPr>
          </w:p>
        </w:tc>
        <w:tc>
          <w:tcPr>
            <w:tcW w:w="1119" w:type="dxa"/>
            <w:shd w:val="clear" w:color="auto" w:fill="auto"/>
          </w:tcPr>
          <w:p w:rsidR="004E11A4" w:rsidRPr="009504A4" w:rsidRDefault="004E11A4" w:rsidP="00852745">
            <w:pPr>
              <w:pStyle w:val="EMPTYCELLSTYLE"/>
              <w:widowControl w:val="0"/>
              <w:rPr>
                <w:rFonts w:ascii="Arial" w:hAnsi="Arial" w:cs="Arial"/>
                <w:sz w:val="20"/>
              </w:rPr>
            </w:pPr>
          </w:p>
        </w:tc>
        <w:tc>
          <w:tcPr>
            <w:tcW w:w="480" w:type="dxa"/>
            <w:shd w:val="clear" w:color="auto" w:fill="auto"/>
          </w:tcPr>
          <w:p w:rsidR="004E11A4" w:rsidRPr="009504A4" w:rsidRDefault="004E11A4" w:rsidP="00852745">
            <w:pPr>
              <w:pStyle w:val="EMPTYCELLSTYLE"/>
              <w:widowControl w:val="0"/>
              <w:rPr>
                <w:rFonts w:ascii="Arial" w:hAnsi="Arial" w:cs="Arial"/>
                <w:sz w:val="20"/>
              </w:rPr>
            </w:pPr>
          </w:p>
        </w:tc>
        <w:tc>
          <w:tcPr>
            <w:tcW w:w="781" w:type="dxa"/>
            <w:shd w:val="clear" w:color="auto" w:fill="auto"/>
          </w:tcPr>
          <w:p w:rsidR="004E11A4" w:rsidRPr="009504A4" w:rsidRDefault="004E11A4" w:rsidP="00852745">
            <w:pPr>
              <w:pStyle w:val="EMPTYCELLSTYLE"/>
              <w:widowControl w:val="0"/>
              <w:rPr>
                <w:rFonts w:ascii="Arial" w:hAnsi="Arial" w:cs="Arial"/>
                <w:sz w:val="20"/>
              </w:rPr>
            </w:pPr>
          </w:p>
        </w:tc>
        <w:tc>
          <w:tcPr>
            <w:tcW w:w="819" w:type="dxa"/>
            <w:shd w:val="clear" w:color="auto" w:fill="auto"/>
          </w:tcPr>
          <w:p w:rsidR="004E11A4" w:rsidRPr="009504A4" w:rsidRDefault="004E11A4" w:rsidP="00852745">
            <w:pPr>
              <w:pStyle w:val="EMPTYCELLSTYLE"/>
              <w:widowControl w:val="0"/>
              <w:rPr>
                <w:rFonts w:ascii="Arial" w:hAnsi="Arial" w:cs="Arial"/>
                <w:sz w:val="20"/>
              </w:rPr>
            </w:pPr>
          </w:p>
        </w:tc>
        <w:tc>
          <w:tcPr>
            <w:tcW w:w="1600" w:type="dxa"/>
            <w:shd w:val="clear" w:color="auto" w:fill="auto"/>
          </w:tcPr>
          <w:p w:rsidR="004E11A4" w:rsidRPr="009504A4" w:rsidRDefault="004E11A4" w:rsidP="00852745">
            <w:pPr>
              <w:pStyle w:val="EMPTYCELLSTYLE"/>
              <w:widowControl w:val="0"/>
              <w:rPr>
                <w:rFonts w:ascii="Arial" w:hAnsi="Arial" w:cs="Arial"/>
                <w:sz w:val="20"/>
              </w:rPr>
            </w:pPr>
          </w:p>
        </w:tc>
        <w:tc>
          <w:tcPr>
            <w:tcW w:w="481" w:type="dxa"/>
            <w:shd w:val="clear" w:color="auto" w:fill="auto"/>
          </w:tcPr>
          <w:p w:rsidR="004E11A4" w:rsidRPr="009504A4" w:rsidRDefault="004E11A4" w:rsidP="00852745">
            <w:pPr>
              <w:pStyle w:val="EMPTYCELLSTYLE"/>
              <w:widowControl w:val="0"/>
              <w:rPr>
                <w:rFonts w:ascii="Arial" w:hAnsi="Arial" w:cs="Arial"/>
                <w:sz w:val="20"/>
              </w:rPr>
            </w:pPr>
          </w:p>
        </w:tc>
        <w:tc>
          <w:tcPr>
            <w:tcW w:w="1119" w:type="dxa"/>
            <w:shd w:val="clear" w:color="auto" w:fill="auto"/>
          </w:tcPr>
          <w:p w:rsidR="004E11A4" w:rsidRPr="009504A4" w:rsidRDefault="004E11A4" w:rsidP="00852745">
            <w:pPr>
              <w:pStyle w:val="EMPTYCELLSTYLE"/>
              <w:widowControl w:val="0"/>
              <w:rPr>
                <w:rFonts w:ascii="Arial" w:hAnsi="Arial" w:cs="Arial"/>
                <w:sz w:val="20"/>
              </w:rPr>
            </w:pPr>
          </w:p>
        </w:tc>
        <w:tc>
          <w:tcPr>
            <w:tcW w:w="920" w:type="dxa"/>
            <w:shd w:val="clear" w:color="auto" w:fill="auto"/>
          </w:tcPr>
          <w:p w:rsidR="004E11A4" w:rsidRPr="009504A4" w:rsidRDefault="004E11A4" w:rsidP="00852745">
            <w:pPr>
              <w:pStyle w:val="EMPTYCELLSTYLE"/>
              <w:widowControl w:val="0"/>
              <w:rPr>
                <w:rFonts w:ascii="Arial" w:hAnsi="Arial" w:cs="Arial"/>
                <w:sz w:val="20"/>
              </w:rPr>
            </w:pPr>
          </w:p>
        </w:tc>
        <w:tc>
          <w:tcPr>
            <w:tcW w:w="760" w:type="dxa"/>
            <w:shd w:val="clear" w:color="auto" w:fill="auto"/>
          </w:tcPr>
          <w:p w:rsidR="004E11A4" w:rsidRPr="009504A4" w:rsidRDefault="004E11A4" w:rsidP="00852745">
            <w:pPr>
              <w:pStyle w:val="EMPTYCELLSTYLE"/>
              <w:widowControl w:val="0"/>
              <w:rPr>
                <w:rFonts w:ascii="Arial" w:hAnsi="Arial" w:cs="Arial"/>
                <w:sz w:val="20"/>
              </w:rPr>
            </w:pPr>
          </w:p>
        </w:tc>
        <w:tc>
          <w:tcPr>
            <w:tcW w:w="40" w:type="dxa"/>
            <w:shd w:val="clear" w:color="auto" w:fill="auto"/>
          </w:tcPr>
          <w:p w:rsidR="004E11A4" w:rsidRPr="009504A4" w:rsidRDefault="004E11A4" w:rsidP="00852745">
            <w:pPr>
              <w:pStyle w:val="EMPTYCELLSTYLE"/>
              <w:widowControl w:val="0"/>
              <w:rPr>
                <w:rFonts w:ascii="Arial" w:hAnsi="Arial" w:cs="Arial"/>
                <w:sz w:val="20"/>
              </w:rPr>
            </w:pPr>
          </w:p>
        </w:tc>
        <w:tc>
          <w:tcPr>
            <w:tcW w:w="399" w:type="dxa"/>
            <w:shd w:val="clear" w:color="auto" w:fill="auto"/>
          </w:tcPr>
          <w:p w:rsidR="004E11A4" w:rsidRPr="009504A4" w:rsidRDefault="004E11A4" w:rsidP="00852745">
            <w:pPr>
              <w:pStyle w:val="EMPTYCELLSTYLE"/>
              <w:widowControl w:val="0"/>
              <w:rPr>
                <w:rFonts w:ascii="Arial" w:hAnsi="Arial" w:cs="Arial"/>
                <w:sz w:val="20"/>
              </w:rPr>
            </w:pPr>
          </w:p>
        </w:tc>
      </w:tr>
      <w:tr w:rsidR="004E11A4" w:rsidRPr="009504A4" w:rsidTr="00852745">
        <w:trPr>
          <w:trHeight w:hRule="exact" w:val="300"/>
        </w:trPr>
        <w:tc>
          <w:tcPr>
            <w:tcW w:w="400" w:type="dxa"/>
            <w:shd w:val="clear" w:color="auto" w:fill="auto"/>
          </w:tcPr>
          <w:p w:rsidR="004E11A4" w:rsidRPr="009504A4" w:rsidRDefault="004E11A4" w:rsidP="00852745">
            <w:pPr>
              <w:pStyle w:val="EMPTYCELLSTYLE"/>
              <w:widowControl w:val="0"/>
              <w:rPr>
                <w:rFonts w:ascii="Arial" w:hAnsi="Arial" w:cs="Arial"/>
                <w:sz w:val="20"/>
              </w:rPr>
            </w:pPr>
          </w:p>
        </w:tc>
        <w:tc>
          <w:tcPr>
            <w:tcW w:w="40" w:type="dxa"/>
            <w:shd w:val="clear" w:color="auto" w:fill="auto"/>
          </w:tcPr>
          <w:p w:rsidR="004E11A4" w:rsidRPr="009504A4" w:rsidRDefault="004E11A4" w:rsidP="00852745">
            <w:pPr>
              <w:pStyle w:val="EMPTYCELLSTYLE"/>
              <w:widowControl w:val="0"/>
              <w:rPr>
                <w:rFonts w:ascii="Arial" w:hAnsi="Arial" w:cs="Arial"/>
                <w:sz w:val="20"/>
              </w:rPr>
            </w:pPr>
          </w:p>
        </w:tc>
        <w:tc>
          <w:tcPr>
            <w:tcW w:w="1040" w:type="dxa"/>
            <w:shd w:val="clear" w:color="auto" w:fill="auto"/>
          </w:tcPr>
          <w:p w:rsidR="004E11A4" w:rsidRPr="009504A4" w:rsidRDefault="004E11A4" w:rsidP="00852745">
            <w:pPr>
              <w:pStyle w:val="EMPTYCELLSTYLE"/>
              <w:widowControl w:val="0"/>
              <w:rPr>
                <w:rFonts w:ascii="Arial" w:hAnsi="Arial" w:cs="Arial"/>
                <w:sz w:val="20"/>
              </w:rPr>
            </w:pPr>
          </w:p>
        </w:tc>
        <w:tc>
          <w:tcPr>
            <w:tcW w:w="560" w:type="dxa"/>
            <w:shd w:val="clear" w:color="auto" w:fill="auto"/>
          </w:tcPr>
          <w:p w:rsidR="004E11A4" w:rsidRPr="009504A4" w:rsidRDefault="004E11A4" w:rsidP="00852745">
            <w:pPr>
              <w:pStyle w:val="EMPTYCELLSTYLE"/>
              <w:widowControl w:val="0"/>
              <w:rPr>
                <w:rFonts w:ascii="Arial" w:hAnsi="Arial" w:cs="Arial"/>
                <w:sz w:val="20"/>
              </w:rPr>
            </w:pPr>
          </w:p>
        </w:tc>
        <w:tc>
          <w:tcPr>
            <w:tcW w:w="799" w:type="dxa"/>
            <w:shd w:val="clear" w:color="auto" w:fill="auto"/>
          </w:tcPr>
          <w:p w:rsidR="004E11A4" w:rsidRPr="009504A4" w:rsidRDefault="004E11A4" w:rsidP="00852745">
            <w:pPr>
              <w:pStyle w:val="EMPTYCELLSTYLE"/>
              <w:widowControl w:val="0"/>
              <w:rPr>
                <w:rFonts w:ascii="Arial" w:hAnsi="Arial" w:cs="Arial"/>
                <w:sz w:val="20"/>
              </w:rPr>
            </w:pPr>
          </w:p>
        </w:tc>
        <w:tc>
          <w:tcPr>
            <w:tcW w:w="3480" w:type="dxa"/>
            <w:shd w:val="clear" w:color="auto" w:fill="auto"/>
          </w:tcPr>
          <w:p w:rsidR="004E11A4" w:rsidRPr="009504A4" w:rsidRDefault="004E11A4" w:rsidP="00852745">
            <w:pPr>
              <w:pStyle w:val="EMPTYCELLSTYLE"/>
              <w:widowControl w:val="0"/>
              <w:rPr>
                <w:rFonts w:ascii="Arial" w:hAnsi="Arial" w:cs="Arial"/>
                <w:sz w:val="20"/>
              </w:rPr>
            </w:pPr>
          </w:p>
        </w:tc>
        <w:tc>
          <w:tcPr>
            <w:tcW w:w="441" w:type="dxa"/>
            <w:shd w:val="clear" w:color="auto" w:fill="auto"/>
          </w:tcPr>
          <w:p w:rsidR="004E11A4" w:rsidRPr="009504A4" w:rsidRDefault="004E11A4" w:rsidP="00852745">
            <w:pPr>
              <w:pStyle w:val="EMPTYCELLSTYLE"/>
              <w:widowControl w:val="0"/>
              <w:rPr>
                <w:rFonts w:ascii="Arial" w:hAnsi="Arial" w:cs="Arial"/>
                <w:sz w:val="20"/>
              </w:rPr>
            </w:pPr>
          </w:p>
        </w:tc>
        <w:tc>
          <w:tcPr>
            <w:tcW w:w="1600" w:type="dxa"/>
            <w:shd w:val="clear" w:color="auto" w:fill="auto"/>
          </w:tcPr>
          <w:p w:rsidR="004E11A4" w:rsidRPr="009504A4" w:rsidRDefault="004E11A4" w:rsidP="00852745">
            <w:pPr>
              <w:pStyle w:val="EMPTYCELLSTYLE"/>
              <w:widowControl w:val="0"/>
              <w:rPr>
                <w:rFonts w:ascii="Arial" w:hAnsi="Arial" w:cs="Arial"/>
                <w:sz w:val="20"/>
              </w:rPr>
            </w:pPr>
          </w:p>
        </w:tc>
        <w:tc>
          <w:tcPr>
            <w:tcW w:w="1119" w:type="dxa"/>
            <w:shd w:val="clear" w:color="auto" w:fill="auto"/>
          </w:tcPr>
          <w:p w:rsidR="004E11A4" w:rsidRPr="009504A4" w:rsidRDefault="004E11A4" w:rsidP="00852745">
            <w:pPr>
              <w:pStyle w:val="EMPTYCELLSTYLE"/>
              <w:widowControl w:val="0"/>
              <w:rPr>
                <w:rFonts w:ascii="Arial" w:hAnsi="Arial" w:cs="Arial"/>
                <w:sz w:val="20"/>
              </w:rPr>
            </w:pPr>
          </w:p>
        </w:tc>
        <w:tc>
          <w:tcPr>
            <w:tcW w:w="480" w:type="dxa"/>
            <w:shd w:val="clear" w:color="auto" w:fill="auto"/>
          </w:tcPr>
          <w:p w:rsidR="004E11A4" w:rsidRPr="009504A4" w:rsidRDefault="004E11A4" w:rsidP="00852745">
            <w:pPr>
              <w:pStyle w:val="EMPTYCELLSTYLE"/>
              <w:widowControl w:val="0"/>
              <w:rPr>
                <w:rFonts w:ascii="Arial" w:hAnsi="Arial" w:cs="Arial"/>
                <w:sz w:val="20"/>
              </w:rPr>
            </w:pPr>
          </w:p>
        </w:tc>
        <w:tc>
          <w:tcPr>
            <w:tcW w:w="781" w:type="dxa"/>
            <w:shd w:val="clear" w:color="auto" w:fill="auto"/>
          </w:tcPr>
          <w:p w:rsidR="004E11A4" w:rsidRPr="009504A4" w:rsidRDefault="004E11A4" w:rsidP="00852745">
            <w:pPr>
              <w:pStyle w:val="EMPTYCELLSTYLE"/>
              <w:widowControl w:val="0"/>
              <w:rPr>
                <w:rFonts w:ascii="Arial" w:hAnsi="Arial" w:cs="Arial"/>
                <w:sz w:val="20"/>
              </w:rPr>
            </w:pPr>
          </w:p>
        </w:tc>
        <w:tc>
          <w:tcPr>
            <w:tcW w:w="819" w:type="dxa"/>
            <w:shd w:val="clear" w:color="auto" w:fill="auto"/>
          </w:tcPr>
          <w:p w:rsidR="004E11A4" w:rsidRPr="009504A4" w:rsidRDefault="004E11A4" w:rsidP="00852745">
            <w:pPr>
              <w:pStyle w:val="EMPTYCELLSTYLE"/>
              <w:widowControl w:val="0"/>
              <w:rPr>
                <w:rFonts w:ascii="Arial" w:hAnsi="Arial" w:cs="Arial"/>
                <w:sz w:val="20"/>
              </w:rPr>
            </w:pPr>
          </w:p>
        </w:tc>
        <w:tc>
          <w:tcPr>
            <w:tcW w:w="1600" w:type="dxa"/>
            <w:shd w:val="clear" w:color="auto" w:fill="auto"/>
          </w:tcPr>
          <w:p w:rsidR="004E11A4" w:rsidRPr="009504A4" w:rsidRDefault="004E11A4" w:rsidP="00852745">
            <w:pPr>
              <w:pStyle w:val="EMPTYCELLSTYLE"/>
              <w:widowControl w:val="0"/>
              <w:rPr>
                <w:rFonts w:ascii="Arial" w:hAnsi="Arial" w:cs="Arial"/>
                <w:sz w:val="20"/>
              </w:rPr>
            </w:pPr>
          </w:p>
        </w:tc>
        <w:tc>
          <w:tcPr>
            <w:tcW w:w="481" w:type="dxa"/>
            <w:shd w:val="clear" w:color="auto" w:fill="auto"/>
          </w:tcPr>
          <w:p w:rsidR="004E11A4" w:rsidRPr="009504A4" w:rsidRDefault="004E11A4" w:rsidP="00852745">
            <w:pPr>
              <w:pStyle w:val="EMPTYCELLSTYLE"/>
              <w:widowControl w:val="0"/>
              <w:rPr>
                <w:rFonts w:ascii="Arial" w:hAnsi="Arial" w:cs="Arial"/>
                <w:sz w:val="20"/>
              </w:rPr>
            </w:pPr>
          </w:p>
        </w:tc>
        <w:tc>
          <w:tcPr>
            <w:tcW w:w="1119" w:type="dxa"/>
            <w:shd w:val="clear" w:color="auto" w:fill="auto"/>
          </w:tcPr>
          <w:p w:rsidR="004E11A4" w:rsidRPr="009504A4" w:rsidRDefault="004E11A4" w:rsidP="00852745">
            <w:pPr>
              <w:pStyle w:val="EMPTYCELLSTYLE"/>
              <w:widowControl w:val="0"/>
              <w:rPr>
                <w:rFonts w:ascii="Arial" w:hAnsi="Arial" w:cs="Arial"/>
                <w:sz w:val="20"/>
              </w:rPr>
            </w:pPr>
          </w:p>
        </w:tc>
        <w:tc>
          <w:tcPr>
            <w:tcW w:w="920" w:type="dxa"/>
            <w:shd w:val="clear" w:color="auto" w:fill="auto"/>
          </w:tcPr>
          <w:p w:rsidR="004E11A4" w:rsidRPr="009504A4" w:rsidRDefault="004E11A4" w:rsidP="00852745">
            <w:pPr>
              <w:pStyle w:val="EMPTYCELLSTYLE"/>
              <w:widowControl w:val="0"/>
              <w:rPr>
                <w:rFonts w:ascii="Arial" w:hAnsi="Arial" w:cs="Arial"/>
                <w:sz w:val="20"/>
              </w:rPr>
            </w:pPr>
          </w:p>
        </w:tc>
        <w:tc>
          <w:tcPr>
            <w:tcW w:w="800" w:type="dxa"/>
            <w:gridSpan w:val="2"/>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w:hAnsi="Arial" w:cs="Arial"/>
                <w:b/>
                <w:sz w:val="20"/>
                <w:szCs w:val="20"/>
              </w:rPr>
              <w:t>R$ 1,00</w:t>
            </w:r>
          </w:p>
        </w:tc>
        <w:tc>
          <w:tcPr>
            <w:tcW w:w="399" w:type="dxa"/>
            <w:shd w:val="clear" w:color="auto" w:fill="auto"/>
          </w:tcPr>
          <w:p w:rsidR="004E11A4" w:rsidRPr="009504A4" w:rsidRDefault="004E11A4" w:rsidP="00852745">
            <w:pPr>
              <w:pStyle w:val="EMPTYCELLSTYLE"/>
              <w:widowControl w:val="0"/>
              <w:rPr>
                <w:rFonts w:ascii="Arial" w:hAnsi="Arial" w:cs="Arial"/>
                <w:sz w:val="20"/>
              </w:rPr>
            </w:pPr>
          </w:p>
        </w:tc>
      </w:tr>
      <w:tr w:rsidR="004E11A4" w:rsidRPr="009504A4" w:rsidTr="00852745">
        <w:trPr>
          <w:trHeight w:hRule="exact" w:val="40"/>
        </w:trPr>
        <w:tc>
          <w:tcPr>
            <w:tcW w:w="400" w:type="dxa"/>
            <w:shd w:val="clear" w:color="auto" w:fill="auto"/>
          </w:tcPr>
          <w:p w:rsidR="004E11A4" w:rsidRPr="009504A4" w:rsidRDefault="004E11A4" w:rsidP="00852745">
            <w:pPr>
              <w:pStyle w:val="EMPTYCELLSTYLE"/>
              <w:widowControl w:val="0"/>
              <w:rPr>
                <w:rFonts w:ascii="Arial" w:hAnsi="Arial" w:cs="Arial"/>
                <w:sz w:val="20"/>
              </w:rPr>
            </w:pPr>
          </w:p>
        </w:tc>
        <w:tc>
          <w:tcPr>
            <w:tcW w:w="40" w:type="dxa"/>
            <w:shd w:val="clear" w:color="auto" w:fill="auto"/>
          </w:tcPr>
          <w:p w:rsidR="004E11A4" w:rsidRPr="009504A4" w:rsidRDefault="004E11A4" w:rsidP="00852745">
            <w:pPr>
              <w:pStyle w:val="EMPTYCELLSTYLE"/>
              <w:widowControl w:val="0"/>
              <w:rPr>
                <w:rFonts w:ascii="Arial" w:hAnsi="Arial" w:cs="Arial"/>
                <w:sz w:val="20"/>
              </w:rPr>
            </w:pPr>
          </w:p>
        </w:tc>
        <w:tc>
          <w:tcPr>
            <w:tcW w:w="1040" w:type="dxa"/>
            <w:shd w:val="clear" w:color="auto" w:fill="auto"/>
          </w:tcPr>
          <w:p w:rsidR="004E11A4" w:rsidRPr="009504A4" w:rsidRDefault="004E11A4" w:rsidP="00852745">
            <w:pPr>
              <w:pStyle w:val="EMPTYCELLSTYLE"/>
              <w:widowControl w:val="0"/>
              <w:rPr>
                <w:rFonts w:ascii="Arial" w:hAnsi="Arial" w:cs="Arial"/>
                <w:sz w:val="20"/>
              </w:rPr>
            </w:pPr>
          </w:p>
        </w:tc>
        <w:tc>
          <w:tcPr>
            <w:tcW w:w="560" w:type="dxa"/>
            <w:shd w:val="clear" w:color="auto" w:fill="auto"/>
          </w:tcPr>
          <w:p w:rsidR="004E11A4" w:rsidRPr="009504A4" w:rsidRDefault="004E11A4" w:rsidP="00852745">
            <w:pPr>
              <w:pStyle w:val="EMPTYCELLSTYLE"/>
              <w:widowControl w:val="0"/>
              <w:rPr>
                <w:rFonts w:ascii="Arial" w:hAnsi="Arial" w:cs="Arial"/>
                <w:sz w:val="20"/>
              </w:rPr>
            </w:pPr>
          </w:p>
        </w:tc>
        <w:tc>
          <w:tcPr>
            <w:tcW w:w="799" w:type="dxa"/>
            <w:shd w:val="clear" w:color="auto" w:fill="auto"/>
          </w:tcPr>
          <w:p w:rsidR="004E11A4" w:rsidRPr="009504A4" w:rsidRDefault="004E11A4" w:rsidP="00852745">
            <w:pPr>
              <w:pStyle w:val="EMPTYCELLSTYLE"/>
              <w:widowControl w:val="0"/>
              <w:rPr>
                <w:rFonts w:ascii="Arial" w:hAnsi="Arial" w:cs="Arial"/>
                <w:sz w:val="20"/>
              </w:rPr>
            </w:pPr>
          </w:p>
        </w:tc>
        <w:tc>
          <w:tcPr>
            <w:tcW w:w="3480" w:type="dxa"/>
            <w:shd w:val="clear" w:color="auto" w:fill="auto"/>
          </w:tcPr>
          <w:p w:rsidR="004E11A4" w:rsidRPr="009504A4" w:rsidRDefault="004E11A4" w:rsidP="00852745">
            <w:pPr>
              <w:pStyle w:val="EMPTYCELLSTYLE"/>
              <w:widowControl w:val="0"/>
              <w:rPr>
                <w:rFonts w:ascii="Arial" w:hAnsi="Arial" w:cs="Arial"/>
                <w:sz w:val="20"/>
              </w:rPr>
            </w:pPr>
          </w:p>
        </w:tc>
        <w:tc>
          <w:tcPr>
            <w:tcW w:w="441" w:type="dxa"/>
            <w:shd w:val="clear" w:color="auto" w:fill="auto"/>
          </w:tcPr>
          <w:p w:rsidR="004E11A4" w:rsidRPr="009504A4" w:rsidRDefault="004E11A4" w:rsidP="00852745">
            <w:pPr>
              <w:pStyle w:val="EMPTYCELLSTYLE"/>
              <w:widowControl w:val="0"/>
              <w:rPr>
                <w:rFonts w:ascii="Arial" w:hAnsi="Arial" w:cs="Arial"/>
                <w:sz w:val="20"/>
              </w:rPr>
            </w:pPr>
          </w:p>
        </w:tc>
        <w:tc>
          <w:tcPr>
            <w:tcW w:w="1600" w:type="dxa"/>
            <w:shd w:val="clear" w:color="auto" w:fill="auto"/>
          </w:tcPr>
          <w:p w:rsidR="004E11A4" w:rsidRPr="009504A4" w:rsidRDefault="004E11A4" w:rsidP="00852745">
            <w:pPr>
              <w:pStyle w:val="EMPTYCELLSTYLE"/>
              <w:widowControl w:val="0"/>
              <w:rPr>
                <w:rFonts w:ascii="Arial" w:hAnsi="Arial" w:cs="Arial"/>
                <w:sz w:val="20"/>
              </w:rPr>
            </w:pPr>
          </w:p>
        </w:tc>
        <w:tc>
          <w:tcPr>
            <w:tcW w:w="1119" w:type="dxa"/>
            <w:shd w:val="clear" w:color="auto" w:fill="auto"/>
          </w:tcPr>
          <w:p w:rsidR="004E11A4" w:rsidRPr="009504A4" w:rsidRDefault="004E11A4" w:rsidP="00852745">
            <w:pPr>
              <w:pStyle w:val="EMPTYCELLSTYLE"/>
              <w:widowControl w:val="0"/>
              <w:rPr>
                <w:rFonts w:ascii="Arial" w:hAnsi="Arial" w:cs="Arial"/>
                <w:sz w:val="20"/>
              </w:rPr>
            </w:pPr>
          </w:p>
        </w:tc>
        <w:tc>
          <w:tcPr>
            <w:tcW w:w="480" w:type="dxa"/>
            <w:shd w:val="clear" w:color="auto" w:fill="auto"/>
          </w:tcPr>
          <w:p w:rsidR="004E11A4" w:rsidRPr="009504A4" w:rsidRDefault="004E11A4" w:rsidP="00852745">
            <w:pPr>
              <w:pStyle w:val="EMPTYCELLSTYLE"/>
              <w:widowControl w:val="0"/>
              <w:rPr>
                <w:rFonts w:ascii="Arial" w:hAnsi="Arial" w:cs="Arial"/>
                <w:sz w:val="20"/>
              </w:rPr>
            </w:pPr>
          </w:p>
        </w:tc>
        <w:tc>
          <w:tcPr>
            <w:tcW w:w="781" w:type="dxa"/>
            <w:shd w:val="clear" w:color="auto" w:fill="auto"/>
          </w:tcPr>
          <w:p w:rsidR="004E11A4" w:rsidRPr="009504A4" w:rsidRDefault="004E11A4" w:rsidP="00852745">
            <w:pPr>
              <w:pStyle w:val="EMPTYCELLSTYLE"/>
              <w:widowControl w:val="0"/>
              <w:rPr>
                <w:rFonts w:ascii="Arial" w:hAnsi="Arial" w:cs="Arial"/>
                <w:sz w:val="20"/>
              </w:rPr>
            </w:pPr>
          </w:p>
        </w:tc>
        <w:tc>
          <w:tcPr>
            <w:tcW w:w="819" w:type="dxa"/>
            <w:shd w:val="clear" w:color="auto" w:fill="auto"/>
          </w:tcPr>
          <w:p w:rsidR="004E11A4" w:rsidRPr="009504A4" w:rsidRDefault="004E11A4" w:rsidP="00852745">
            <w:pPr>
              <w:pStyle w:val="EMPTYCELLSTYLE"/>
              <w:widowControl w:val="0"/>
              <w:rPr>
                <w:rFonts w:ascii="Arial" w:hAnsi="Arial" w:cs="Arial"/>
                <w:sz w:val="20"/>
              </w:rPr>
            </w:pPr>
          </w:p>
        </w:tc>
        <w:tc>
          <w:tcPr>
            <w:tcW w:w="1600" w:type="dxa"/>
            <w:shd w:val="clear" w:color="auto" w:fill="auto"/>
          </w:tcPr>
          <w:p w:rsidR="004E11A4" w:rsidRPr="009504A4" w:rsidRDefault="004E11A4" w:rsidP="00852745">
            <w:pPr>
              <w:pStyle w:val="EMPTYCELLSTYLE"/>
              <w:widowControl w:val="0"/>
              <w:rPr>
                <w:rFonts w:ascii="Arial" w:hAnsi="Arial" w:cs="Arial"/>
                <w:sz w:val="20"/>
              </w:rPr>
            </w:pPr>
          </w:p>
        </w:tc>
        <w:tc>
          <w:tcPr>
            <w:tcW w:w="481" w:type="dxa"/>
            <w:shd w:val="clear" w:color="auto" w:fill="auto"/>
          </w:tcPr>
          <w:p w:rsidR="004E11A4" w:rsidRPr="009504A4" w:rsidRDefault="004E11A4" w:rsidP="00852745">
            <w:pPr>
              <w:pStyle w:val="EMPTYCELLSTYLE"/>
              <w:widowControl w:val="0"/>
              <w:rPr>
                <w:rFonts w:ascii="Arial" w:hAnsi="Arial" w:cs="Arial"/>
                <w:sz w:val="20"/>
              </w:rPr>
            </w:pPr>
          </w:p>
        </w:tc>
        <w:tc>
          <w:tcPr>
            <w:tcW w:w="1119" w:type="dxa"/>
            <w:shd w:val="clear" w:color="auto" w:fill="auto"/>
          </w:tcPr>
          <w:p w:rsidR="004E11A4" w:rsidRPr="009504A4" w:rsidRDefault="004E11A4" w:rsidP="00852745">
            <w:pPr>
              <w:pStyle w:val="EMPTYCELLSTYLE"/>
              <w:widowControl w:val="0"/>
              <w:rPr>
                <w:rFonts w:ascii="Arial" w:hAnsi="Arial" w:cs="Arial"/>
                <w:sz w:val="20"/>
              </w:rPr>
            </w:pPr>
          </w:p>
        </w:tc>
        <w:tc>
          <w:tcPr>
            <w:tcW w:w="920" w:type="dxa"/>
            <w:shd w:val="clear" w:color="auto" w:fill="auto"/>
          </w:tcPr>
          <w:p w:rsidR="004E11A4" w:rsidRPr="009504A4" w:rsidRDefault="004E11A4" w:rsidP="00852745">
            <w:pPr>
              <w:pStyle w:val="EMPTYCELLSTYLE"/>
              <w:widowControl w:val="0"/>
              <w:rPr>
                <w:rFonts w:ascii="Arial" w:hAnsi="Arial" w:cs="Arial"/>
                <w:sz w:val="20"/>
              </w:rPr>
            </w:pPr>
          </w:p>
        </w:tc>
        <w:tc>
          <w:tcPr>
            <w:tcW w:w="760" w:type="dxa"/>
            <w:shd w:val="clear" w:color="auto" w:fill="auto"/>
          </w:tcPr>
          <w:p w:rsidR="004E11A4" w:rsidRPr="009504A4" w:rsidRDefault="004E11A4" w:rsidP="00852745">
            <w:pPr>
              <w:pStyle w:val="EMPTYCELLSTYLE"/>
              <w:widowControl w:val="0"/>
              <w:rPr>
                <w:rFonts w:ascii="Arial" w:hAnsi="Arial" w:cs="Arial"/>
                <w:sz w:val="20"/>
              </w:rPr>
            </w:pPr>
          </w:p>
        </w:tc>
        <w:tc>
          <w:tcPr>
            <w:tcW w:w="40" w:type="dxa"/>
            <w:shd w:val="clear" w:color="auto" w:fill="auto"/>
          </w:tcPr>
          <w:p w:rsidR="004E11A4" w:rsidRPr="009504A4" w:rsidRDefault="004E11A4" w:rsidP="00852745">
            <w:pPr>
              <w:pStyle w:val="EMPTYCELLSTYLE"/>
              <w:widowControl w:val="0"/>
              <w:rPr>
                <w:rFonts w:ascii="Arial" w:hAnsi="Arial" w:cs="Arial"/>
                <w:sz w:val="20"/>
              </w:rPr>
            </w:pPr>
          </w:p>
        </w:tc>
        <w:tc>
          <w:tcPr>
            <w:tcW w:w="399" w:type="dxa"/>
            <w:shd w:val="clear" w:color="auto" w:fill="auto"/>
          </w:tcPr>
          <w:p w:rsidR="004E11A4" w:rsidRPr="009504A4" w:rsidRDefault="004E11A4" w:rsidP="00852745">
            <w:pPr>
              <w:pStyle w:val="EMPTYCELLSTYLE"/>
              <w:widowControl w:val="0"/>
              <w:rPr>
                <w:rFonts w:ascii="Arial" w:hAnsi="Arial" w:cs="Arial"/>
                <w:sz w:val="20"/>
              </w:rPr>
            </w:pPr>
          </w:p>
        </w:tc>
      </w:tr>
      <w:tr w:rsidR="004E11A4" w:rsidRPr="009504A4" w:rsidTr="00852745">
        <w:trPr>
          <w:trHeight w:hRule="exact" w:val="20"/>
        </w:trPr>
        <w:tc>
          <w:tcPr>
            <w:tcW w:w="400" w:type="dxa"/>
            <w:shd w:val="clear" w:color="auto" w:fill="auto"/>
          </w:tcPr>
          <w:p w:rsidR="004E11A4" w:rsidRPr="009504A4" w:rsidRDefault="004E11A4" w:rsidP="00852745">
            <w:pPr>
              <w:pStyle w:val="EMPTYCELLSTYLE"/>
              <w:widowControl w:val="0"/>
              <w:rPr>
                <w:rFonts w:ascii="Arial" w:hAnsi="Arial" w:cs="Arial"/>
                <w:sz w:val="20"/>
              </w:rPr>
            </w:pPr>
          </w:p>
        </w:tc>
        <w:tc>
          <w:tcPr>
            <w:tcW w:w="16079" w:type="dxa"/>
            <w:gridSpan w:val="17"/>
            <w:tcBorders>
              <w:top w:val="single" w:sz="8" w:space="0" w:color="000000"/>
            </w:tcBorders>
            <w:shd w:val="clear" w:color="auto" w:fill="FFFFFF"/>
            <w:tcMar>
              <w:left w:w="0" w:type="dxa"/>
              <w:right w:w="0" w:type="dxa"/>
            </w:tcMar>
          </w:tcPr>
          <w:p w:rsidR="004E11A4" w:rsidRPr="009504A4" w:rsidRDefault="004E11A4" w:rsidP="00852745">
            <w:pPr>
              <w:pStyle w:val="EMPTYCELLSTYLE"/>
              <w:widowControl w:val="0"/>
              <w:rPr>
                <w:rFonts w:ascii="Arial" w:hAnsi="Arial" w:cs="Arial"/>
                <w:sz w:val="20"/>
              </w:rPr>
            </w:pPr>
          </w:p>
        </w:tc>
        <w:tc>
          <w:tcPr>
            <w:tcW w:w="399" w:type="dxa"/>
            <w:shd w:val="clear" w:color="auto" w:fill="auto"/>
          </w:tcPr>
          <w:p w:rsidR="004E11A4" w:rsidRPr="009504A4" w:rsidRDefault="004E11A4" w:rsidP="00852745">
            <w:pPr>
              <w:pStyle w:val="EMPTYCELLSTYLE"/>
              <w:widowControl w:val="0"/>
              <w:rPr>
                <w:rFonts w:ascii="Arial" w:hAnsi="Arial" w:cs="Arial"/>
                <w:sz w:val="20"/>
              </w:rPr>
            </w:pPr>
          </w:p>
        </w:tc>
      </w:tr>
      <w:tr w:rsidR="004E11A4" w:rsidRPr="009504A4" w:rsidTr="00852745">
        <w:trPr>
          <w:trHeight w:hRule="exact" w:val="20"/>
        </w:trPr>
        <w:tc>
          <w:tcPr>
            <w:tcW w:w="400" w:type="dxa"/>
            <w:shd w:val="clear" w:color="auto" w:fill="auto"/>
          </w:tcPr>
          <w:p w:rsidR="004E11A4" w:rsidRPr="009504A4" w:rsidRDefault="004E11A4" w:rsidP="00852745">
            <w:pPr>
              <w:pStyle w:val="EMPTYCELLSTYLE"/>
              <w:widowControl w:val="0"/>
              <w:rPr>
                <w:rFonts w:ascii="Arial" w:hAnsi="Arial" w:cs="Arial"/>
                <w:sz w:val="20"/>
              </w:rPr>
            </w:pPr>
          </w:p>
        </w:tc>
        <w:tc>
          <w:tcPr>
            <w:tcW w:w="40" w:type="dxa"/>
            <w:shd w:val="clear" w:color="auto" w:fill="auto"/>
          </w:tcPr>
          <w:p w:rsidR="004E11A4" w:rsidRPr="009504A4" w:rsidRDefault="004E11A4" w:rsidP="00852745">
            <w:pPr>
              <w:pStyle w:val="EMPTYCELLSTYLE"/>
              <w:widowControl w:val="0"/>
              <w:rPr>
                <w:rFonts w:ascii="Arial" w:hAnsi="Arial" w:cs="Arial"/>
                <w:sz w:val="20"/>
              </w:rPr>
            </w:pPr>
          </w:p>
        </w:tc>
        <w:tc>
          <w:tcPr>
            <w:tcW w:w="1040" w:type="dxa"/>
            <w:shd w:val="clear" w:color="auto" w:fill="auto"/>
          </w:tcPr>
          <w:p w:rsidR="004E11A4" w:rsidRPr="009504A4" w:rsidRDefault="004E11A4" w:rsidP="00852745">
            <w:pPr>
              <w:pStyle w:val="EMPTYCELLSTYLE"/>
              <w:widowControl w:val="0"/>
              <w:rPr>
                <w:rFonts w:ascii="Arial" w:hAnsi="Arial" w:cs="Arial"/>
                <w:sz w:val="20"/>
              </w:rPr>
            </w:pPr>
          </w:p>
        </w:tc>
        <w:tc>
          <w:tcPr>
            <w:tcW w:w="560" w:type="dxa"/>
            <w:shd w:val="clear" w:color="auto" w:fill="auto"/>
          </w:tcPr>
          <w:p w:rsidR="004E11A4" w:rsidRPr="009504A4" w:rsidRDefault="004E11A4" w:rsidP="00852745">
            <w:pPr>
              <w:pStyle w:val="EMPTYCELLSTYLE"/>
              <w:widowControl w:val="0"/>
              <w:rPr>
                <w:rFonts w:ascii="Arial" w:hAnsi="Arial" w:cs="Arial"/>
                <w:sz w:val="20"/>
              </w:rPr>
            </w:pPr>
          </w:p>
        </w:tc>
        <w:tc>
          <w:tcPr>
            <w:tcW w:w="799" w:type="dxa"/>
            <w:shd w:val="clear" w:color="auto" w:fill="auto"/>
          </w:tcPr>
          <w:p w:rsidR="004E11A4" w:rsidRPr="009504A4" w:rsidRDefault="004E11A4" w:rsidP="00852745">
            <w:pPr>
              <w:pStyle w:val="EMPTYCELLSTYLE"/>
              <w:widowControl w:val="0"/>
              <w:rPr>
                <w:rFonts w:ascii="Arial" w:hAnsi="Arial" w:cs="Arial"/>
                <w:sz w:val="20"/>
              </w:rPr>
            </w:pPr>
          </w:p>
        </w:tc>
        <w:tc>
          <w:tcPr>
            <w:tcW w:w="3480" w:type="dxa"/>
            <w:shd w:val="clear" w:color="auto" w:fill="auto"/>
          </w:tcPr>
          <w:p w:rsidR="004E11A4" w:rsidRPr="009504A4" w:rsidRDefault="004E11A4" w:rsidP="00852745">
            <w:pPr>
              <w:pStyle w:val="EMPTYCELLSTYLE"/>
              <w:widowControl w:val="0"/>
              <w:rPr>
                <w:rFonts w:ascii="Arial" w:hAnsi="Arial" w:cs="Arial"/>
                <w:sz w:val="20"/>
              </w:rPr>
            </w:pPr>
          </w:p>
        </w:tc>
        <w:tc>
          <w:tcPr>
            <w:tcW w:w="441" w:type="dxa"/>
            <w:shd w:val="clear" w:color="auto" w:fill="auto"/>
          </w:tcPr>
          <w:p w:rsidR="004E11A4" w:rsidRPr="009504A4" w:rsidRDefault="004E11A4" w:rsidP="00852745">
            <w:pPr>
              <w:pStyle w:val="EMPTYCELLSTYLE"/>
              <w:widowControl w:val="0"/>
              <w:rPr>
                <w:rFonts w:ascii="Arial" w:hAnsi="Arial" w:cs="Arial"/>
                <w:sz w:val="20"/>
              </w:rPr>
            </w:pPr>
          </w:p>
        </w:tc>
        <w:tc>
          <w:tcPr>
            <w:tcW w:w="1600" w:type="dxa"/>
            <w:shd w:val="clear" w:color="auto" w:fill="auto"/>
          </w:tcPr>
          <w:p w:rsidR="004E11A4" w:rsidRPr="009504A4" w:rsidRDefault="004E11A4" w:rsidP="00852745">
            <w:pPr>
              <w:pStyle w:val="EMPTYCELLSTYLE"/>
              <w:widowControl w:val="0"/>
              <w:rPr>
                <w:rFonts w:ascii="Arial" w:hAnsi="Arial" w:cs="Arial"/>
                <w:sz w:val="20"/>
              </w:rPr>
            </w:pPr>
          </w:p>
        </w:tc>
        <w:tc>
          <w:tcPr>
            <w:tcW w:w="1119" w:type="dxa"/>
            <w:shd w:val="clear" w:color="auto" w:fill="auto"/>
          </w:tcPr>
          <w:p w:rsidR="004E11A4" w:rsidRPr="009504A4" w:rsidRDefault="004E11A4" w:rsidP="00852745">
            <w:pPr>
              <w:pStyle w:val="EMPTYCELLSTYLE"/>
              <w:widowControl w:val="0"/>
              <w:rPr>
                <w:rFonts w:ascii="Arial" w:hAnsi="Arial" w:cs="Arial"/>
                <w:sz w:val="20"/>
              </w:rPr>
            </w:pPr>
          </w:p>
        </w:tc>
        <w:tc>
          <w:tcPr>
            <w:tcW w:w="480" w:type="dxa"/>
            <w:shd w:val="clear" w:color="auto" w:fill="auto"/>
          </w:tcPr>
          <w:p w:rsidR="004E11A4" w:rsidRPr="009504A4" w:rsidRDefault="004E11A4" w:rsidP="00852745">
            <w:pPr>
              <w:pStyle w:val="EMPTYCELLSTYLE"/>
              <w:widowControl w:val="0"/>
              <w:rPr>
                <w:rFonts w:ascii="Arial" w:hAnsi="Arial" w:cs="Arial"/>
                <w:sz w:val="20"/>
              </w:rPr>
            </w:pPr>
          </w:p>
        </w:tc>
        <w:tc>
          <w:tcPr>
            <w:tcW w:w="781" w:type="dxa"/>
            <w:shd w:val="clear" w:color="auto" w:fill="auto"/>
          </w:tcPr>
          <w:p w:rsidR="004E11A4" w:rsidRPr="009504A4" w:rsidRDefault="004E11A4" w:rsidP="00852745">
            <w:pPr>
              <w:pStyle w:val="EMPTYCELLSTYLE"/>
              <w:widowControl w:val="0"/>
              <w:rPr>
                <w:rFonts w:ascii="Arial" w:hAnsi="Arial" w:cs="Arial"/>
                <w:sz w:val="20"/>
              </w:rPr>
            </w:pPr>
          </w:p>
        </w:tc>
        <w:tc>
          <w:tcPr>
            <w:tcW w:w="819" w:type="dxa"/>
            <w:shd w:val="clear" w:color="auto" w:fill="auto"/>
          </w:tcPr>
          <w:p w:rsidR="004E11A4" w:rsidRPr="009504A4" w:rsidRDefault="004E11A4" w:rsidP="00852745">
            <w:pPr>
              <w:pStyle w:val="EMPTYCELLSTYLE"/>
              <w:widowControl w:val="0"/>
              <w:rPr>
                <w:rFonts w:ascii="Arial" w:hAnsi="Arial" w:cs="Arial"/>
                <w:sz w:val="20"/>
              </w:rPr>
            </w:pPr>
          </w:p>
        </w:tc>
        <w:tc>
          <w:tcPr>
            <w:tcW w:w="1600" w:type="dxa"/>
            <w:shd w:val="clear" w:color="auto" w:fill="auto"/>
          </w:tcPr>
          <w:p w:rsidR="004E11A4" w:rsidRPr="009504A4" w:rsidRDefault="004E11A4" w:rsidP="00852745">
            <w:pPr>
              <w:pStyle w:val="EMPTYCELLSTYLE"/>
              <w:widowControl w:val="0"/>
              <w:rPr>
                <w:rFonts w:ascii="Arial" w:hAnsi="Arial" w:cs="Arial"/>
                <w:sz w:val="20"/>
              </w:rPr>
            </w:pPr>
          </w:p>
        </w:tc>
        <w:tc>
          <w:tcPr>
            <w:tcW w:w="481" w:type="dxa"/>
            <w:shd w:val="clear" w:color="auto" w:fill="auto"/>
          </w:tcPr>
          <w:p w:rsidR="004E11A4" w:rsidRPr="009504A4" w:rsidRDefault="004E11A4" w:rsidP="00852745">
            <w:pPr>
              <w:pStyle w:val="EMPTYCELLSTYLE"/>
              <w:widowControl w:val="0"/>
              <w:rPr>
                <w:rFonts w:ascii="Arial" w:hAnsi="Arial" w:cs="Arial"/>
                <w:sz w:val="20"/>
              </w:rPr>
            </w:pPr>
          </w:p>
        </w:tc>
        <w:tc>
          <w:tcPr>
            <w:tcW w:w="1119" w:type="dxa"/>
            <w:shd w:val="clear" w:color="auto" w:fill="auto"/>
          </w:tcPr>
          <w:p w:rsidR="004E11A4" w:rsidRPr="009504A4" w:rsidRDefault="004E11A4" w:rsidP="00852745">
            <w:pPr>
              <w:pStyle w:val="EMPTYCELLSTYLE"/>
              <w:widowControl w:val="0"/>
              <w:rPr>
                <w:rFonts w:ascii="Arial" w:hAnsi="Arial" w:cs="Arial"/>
                <w:sz w:val="20"/>
              </w:rPr>
            </w:pPr>
          </w:p>
        </w:tc>
        <w:tc>
          <w:tcPr>
            <w:tcW w:w="920" w:type="dxa"/>
            <w:shd w:val="clear" w:color="auto" w:fill="auto"/>
          </w:tcPr>
          <w:p w:rsidR="004E11A4" w:rsidRPr="009504A4" w:rsidRDefault="004E11A4" w:rsidP="00852745">
            <w:pPr>
              <w:pStyle w:val="EMPTYCELLSTYLE"/>
              <w:widowControl w:val="0"/>
              <w:rPr>
                <w:rFonts w:ascii="Arial" w:hAnsi="Arial" w:cs="Arial"/>
                <w:sz w:val="20"/>
              </w:rPr>
            </w:pPr>
          </w:p>
        </w:tc>
        <w:tc>
          <w:tcPr>
            <w:tcW w:w="760" w:type="dxa"/>
            <w:shd w:val="clear" w:color="auto" w:fill="auto"/>
          </w:tcPr>
          <w:p w:rsidR="004E11A4" w:rsidRPr="009504A4" w:rsidRDefault="004E11A4" w:rsidP="00852745">
            <w:pPr>
              <w:pStyle w:val="EMPTYCELLSTYLE"/>
              <w:widowControl w:val="0"/>
              <w:rPr>
                <w:rFonts w:ascii="Arial" w:hAnsi="Arial" w:cs="Arial"/>
                <w:sz w:val="20"/>
              </w:rPr>
            </w:pPr>
          </w:p>
        </w:tc>
        <w:tc>
          <w:tcPr>
            <w:tcW w:w="40" w:type="dxa"/>
            <w:shd w:val="clear" w:color="auto" w:fill="auto"/>
          </w:tcPr>
          <w:p w:rsidR="004E11A4" w:rsidRPr="009504A4" w:rsidRDefault="004E11A4" w:rsidP="00852745">
            <w:pPr>
              <w:pStyle w:val="EMPTYCELLSTYLE"/>
              <w:widowControl w:val="0"/>
              <w:rPr>
                <w:rFonts w:ascii="Arial" w:hAnsi="Arial" w:cs="Arial"/>
                <w:sz w:val="20"/>
              </w:rPr>
            </w:pPr>
          </w:p>
        </w:tc>
        <w:tc>
          <w:tcPr>
            <w:tcW w:w="399" w:type="dxa"/>
            <w:shd w:val="clear" w:color="auto" w:fill="auto"/>
          </w:tcPr>
          <w:p w:rsidR="004E11A4" w:rsidRPr="009504A4" w:rsidRDefault="004E11A4" w:rsidP="00852745">
            <w:pPr>
              <w:pStyle w:val="EMPTYCELLSTYLE"/>
              <w:widowControl w:val="0"/>
              <w:rPr>
                <w:rFonts w:ascii="Arial" w:hAnsi="Arial" w:cs="Arial"/>
                <w:sz w:val="20"/>
              </w:rPr>
            </w:pPr>
          </w:p>
        </w:tc>
      </w:tr>
      <w:tr w:rsidR="004E11A4" w:rsidRPr="009504A4" w:rsidTr="00852745">
        <w:trPr>
          <w:trHeight w:hRule="exact" w:val="400"/>
        </w:trPr>
        <w:tc>
          <w:tcPr>
            <w:tcW w:w="400" w:type="dxa"/>
            <w:shd w:val="clear" w:color="auto" w:fill="auto"/>
          </w:tcPr>
          <w:p w:rsidR="004E11A4" w:rsidRPr="009504A4" w:rsidRDefault="004E11A4" w:rsidP="00852745">
            <w:pPr>
              <w:pStyle w:val="EMPTYCELLSTYLE"/>
              <w:widowControl w:val="0"/>
              <w:rPr>
                <w:rFonts w:ascii="Arial" w:hAnsi="Arial" w:cs="Arial"/>
                <w:sz w:val="20"/>
              </w:rPr>
            </w:pPr>
          </w:p>
        </w:tc>
        <w:tc>
          <w:tcPr>
            <w:tcW w:w="6360" w:type="dxa"/>
            <w:gridSpan w:val="6"/>
            <w:shd w:val="clear" w:color="auto" w:fill="auto"/>
            <w:tcMar>
              <w:left w:w="0" w:type="dxa"/>
              <w:right w:w="0" w:type="dxa"/>
            </w:tcMar>
            <w:vAlign w:val="bottom"/>
          </w:tcPr>
          <w:p w:rsidR="004E11A4" w:rsidRPr="009504A4" w:rsidRDefault="004E11A4" w:rsidP="00852745">
            <w:pPr>
              <w:rPr>
                <w:rFonts w:ascii="Arial" w:hAnsi="Arial" w:cs="Arial"/>
                <w:sz w:val="20"/>
                <w:szCs w:val="20"/>
              </w:rPr>
            </w:pPr>
            <w:r w:rsidRPr="009504A4">
              <w:rPr>
                <w:rFonts w:ascii="Arial" w:eastAsia="Arial Narrow" w:hAnsi="Arial" w:cs="Arial"/>
                <w:b/>
                <w:sz w:val="20"/>
                <w:szCs w:val="20"/>
              </w:rPr>
              <w:t>Programação</w:t>
            </w:r>
          </w:p>
        </w:tc>
        <w:tc>
          <w:tcPr>
            <w:tcW w:w="1600" w:type="dxa"/>
            <w:shd w:val="clear" w:color="auto" w:fill="auto"/>
            <w:tcMar>
              <w:left w:w="0" w:type="dxa"/>
              <w:right w:w="0" w:type="dxa"/>
            </w:tcMar>
            <w:vAlign w:val="bottom"/>
          </w:tcPr>
          <w:p w:rsidR="004E11A4" w:rsidRPr="009504A4" w:rsidRDefault="004E11A4" w:rsidP="00852745">
            <w:pPr>
              <w:jc w:val="right"/>
              <w:rPr>
                <w:rFonts w:ascii="Arial" w:hAnsi="Arial" w:cs="Arial"/>
                <w:sz w:val="20"/>
                <w:szCs w:val="20"/>
              </w:rPr>
            </w:pPr>
            <w:r w:rsidRPr="009504A4">
              <w:rPr>
                <w:rFonts w:ascii="Arial" w:eastAsia="Arial Narrow" w:hAnsi="Arial" w:cs="Arial"/>
                <w:b/>
                <w:sz w:val="20"/>
                <w:szCs w:val="20"/>
              </w:rPr>
              <w:t>LOA</w:t>
            </w:r>
            <w:r w:rsidRPr="009504A4">
              <w:rPr>
                <w:rFonts w:ascii="Arial" w:eastAsia="Arial Narrow" w:hAnsi="Arial" w:cs="Arial"/>
                <w:b/>
                <w:sz w:val="20"/>
                <w:szCs w:val="20"/>
              </w:rPr>
              <w:br/>
              <w:t>(A)</w:t>
            </w:r>
          </w:p>
        </w:tc>
        <w:tc>
          <w:tcPr>
            <w:tcW w:w="1599" w:type="dxa"/>
            <w:gridSpan w:val="2"/>
            <w:shd w:val="clear" w:color="auto" w:fill="auto"/>
            <w:tcMar>
              <w:left w:w="0" w:type="dxa"/>
              <w:right w:w="0" w:type="dxa"/>
            </w:tcMar>
            <w:vAlign w:val="bottom"/>
          </w:tcPr>
          <w:p w:rsidR="004E11A4" w:rsidRPr="009504A4" w:rsidRDefault="004E11A4" w:rsidP="00852745">
            <w:pPr>
              <w:jc w:val="right"/>
              <w:rPr>
                <w:rFonts w:ascii="Arial" w:hAnsi="Arial" w:cs="Arial"/>
                <w:sz w:val="20"/>
                <w:szCs w:val="20"/>
              </w:rPr>
            </w:pPr>
            <w:r w:rsidRPr="009504A4">
              <w:rPr>
                <w:rFonts w:ascii="Arial" w:eastAsia="Arial Narrow" w:hAnsi="Arial" w:cs="Arial"/>
                <w:b/>
                <w:sz w:val="20"/>
                <w:szCs w:val="20"/>
              </w:rPr>
              <w:t>Dotação</w:t>
            </w:r>
            <w:r w:rsidRPr="009504A4">
              <w:rPr>
                <w:rFonts w:ascii="Arial" w:eastAsia="Arial Narrow" w:hAnsi="Arial" w:cs="Arial"/>
                <w:b/>
                <w:sz w:val="20"/>
                <w:szCs w:val="20"/>
              </w:rPr>
              <w:br/>
              <w:t>Atual (B)</w:t>
            </w:r>
          </w:p>
        </w:tc>
        <w:tc>
          <w:tcPr>
            <w:tcW w:w="1600" w:type="dxa"/>
            <w:gridSpan w:val="2"/>
            <w:shd w:val="clear" w:color="auto" w:fill="auto"/>
            <w:tcMar>
              <w:left w:w="0" w:type="dxa"/>
              <w:right w:w="0" w:type="dxa"/>
            </w:tcMar>
            <w:vAlign w:val="bottom"/>
          </w:tcPr>
          <w:p w:rsidR="004E11A4" w:rsidRPr="009504A4" w:rsidRDefault="004E11A4" w:rsidP="00852745">
            <w:pPr>
              <w:jc w:val="right"/>
              <w:rPr>
                <w:rFonts w:ascii="Arial" w:hAnsi="Arial" w:cs="Arial"/>
                <w:sz w:val="20"/>
                <w:szCs w:val="20"/>
              </w:rPr>
            </w:pPr>
            <w:r w:rsidRPr="009504A4">
              <w:rPr>
                <w:rFonts w:ascii="Arial" w:eastAsia="Arial Narrow" w:hAnsi="Arial" w:cs="Arial"/>
                <w:b/>
                <w:sz w:val="20"/>
                <w:szCs w:val="20"/>
              </w:rPr>
              <w:t>Créditos em</w:t>
            </w:r>
            <w:r w:rsidRPr="009504A4">
              <w:rPr>
                <w:rFonts w:ascii="Arial" w:eastAsia="Arial Narrow" w:hAnsi="Arial" w:cs="Arial"/>
                <w:b/>
                <w:sz w:val="20"/>
                <w:szCs w:val="20"/>
              </w:rPr>
              <w:br/>
              <w:t>Tramitação (C)</w:t>
            </w:r>
          </w:p>
        </w:tc>
        <w:tc>
          <w:tcPr>
            <w:tcW w:w="1600" w:type="dxa"/>
            <w:shd w:val="clear" w:color="auto" w:fill="auto"/>
            <w:tcMar>
              <w:left w:w="0" w:type="dxa"/>
              <w:right w:w="0" w:type="dxa"/>
            </w:tcMar>
            <w:vAlign w:val="bottom"/>
          </w:tcPr>
          <w:p w:rsidR="004E11A4" w:rsidRPr="009504A4" w:rsidRDefault="004E11A4" w:rsidP="00852745">
            <w:pPr>
              <w:jc w:val="right"/>
              <w:rPr>
                <w:rFonts w:ascii="Arial" w:hAnsi="Arial" w:cs="Arial"/>
                <w:sz w:val="20"/>
                <w:szCs w:val="20"/>
              </w:rPr>
            </w:pPr>
            <w:r w:rsidRPr="009504A4">
              <w:rPr>
                <w:rFonts w:ascii="Arial" w:eastAsia="Arial Narrow" w:hAnsi="Arial" w:cs="Arial"/>
                <w:b/>
                <w:sz w:val="20"/>
                <w:szCs w:val="20"/>
              </w:rPr>
              <w:t>Valor deste</w:t>
            </w:r>
            <w:r w:rsidRPr="009504A4">
              <w:rPr>
                <w:rFonts w:ascii="Arial" w:eastAsia="Arial Narrow" w:hAnsi="Arial" w:cs="Arial"/>
                <w:b/>
                <w:sz w:val="20"/>
                <w:szCs w:val="20"/>
              </w:rPr>
              <w:br/>
              <w:t>Crédito (D)</w:t>
            </w:r>
          </w:p>
        </w:tc>
        <w:tc>
          <w:tcPr>
            <w:tcW w:w="1600" w:type="dxa"/>
            <w:gridSpan w:val="2"/>
            <w:shd w:val="clear" w:color="auto" w:fill="auto"/>
            <w:tcMar>
              <w:left w:w="0" w:type="dxa"/>
              <w:right w:w="0" w:type="dxa"/>
            </w:tcMar>
            <w:vAlign w:val="bottom"/>
          </w:tcPr>
          <w:p w:rsidR="004E11A4" w:rsidRPr="009504A4" w:rsidRDefault="004E11A4" w:rsidP="00852745">
            <w:pPr>
              <w:jc w:val="right"/>
              <w:rPr>
                <w:rFonts w:ascii="Arial" w:hAnsi="Arial" w:cs="Arial"/>
                <w:sz w:val="20"/>
                <w:szCs w:val="20"/>
              </w:rPr>
            </w:pPr>
            <w:r w:rsidRPr="009504A4">
              <w:rPr>
                <w:rFonts w:ascii="Arial" w:eastAsia="Arial Narrow" w:hAnsi="Arial" w:cs="Arial"/>
                <w:b/>
                <w:sz w:val="20"/>
                <w:szCs w:val="20"/>
              </w:rPr>
              <w:t>Dotação Resultante</w:t>
            </w:r>
            <w:r w:rsidRPr="009504A4">
              <w:rPr>
                <w:rFonts w:ascii="Arial" w:eastAsia="Arial Narrow" w:hAnsi="Arial" w:cs="Arial"/>
                <w:b/>
                <w:sz w:val="20"/>
                <w:szCs w:val="20"/>
              </w:rPr>
              <w:br/>
              <w:t>(E) = B + C + D</w:t>
            </w:r>
          </w:p>
        </w:tc>
        <w:tc>
          <w:tcPr>
            <w:tcW w:w="1720" w:type="dxa"/>
            <w:gridSpan w:val="3"/>
            <w:shd w:val="clear" w:color="auto" w:fill="auto"/>
            <w:tcMar>
              <w:left w:w="0" w:type="dxa"/>
              <w:right w:w="0" w:type="dxa"/>
            </w:tcMar>
            <w:vAlign w:val="bottom"/>
          </w:tcPr>
          <w:p w:rsidR="004E11A4" w:rsidRPr="009504A4" w:rsidRDefault="004E11A4" w:rsidP="00852745">
            <w:pPr>
              <w:jc w:val="right"/>
              <w:rPr>
                <w:rFonts w:ascii="Arial" w:hAnsi="Arial" w:cs="Arial"/>
                <w:sz w:val="20"/>
                <w:szCs w:val="20"/>
              </w:rPr>
            </w:pPr>
            <w:r w:rsidRPr="009504A4">
              <w:rPr>
                <w:rFonts w:ascii="Arial" w:eastAsia="Arial Narrow" w:hAnsi="Arial" w:cs="Arial"/>
                <w:b/>
                <w:sz w:val="20"/>
                <w:szCs w:val="20"/>
              </w:rPr>
              <w:t>Desvio em Relação à</w:t>
            </w:r>
            <w:r w:rsidRPr="009504A4">
              <w:rPr>
                <w:rFonts w:ascii="Arial" w:eastAsia="Arial Narrow" w:hAnsi="Arial" w:cs="Arial"/>
                <w:b/>
                <w:sz w:val="20"/>
                <w:szCs w:val="20"/>
              </w:rPr>
              <w:br/>
              <w:t>LOA (F) = (E - A) / A</w:t>
            </w:r>
          </w:p>
        </w:tc>
        <w:tc>
          <w:tcPr>
            <w:tcW w:w="399" w:type="dxa"/>
            <w:shd w:val="clear" w:color="auto" w:fill="auto"/>
          </w:tcPr>
          <w:p w:rsidR="004E11A4" w:rsidRPr="009504A4" w:rsidRDefault="004E11A4" w:rsidP="00852745">
            <w:pPr>
              <w:pStyle w:val="EMPTYCELLSTYLE"/>
              <w:widowControl w:val="0"/>
              <w:rPr>
                <w:rFonts w:ascii="Arial" w:hAnsi="Arial" w:cs="Arial"/>
                <w:sz w:val="20"/>
              </w:rPr>
            </w:pPr>
          </w:p>
        </w:tc>
      </w:tr>
      <w:tr w:rsidR="004E11A4" w:rsidRPr="009504A4" w:rsidTr="00852745">
        <w:trPr>
          <w:trHeight w:hRule="exact" w:val="20"/>
        </w:trPr>
        <w:tc>
          <w:tcPr>
            <w:tcW w:w="400" w:type="dxa"/>
            <w:shd w:val="clear" w:color="auto" w:fill="auto"/>
          </w:tcPr>
          <w:p w:rsidR="004E11A4" w:rsidRPr="009504A4" w:rsidRDefault="004E11A4" w:rsidP="00852745">
            <w:pPr>
              <w:pStyle w:val="EMPTYCELLSTYLE"/>
              <w:widowControl w:val="0"/>
              <w:rPr>
                <w:rFonts w:ascii="Arial" w:hAnsi="Arial" w:cs="Arial"/>
                <w:sz w:val="20"/>
              </w:rPr>
            </w:pPr>
          </w:p>
        </w:tc>
        <w:tc>
          <w:tcPr>
            <w:tcW w:w="40" w:type="dxa"/>
            <w:shd w:val="clear" w:color="auto" w:fill="auto"/>
          </w:tcPr>
          <w:p w:rsidR="004E11A4" w:rsidRPr="009504A4" w:rsidRDefault="004E11A4" w:rsidP="00852745">
            <w:pPr>
              <w:pStyle w:val="EMPTYCELLSTYLE"/>
              <w:widowControl w:val="0"/>
              <w:rPr>
                <w:rFonts w:ascii="Arial" w:hAnsi="Arial" w:cs="Arial"/>
                <w:sz w:val="20"/>
              </w:rPr>
            </w:pPr>
          </w:p>
        </w:tc>
        <w:tc>
          <w:tcPr>
            <w:tcW w:w="1040" w:type="dxa"/>
            <w:shd w:val="clear" w:color="auto" w:fill="auto"/>
          </w:tcPr>
          <w:p w:rsidR="004E11A4" w:rsidRPr="009504A4" w:rsidRDefault="004E11A4" w:rsidP="00852745">
            <w:pPr>
              <w:pStyle w:val="EMPTYCELLSTYLE"/>
              <w:widowControl w:val="0"/>
              <w:rPr>
                <w:rFonts w:ascii="Arial" w:hAnsi="Arial" w:cs="Arial"/>
                <w:sz w:val="20"/>
              </w:rPr>
            </w:pPr>
          </w:p>
        </w:tc>
        <w:tc>
          <w:tcPr>
            <w:tcW w:w="560" w:type="dxa"/>
            <w:shd w:val="clear" w:color="auto" w:fill="auto"/>
          </w:tcPr>
          <w:p w:rsidR="004E11A4" w:rsidRPr="009504A4" w:rsidRDefault="004E11A4" w:rsidP="00852745">
            <w:pPr>
              <w:pStyle w:val="EMPTYCELLSTYLE"/>
              <w:widowControl w:val="0"/>
              <w:rPr>
                <w:rFonts w:ascii="Arial" w:hAnsi="Arial" w:cs="Arial"/>
                <w:sz w:val="20"/>
              </w:rPr>
            </w:pPr>
          </w:p>
        </w:tc>
        <w:tc>
          <w:tcPr>
            <w:tcW w:w="799" w:type="dxa"/>
            <w:shd w:val="clear" w:color="auto" w:fill="auto"/>
          </w:tcPr>
          <w:p w:rsidR="004E11A4" w:rsidRPr="009504A4" w:rsidRDefault="004E11A4" w:rsidP="00852745">
            <w:pPr>
              <w:pStyle w:val="EMPTYCELLSTYLE"/>
              <w:widowControl w:val="0"/>
              <w:rPr>
                <w:rFonts w:ascii="Arial" w:hAnsi="Arial" w:cs="Arial"/>
                <w:sz w:val="20"/>
              </w:rPr>
            </w:pPr>
          </w:p>
        </w:tc>
        <w:tc>
          <w:tcPr>
            <w:tcW w:w="3480" w:type="dxa"/>
            <w:shd w:val="clear" w:color="auto" w:fill="auto"/>
          </w:tcPr>
          <w:p w:rsidR="004E11A4" w:rsidRPr="009504A4" w:rsidRDefault="004E11A4" w:rsidP="00852745">
            <w:pPr>
              <w:pStyle w:val="EMPTYCELLSTYLE"/>
              <w:widowControl w:val="0"/>
              <w:rPr>
                <w:rFonts w:ascii="Arial" w:hAnsi="Arial" w:cs="Arial"/>
                <w:sz w:val="20"/>
              </w:rPr>
            </w:pPr>
          </w:p>
        </w:tc>
        <w:tc>
          <w:tcPr>
            <w:tcW w:w="441" w:type="dxa"/>
            <w:shd w:val="clear" w:color="auto" w:fill="auto"/>
          </w:tcPr>
          <w:p w:rsidR="004E11A4" w:rsidRPr="009504A4" w:rsidRDefault="004E11A4" w:rsidP="00852745">
            <w:pPr>
              <w:pStyle w:val="EMPTYCELLSTYLE"/>
              <w:widowControl w:val="0"/>
              <w:rPr>
                <w:rFonts w:ascii="Arial" w:hAnsi="Arial" w:cs="Arial"/>
                <w:sz w:val="20"/>
              </w:rPr>
            </w:pPr>
          </w:p>
        </w:tc>
        <w:tc>
          <w:tcPr>
            <w:tcW w:w="1600" w:type="dxa"/>
            <w:shd w:val="clear" w:color="auto" w:fill="auto"/>
          </w:tcPr>
          <w:p w:rsidR="004E11A4" w:rsidRPr="009504A4" w:rsidRDefault="004E11A4" w:rsidP="00852745">
            <w:pPr>
              <w:pStyle w:val="EMPTYCELLSTYLE"/>
              <w:widowControl w:val="0"/>
              <w:rPr>
                <w:rFonts w:ascii="Arial" w:hAnsi="Arial" w:cs="Arial"/>
                <w:sz w:val="20"/>
              </w:rPr>
            </w:pPr>
          </w:p>
        </w:tc>
        <w:tc>
          <w:tcPr>
            <w:tcW w:w="1119" w:type="dxa"/>
            <w:shd w:val="clear" w:color="auto" w:fill="auto"/>
          </w:tcPr>
          <w:p w:rsidR="004E11A4" w:rsidRPr="009504A4" w:rsidRDefault="004E11A4" w:rsidP="00852745">
            <w:pPr>
              <w:pStyle w:val="EMPTYCELLSTYLE"/>
              <w:widowControl w:val="0"/>
              <w:rPr>
                <w:rFonts w:ascii="Arial" w:hAnsi="Arial" w:cs="Arial"/>
                <w:sz w:val="20"/>
              </w:rPr>
            </w:pPr>
          </w:p>
        </w:tc>
        <w:tc>
          <w:tcPr>
            <w:tcW w:w="480" w:type="dxa"/>
            <w:shd w:val="clear" w:color="auto" w:fill="auto"/>
          </w:tcPr>
          <w:p w:rsidR="004E11A4" w:rsidRPr="009504A4" w:rsidRDefault="004E11A4" w:rsidP="00852745">
            <w:pPr>
              <w:pStyle w:val="EMPTYCELLSTYLE"/>
              <w:widowControl w:val="0"/>
              <w:rPr>
                <w:rFonts w:ascii="Arial" w:hAnsi="Arial" w:cs="Arial"/>
                <w:sz w:val="20"/>
              </w:rPr>
            </w:pPr>
          </w:p>
        </w:tc>
        <w:tc>
          <w:tcPr>
            <w:tcW w:w="781" w:type="dxa"/>
            <w:shd w:val="clear" w:color="auto" w:fill="auto"/>
          </w:tcPr>
          <w:p w:rsidR="004E11A4" w:rsidRPr="009504A4" w:rsidRDefault="004E11A4" w:rsidP="00852745">
            <w:pPr>
              <w:pStyle w:val="EMPTYCELLSTYLE"/>
              <w:widowControl w:val="0"/>
              <w:rPr>
                <w:rFonts w:ascii="Arial" w:hAnsi="Arial" w:cs="Arial"/>
                <w:sz w:val="20"/>
              </w:rPr>
            </w:pPr>
          </w:p>
        </w:tc>
        <w:tc>
          <w:tcPr>
            <w:tcW w:w="819" w:type="dxa"/>
            <w:shd w:val="clear" w:color="auto" w:fill="auto"/>
          </w:tcPr>
          <w:p w:rsidR="004E11A4" w:rsidRPr="009504A4" w:rsidRDefault="004E11A4" w:rsidP="00852745">
            <w:pPr>
              <w:pStyle w:val="EMPTYCELLSTYLE"/>
              <w:widowControl w:val="0"/>
              <w:rPr>
                <w:rFonts w:ascii="Arial" w:hAnsi="Arial" w:cs="Arial"/>
                <w:sz w:val="20"/>
              </w:rPr>
            </w:pPr>
          </w:p>
        </w:tc>
        <w:tc>
          <w:tcPr>
            <w:tcW w:w="1600" w:type="dxa"/>
            <w:shd w:val="clear" w:color="auto" w:fill="auto"/>
          </w:tcPr>
          <w:p w:rsidR="004E11A4" w:rsidRPr="009504A4" w:rsidRDefault="004E11A4" w:rsidP="00852745">
            <w:pPr>
              <w:pStyle w:val="EMPTYCELLSTYLE"/>
              <w:widowControl w:val="0"/>
              <w:rPr>
                <w:rFonts w:ascii="Arial" w:hAnsi="Arial" w:cs="Arial"/>
                <w:sz w:val="20"/>
              </w:rPr>
            </w:pPr>
          </w:p>
        </w:tc>
        <w:tc>
          <w:tcPr>
            <w:tcW w:w="481" w:type="dxa"/>
            <w:shd w:val="clear" w:color="auto" w:fill="auto"/>
          </w:tcPr>
          <w:p w:rsidR="004E11A4" w:rsidRPr="009504A4" w:rsidRDefault="004E11A4" w:rsidP="00852745">
            <w:pPr>
              <w:pStyle w:val="EMPTYCELLSTYLE"/>
              <w:widowControl w:val="0"/>
              <w:rPr>
                <w:rFonts w:ascii="Arial" w:hAnsi="Arial" w:cs="Arial"/>
                <w:sz w:val="20"/>
              </w:rPr>
            </w:pPr>
          </w:p>
        </w:tc>
        <w:tc>
          <w:tcPr>
            <w:tcW w:w="1119" w:type="dxa"/>
            <w:shd w:val="clear" w:color="auto" w:fill="auto"/>
          </w:tcPr>
          <w:p w:rsidR="004E11A4" w:rsidRPr="009504A4" w:rsidRDefault="004E11A4" w:rsidP="00852745">
            <w:pPr>
              <w:pStyle w:val="EMPTYCELLSTYLE"/>
              <w:widowControl w:val="0"/>
              <w:rPr>
                <w:rFonts w:ascii="Arial" w:hAnsi="Arial" w:cs="Arial"/>
                <w:sz w:val="20"/>
              </w:rPr>
            </w:pPr>
          </w:p>
        </w:tc>
        <w:tc>
          <w:tcPr>
            <w:tcW w:w="920" w:type="dxa"/>
            <w:shd w:val="clear" w:color="auto" w:fill="auto"/>
          </w:tcPr>
          <w:p w:rsidR="004E11A4" w:rsidRPr="009504A4" w:rsidRDefault="004E11A4" w:rsidP="00852745">
            <w:pPr>
              <w:pStyle w:val="EMPTYCELLSTYLE"/>
              <w:widowControl w:val="0"/>
              <w:rPr>
                <w:rFonts w:ascii="Arial" w:hAnsi="Arial" w:cs="Arial"/>
                <w:sz w:val="20"/>
              </w:rPr>
            </w:pPr>
          </w:p>
        </w:tc>
        <w:tc>
          <w:tcPr>
            <w:tcW w:w="760" w:type="dxa"/>
            <w:shd w:val="clear" w:color="auto" w:fill="auto"/>
          </w:tcPr>
          <w:p w:rsidR="004E11A4" w:rsidRPr="009504A4" w:rsidRDefault="004E11A4" w:rsidP="00852745">
            <w:pPr>
              <w:pStyle w:val="EMPTYCELLSTYLE"/>
              <w:widowControl w:val="0"/>
              <w:rPr>
                <w:rFonts w:ascii="Arial" w:hAnsi="Arial" w:cs="Arial"/>
                <w:sz w:val="20"/>
              </w:rPr>
            </w:pPr>
          </w:p>
        </w:tc>
        <w:tc>
          <w:tcPr>
            <w:tcW w:w="40" w:type="dxa"/>
            <w:shd w:val="clear" w:color="auto" w:fill="auto"/>
          </w:tcPr>
          <w:p w:rsidR="004E11A4" w:rsidRPr="009504A4" w:rsidRDefault="004E11A4" w:rsidP="00852745">
            <w:pPr>
              <w:pStyle w:val="EMPTYCELLSTYLE"/>
              <w:widowControl w:val="0"/>
              <w:rPr>
                <w:rFonts w:ascii="Arial" w:hAnsi="Arial" w:cs="Arial"/>
                <w:sz w:val="20"/>
              </w:rPr>
            </w:pPr>
          </w:p>
        </w:tc>
        <w:tc>
          <w:tcPr>
            <w:tcW w:w="399" w:type="dxa"/>
            <w:shd w:val="clear" w:color="auto" w:fill="auto"/>
          </w:tcPr>
          <w:p w:rsidR="004E11A4" w:rsidRPr="009504A4" w:rsidRDefault="004E11A4" w:rsidP="00852745">
            <w:pPr>
              <w:pStyle w:val="EMPTYCELLSTYLE"/>
              <w:widowControl w:val="0"/>
              <w:rPr>
                <w:rFonts w:ascii="Arial" w:hAnsi="Arial" w:cs="Arial"/>
                <w:sz w:val="20"/>
              </w:rPr>
            </w:pPr>
          </w:p>
        </w:tc>
      </w:tr>
      <w:tr w:rsidR="004E11A4" w:rsidRPr="009504A4" w:rsidTr="00852745">
        <w:trPr>
          <w:trHeight w:hRule="exact" w:val="20"/>
        </w:trPr>
        <w:tc>
          <w:tcPr>
            <w:tcW w:w="400" w:type="dxa"/>
            <w:shd w:val="clear" w:color="auto" w:fill="auto"/>
          </w:tcPr>
          <w:p w:rsidR="004E11A4" w:rsidRPr="009504A4" w:rsidRDefault="004E11A4" w:rsidP="00852745">
            <w:pPr>
              <w:pStyle w:val="EMPTYCELLSTYLE"/>
              <w:widowControl w:val="0"/>
              <w:rPr>
                <w:rFonts w:ascii="Arial" w:hAnsi="Arial" w:cs="Arial"/>
                <w:sz w:val="20"/>
              </w:rPr>
            </w:pPr>
          </w:p>
        </w:tc>
        <w:tc>
          <w:tcPr>
            <w:tcW w:w="16079" w:type="dxa"/>
            <w:gridSpan w:val="17"/>
            <w:tcBorders>
              <w:top w:val="single" w:sz="8" w:space="0" w:color="000000"/>
            </w:tcBorders>
            <w:shd w:val="clear" w:color="auto" w:fill="FFFFFF"/>
            <w:tcMar>
              <w:left w:w="0" w:type="dxa"/>
              <w:right w:w="0" w:type="dxa"/>
            </w:tcMar>
          </w:tcPr>
          <w:p w:rsidR="004E11A4" w:rsidRPr="009504A4" w:rsidRDefault="004E11A4" w:rsidP="00852745">
            <w:pPr>
              <w:pStyle w:val="EMPTYCELLSTYLE"/>
              <w:widowControl w:val="0"/>
              <w:rPr>
                <w:rFonts w:ascii="Arial" w:hAnsi="Arial" w:cs="Arial"/>
                <w:sz w:val="20"/>
              </w:rPr>
            </w:pPr>
          </w:p>
        </w:tc>
        <w:tc>
          <w:tcPr>
            <w:tcW w:w="399" w:type="dxa"/>
            <w:shd w:val="clear" w:color="auto" w:fill="auto"/>
          </w:tcPr>
          <w:p w:rsidR="004E11A4" w:rsidRPr="009504A4" w:rsidRDefault="004E11A4" w:rsidP="00852745">
            <w:pPr>
              <w:pStyle w:val="EMPTYCELLSTYLE"/>
              <w:widowControl w:val="0"/>
              <w:rPr>
                <w:rFonts w:ascii="Arial" w:hAnsi="Arial" w:cs="Arial"/>
                <w:sz w:val="20"/>
              </w:rPr>
            </w:pPr>
          </w:p>
        </w:tc>
      </w:tr>
      <w:tr w:rsidR="004E11A4" w:rsidRPr="009504A4" w:rsidTr="00852745">
        <w:trPr>
          <w:trHeight w:hRule="exact" w:val="40"/>
        </w:trPr>
        <w:tc>
          <w:tcPr>
            <w:tcW w:w="400" w:type="dxa"/>
            <w:shd w:val="clear" w:color="auto" w:fill="auto"/>
          </w:tcPr>
          <w:p w:rsidR="004E11A4" w:rsidRPr="009504A4" w:rsidRDefault="004E11A4" w:rsidP="00852745">
            <w:pPr>
              <w:pStyle w:val="EMPTYCELLSTYLE"/>
              <w:widowControl w:val="0"/>
              <w:rPr>
                <w:rFonts w:ascii="Arial" w:hAnsi="Arial" w:cs="Arial"/>
                <w:sz w:val="20"/>
              </w:rPr>
            </w:pPr>
          </w:p>
        </w:tc>
        <w:tc>
          <w:tcPr>
            <w:tcW w:w="40" w:type="dxa"/>
            <w:shd w:val="clear" w:color="auto" w:fill="auto"/>
          </w:tcPr>
          <w:p w:rsidR="004E11A4" w:rsidRPr="009504A4" w:rsidRDefault="004E11A4" w:rsidP="00852745">
            <w:pPr>
              <w:pStyle w:val="EMPTYCELLSTYLE"/>
              <w:widowControl w:val="0"/>
              <w:rPr>
                <w:rFonts w:ascii="Arial" w:hAnsi="Arial" w:cs="Arial"/>
                <w:sz w:val="20"/>
              </w:rPr>
            </w:pPr>
          </w:p>
        </w:tc>
        <w:tc>
          <w:tcPr>
            <w:tcW w:w="1040" w:type="dxa"/>
            <w:shd w:val="clear" w:color="auto" w:fill="auto"/>
          </w:tcPr>
          <w:p w:rsidR="004E11A4" w:rsidRPr="009504A4" w:rsidRDefault="004E11A4" w:rsidP="00852745">
            <w:pPr>
              <w:pStyle w:val="EMPTYCELLSTYLE"/>
              <w:widowControl w:val="0"/>
              <w:rPr>
                <w:rFonts w:ascii="Arial" w:hAnsi="Arial" w:cs="Arial"/>
                <w:sz w:val="20"/>
              </w:rPr>
            </w:pPr>
          </w:p>
        </w:tc>
        <w:tc>
          <w:tcPr>
            <w:tcW w:w="560" w:type="dxa"/>
            <w:shd w:val="clear" w:color="auto" w:fill="auto"/>
          </w:tcPr>
          <w:p w:rsidR="004E11A4" w:rsidRPr="009504A4" w:rsidRDefault="004E11A4" w:rsidP="00852745">
            <w:pPr>
              <w:pStyle w:val="EMPTYCELLSTYLE"/>
              <w:widowControl w:val="0"/>
              <w:rPr>
                <w:rFonts w:ascii="Arial" w:hAnsi="Arial" w:cs="Arial"/>
                <w:sz w:val="20"/>
              </w:rPr>
            </w:pPr>
          </w:p>
        </w:tc>
        <w:tc>
          <w:tcPr>
            <w:tcW w:w="799" w:type="dxa"/>
            <w:shd w:val="clear" w:color="auto" w:fill="auto"/>
          </w:tcPr>
          <w:p w:rsidR="004E11A4" w:rsidRPr="009504A4" w:rsidRDefault="004E11A4" w:rsidP="00852745">
            <w:pPr>
              <w:pStyle w:val="EMPTYCELLSTYLE"/>
              <w:widowControl w:val="0"/>
              <w:rPr>
                <w:rFonts w:ascii="Arial" w:hAnsi="Arial" w:cs="Arial"/>
                <w:sz w:val="20"/>
              </w:rPr>
            </w:pPr>
          </w:p>
        </w:tc>
        <w:tc>
          <w:tcPr>
            <w:tcW w:w="3480" w:type="dxa"/>
            <w:shd w:val="clear" w:color="auto" w:fill="auto"/>
          </w:tcPr>
          <w:p w:rsidR="004E11A4" w:rsidRPr="009504A4" w:rsidRDefault="004E11A4" w:rsidP="00852745">
            <w:pPr>
              <w:pStyle w:val="EMPTYCELLSTYLE"/>
              <w:widowControl w:val="0"/>
              <w:rPr>
                <w:rFonts w:ascii="Arial" w:hAnsi="Arial" w:cs="Arial"/>
                <w:sz w:val="20"/>
              </w:rPr>
            </w:pPr>
          </w:p>
        </w:tc>
        <w:tc>
          <w:tcPr>
            <w:tcW w:w="441" w:type="dxa"/>
            <w:shd w:val="clear" w:color="auto" w:fill="auto"/>
          </w:tcPr>
          <w:p w:rsidR="004E11A4" w:rsidRPr="009504A4" w:rsidRDefault="004E11A4" w:rsidP="00852745">
            <w:pPr>
              <w:pStyle w:val="EMPTYCELLSTYLE"/>
              <w:widowControl w:val="0"/>
              <w:rPr>
                <w:rFonts w:ascii="Arial" w:hAnsi="Arial" w:cs="Arial"/>
                <w:sz w:val="20"/>
              </w:rPr>
            </w:pPr>
          </w:p>
        </w:tc>
        <w:tc>
          <w:tcPr>
            <w:tcW w:w="1600" w:type="dxa"/>
            <w:shd w:val="clear" w:color="auto" w:fill="auto"/>
          </w:tcPr>
          <w:p w:rsidR="004E11A4" w:rsidRPr="009504A4" w:rsidRDefault="004E11A4" w:rsidP="00852745">
            <w:pPr>
              <w:pStyle w:val="EMPTYCELLSTYLE"/>
              <w:widowControl w:val="0"/>
              <w:rPr>
                <w:rFonts w:ascii="Arial" w:hAnsi="Arial" w:cs="Arial"/>
                <w:sz w:val="20"/>
              </w:rPr>
            </w:pPr>
          </w:p>
        </w:tc>
        <w:tc>
          <w:tcPr>
            <w:tcW w:w="1119" w:type="dxa"/>
            <w:shd w:val="clear" w:color="auto" w:fill="auto"/>
          </w:tcPr>
          <w:p w:rsidR="004E11A4" w:rsidRPr="009504A4" w:rsidRDefault="004E11A4" w:rsidP="00852745">
            <w:pPr>
              <w:pStyle w:val="EMPTYCELLSTYLE"/>
              <w:widowControl w:val="0"/>
              <w:rPr>
                <w:rFonts w:ascii="Arial" w:hAnsi="Arial" w:cs="Arial"/>
                <w:sz w:val="20"/>
              </w:rPr>
            </w:pPr>
          </w:p>
        </w:tc>
        <w:tc>
          <w:tcPr>
            <w:tcW w:w="480" w:type="dxa"/>
            <w:shd w:val="clear" w:color="auto" w:fill="auto"/>
          </w:tcPr>
          <w:p w:rsidR="004E11A4" w:rsidRPr="009504A4" w:rsidRDefault="004E11A4" w:rsidP="00852745">
            <w:pPr>
              <w:pStyle w:val="EMPTYCELLSTYLE"/>
              <w:widowControl w:val="0"/>
              <w:rPr>
                <w:rFonts w:ascii="Arial" w:hAnsi="Arial" w:cs="Arial"/>
                <w:sz w:val="20"/>
              </w:rPr>
            </w:pPr>
          </w:p>
        </w:tc>
        <w:tc>
          <w:tcPr>
            <w:tcW w:w="781" w:type="dxa"/>
            <w:shd w:val="clear" w:color="auto" w:fill="auto"/>
          </w:tcPr>
          <w:p w:rsidR="004E11A4" w:rsidRPr="009504A4" w:rsidRDefault="004E11A4" w:rsidP="00852745">
            <w:pPr>
              <w:pStyle w:val="EMPTYCELLSTYLE"/>
              <w:widowControl w:val="0"/>
              <w:rPr>
                <w:rFonts w:ascii="Arial" w:hAnsi="Arial" w:cs="Arial"/>
                <w:sz w:val="20"/>
              </w:rPr>
            </w:pPr>
          </w:p>
        </w:tc>
        <w:tc>
          <w:tcPr>
            <w:tcW w:w="819" w:type="dxa"/>
            <w:shd w:val="clear" w:color="auto" w:fill="auto"/>
          </w:tcPr>
          <w:p w:rsidR="004E11A4" w:rsidRPr="009504A4" w:rsidRDefault="004E11A4" w:rsidP="00852745">
            <w:pPr>
              <w:pStyle w:val="EMPTYCELLSTYLE"/>
              <w:widowControl w:val="0"/>
              <w:rPr>
                <w:rFonts w:ascii="Arial" w:hAnsi="Arial" w:cs="Arial"/>
                <w:sz w:val="20"/>
              </w:rPr>
            </w:pPr>
          </w:p>
        </w:tc>
        <w:tc>
          <w:tcPr>
            <w:tcW w:w="1600" w:type="dxa"/>
            <w:shd w:val="clear" w:color="auto" w:fill="auto"/>
          </w:tcPr>
          <w:p w:rsidR="004E11A4" w:rsidRPr="009504A4" w:rsidRDefault="004E11A4" w:rsidP="00852745">
            <w:pPr>
              <w:pStyle w:val="EMPTYCELLSTYLE"/>
              <w:widowControl w:val="0"/>
              <w:rPr>
                <w:rFonts w:ascii="Arial" w:hAnsi="Arial" w:cs="Arial"/>
                <w:sz w:val="20"/>
              </w:rPr>
            </w:pPr>
          </w:p>
        </w:tc>
        <w:tc>
          <w:tcPr>
            <w:tcW w:w="481" w:type="dxa"/>
            <w:shd w:val="clear" w:color="auto" w:fill="auto"/>
          </w:tcPr>
          <w:p w:rsidR="004E11A4" w:rsidRPr="009504A4" w:rsidRDefault="004E11A4" w:rsidP="00852745">
            <w:pPr>
              <w:pStyle w:val="EMPTYCELLSTYLE"/>
              <w:widowControl w:val="0"/>
              <w:rPr>
                <w:rFonts w:ascii="Arial" w:hAnsi="Arial" w:cs="Arial"/>
                <w:sz w:val="20"/>
              </w:rPr>
            </w:pPr>
          </w:p>
        </w:tc>
        <w:tc>
          <w:tcPr>
            <w:tcW w:w="1119" w:type="dxa"/>
            <w:shd w:val="clear" w:color="auto" w:fill="auto"/>
          </w:tcPr>
          <w:p w:rsidR="004E11A4" w:rsidRPr="009504A4" w:rsidRDefault="004E11A4" w:rsidP="00852745">
            <w:pPr>
              <w:pStyle w:val="EMPTYCELLSTYLE"/>
              <w:widowControl w:val="0"/>
              <w:rPr>
                <w:rFonts w:ascii="Arial" w:hAnsi="Arial" w:cs="Arial"/>
                <w:sz w:val="20"/>
              </w:rPr>
            </w:pPr>
          </w:p>
        </w:tc>
        <w:tc>
          <w:tcPr>
            <w:tcW w:w="920" w:type="dxa"/>
            <w:shd w:val="clear" w:color="auto" w:fill="auto"/>
          </w:tcPr>
          <w:p w:rsidR="004E11A4" w:rsidRPr="009504A4" w:rsidRDefault="004E11A4" w:rsidP="00852745">
            <w:pPr>
              <w:pStyle w:val="EMPTYCELLSTYLE"/>
              <w:widowControl w:val="0"/>
              <w:rPr>
                <w:rFonts w:ascii="Arial" w:hAnsi="Arial" w:cs="Arial"/>
                <w:sz w:val="20"/>
              </w:rPr>
            </w:pPr>
          </w:p>
        </w:tc>
        <w:tc>
          <w:tcPr>
            <w:tcW w:w="760" w:type="dxa"/>
            <w:shd w:val="clear" w:color="auto" w:fill="auto"/>
          </w:tcPr>
          <w:p w:rsidR="004E11A4" w:rsidRPr="009504A4" w:rsidRDefault="004E11A4" w:rsidP="00852745">
            <w:pPr>
              <w:pStyle w:val="EMPTYCELLSTYLE"/>
              <w:widowControl w:val="0"/>
              <w:rPr>
                <w:rFonts w:ascii="Arial" w:hAnsi="Arial" w:cs="Arial"/>
                <w:sz w:val="20"/>
              </w:rPr>
            </w:pPr>
          </w:p>
        </w:tc>
        <w:tc>
          <w:tcPr>
            <w:tcW w:w="40" w:type="dxa"/>
            <w:shd w:val="clear" w:color="auto" w:fill="auto"/>
          </w:tcPr>
          <w:p w:rsidR="004E11A4" w:rsidRPr="009504A4" w:rsidRDefault="004E11A4" w:rsidP="00852745">
            <w:pPr>
              <w:pStyle w:val="EMPTYCELLSTYLE"/>
              <w:widowControl w:val="0"/>
              <w:rPr>
                <w:rFonts w:ascii="Arial" w:hAnsi="Arial" w:cs="Arial"/>
                <w:sz w:val="20"/>
              </w:rPr>
            </w:pPr>
          </w:p>
        </w:tc>
        <w:tc>
          <w:tcPr>
            <w:tcW w:w="399" w:type="dxa"/>
            <w:shd w:val="clear" w:color="auto" w:fill="auto"/>
          </w:tcPr>
          <w:p w:rsidR="004E11A4" w:rsidRPr="009504A4" w:rsidRDefault="004E11A4" w:rsidP="00852745">
            <w:pPr>
              <w:pStyle w:val="EMPTYCELLSTYLE"/>
              <w:widowControl w:val="0"/>
              <w:rPr>
                <w:rFonts w:ascii="Arial" w:hAnsi="Arial" w:cs="Arial"/>
                <w:sz w:val="20"/>
              </w:rPr>
            </w:pPr>
          </w:p>
        </w:tc>
      </w:tr>
      <w:tr w:rsidR="004E11A4" w:rsidRPr="009504A4" w:rsidTr="00852745">
        <w:trPr>
          <w:trHeight w:hRule="exact" w:val="300"/>
        </w:trPr>
        <w:tc>
          <w:tcPr>
            <w:tcW w:w="400" w:type="dxa"/>
            <w:shd w:val="clear" w:color="auto" w:fill="auto"/>
          </w:tcPr>
          <w:p w:rsidR="004E11A4" w:rsidRPr="009504A4" w:rsidRDefault="004E11A4" w:rsidP="00852745">
            <w:pPr>
              <w:pStyle w:val="EMPTYCELLSTYLE"/>
              <w:widowControl w:val="0"/>
              <w:rPr>
                <w:rFonts w:ascii="Arial" w:hAnsi="Arial" w:cs="Arial"/>
                <w:sz w:val="20"/>
              </w:rPr>
            </w:pPr>
          </w:p>
        </w:tc>
        <w:tc>
          <w:tcPr>
            <w:tcW w:w="6360" w:type="dxa"/>
            <w:gridSpan w:val="6"/>
            <w:shd w:val="clear" w:color="auto" w:fill="auto"/>
            <w:tcMar>
              <w:left w:w="0" w:type="dxa"/>
              <w:right w:w="0" w:type="dxa"/>
            </w:tcMar>
          </w:tcPr>
          <w:p w:rsidR="004E11A4" w:rsidRPr="009504A4" w:rsidRDefault="004E11A4" w:rsidP="00852745">
            <w:pPr>
              <w:rPr>
                <w:rFonts w:ascii="Arial" w:hAnsi="Arial" w:cs="Arial"/>
                <w:sz w:val="20"/>
                <w:szCs w:val="20"/>
              </w:rPr>
            </w:pPr>
            <w:r w:rsidRPr="009504A4">
              <w:rPr>
                <w:rFonts w:ascii="Arial" w:eastAsia="Arial Narrow" w:hAnsi="Arial" w:cs="Arial"/>
                <w:sz w:val="20"/>
                <w:szCs w:val="20"/>
              </w:rPr>
              <w:t>10.30212.04.125.2201.21D5.5664 - Gestão de Políticas de Proteção de Dados - Em Brasília - DF</w:t>
            </w:r>
          </w:p>
        </w:tc>
        <w:tc>
          <w:tcPr>
            <w:tcW w:w="1600" w:type="dxa"/>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36.660.127</w:t>
            </w:r>
          </w:p>
        </w:tc>
        <w:tc>
          <w:tcPr>
            <w:tcW w:w="1599" w:type="dxa"/>
            <w:gridSpan w:val="2"/>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36.660.127</w:t>
            </w:r>
          </w:p>
        </w:tc>
        <w:tc>
          <w:tcPr>
            <w:tcW w:w="1600" w:type="dxa"/>
            <w:gridSpan w:val="2"/>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0</w:t>
            </w:r>
          </w:p>
        </w:tc>
        <w:tc>
          <w:tcPr>
            <w:tcW w:w="1600" w:type="dxa"/>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-24.655.820</w:t>
            </w:r>
          </w:p>
        </w:tc>
        <w:tc>
          <w:tcPr>
            <w:tcW w:w="1600" w:type="dxa"/>
            <w:gridSpan w:val="2"/>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12.004.307</w:t>
            </w:r>
          </w:p>
        </w:tc>
        <w:tc>
          <w:tcPr>
            <w:tcW w:w="1720" w:type="dxa"/>
            <w:gridSpan w:val="3"/>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-67,26 %</w:t>
            </w:r>
          </w:p>
        </w:tc>
        <w:tc>
          <w:tcPr>
            <w:tcW w:w="399" w:type="dxa"/>
            <w:shd w:val="clear" w:color="auto" w:fill="auto"/>
          </w:tcPr>
          <w:p w:rsidR="004E11A4" w:rsidRPr="009504A4" w:rsidRDefault="004E11A4" w:rsidP="00852745">
            <w:pPr>
              <w:pStyle w:val="EMPTYCELLSTYLE"/>
              <w:widowControl w:val="0"/>
              <w:rPr>
                <w:rFonts w:ascii="Arial" w:hAnsi="Arial" w:cs="Arial"/>
                <w:sz w:val="20"/>
              </w:rPr>
            </w:pPr>
          </w:p>
        </w:tc>
      </w:tr>
      <w:tr w:rsidR="004E11A4" w:rsidRPr="009504A4" w:rsidTr="00852745">
        <w:trPr>
          <w:trHeight w:hRule="exact" w:val="300"/>
        </w:trPr>
        <w:tc>
          <w:tcPr>
            <w:tcW w:w="400" w:type="dxa"/>
            <w:shd w:val="clear" w:color="auto" w:fill="auto"/>
          </w:tcPr>
          <w:p w:rsidR="004E11A4" w:rsidRPr="009504A4" w:rsidRDefault="004E11A4" w:rsidP="00852745">
            <w:pPr>
              <w:pStyle w:val="EMPTYCELLSTYLE"/>
              <w:widowControl w:val="0"/>
              <w:rPr>
                <w:rFonts w:ascii="Arial" w:hAnsi="Arial" w:cs="Arial"/>
                <w:sz w:val="20"/>
              </w:rPr>
            </w:pPr>
          </w:p>
        </w:tc>
        <w:tc>
          <w:tcPr>
            <w:tcW w:w="6360" w:type="dxa"/>
            <w:gridSpan w:val="6"/>
            <w:shd w:val="clear" w:color="auto" w:fill="auto"/>
            <w:tcMar>
              <w:left w:w="0" w:type="dxa"/>
              <w:right w:w="0" w:type="dxa"/>
            </w:tcMar>
          </w:tcPr>
          <w:p w:rsidR="004E11A4" w:rsidRPr="009504A4" w:rsidRDefault="004E11A4" w:rsidP="00852745">
            <w:pPr>
              <w:rPr>
                <w:rFonts w:ascii="Arial" w:hAnsi="Arial" w:cs="Arial"/>
                <w:sz w:val="20"/>
                <w:szCs w:val="20"/>
              </w:rPr>
            </w:pPr>
            <w:r w:rsidRPr="009504A4">
              <w:rPr>
                <w:rFonts w:ascii="Arial" w:eastAsia="Arial Narrow" w:hAnsi="Arial" w:cs="Arial"/>
                <w:sz w:val="20"/>
                <w:szCs w:val="20"/>
              </w:rPr>
              <w:t>10.53201.18.544.2221.21DE.0001 - Estudos e Projetos de Infraestrutura para Segurança Hídrica - Nacional</w:t>
            </w:r>
          </w:p>
        </w:tc>
        <w:tc>
          <w:tcPr>
            <w:tcW w:w="1600" w:type="dxa"/>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11.063.376</w:t>
            </w:r>
          </w:p>
        </w:tc>
        <w:tc>
          <w:tcPr>
            <w:tcW w:w="1599" w:type="dxa"/>
            <w:gridSpan w:val="2"/>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11.063.376</w:t>
            </w:r>
          </w:p>
        </w:tc>
        <w:tc>
          <w:tcPr>
            <w:tcW w:w="1600" w:type="dxa"/>
            <w:gridSpan w:val="2"/>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0</w:t>
            </w:r>
          </w:p>
        </w:tc>
        <w:tc>
          <w:tcPr>
            <w:tcW w:w="1600" w:type="dxa"/>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-6.172.163</w:t>
            </w:r>
          </w:p>
        </w:tc>
        <w:tc>
          <w:tcPr>
            <w:tcW w:w="1600" w:type="dxa"/>
            <w:gridSpan w:val="2"/>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4.891.213</w:t>
            </w:r>
          </w:p>
        </w:tc>
        <w:tc>
          <w:tcPr>
            <w:tcW w:w="1720" w:type="dxa"/>
            <w:gridSpan w:val="3"/>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-55,79 %</w:t>
            </w:r>
          </w:p>
        </w:tc>
        <w:tc>
          <w:tcPr>
            <w:tcW w:w="399" w:type="dxa"/>
            <w:shd w:val="clear" w:color="auto" w:fill="auto"/>
          </w:tcPr>
          <w:p w:rsidR="004E11A4" w:rsidRPr="009504A4" w:rsidRDefault="004E11A4" w:rsidP="00852745">
            <w:pPr>
              <w:pStyle w:val="EMPTYCELLSTYLE"/>
              <w:widowControl w:val="0"/>
              <w:rPr>
                <w:rFonts w:ascii="Arial" w:hAnsi="Arial" w:cs="Arial"/>
                <w:sz w:val="20"/>
              </w:rPr>
            </w:pPr>
          </w:p>
        </w:tc>
      </w:tr>
      <w:tr w:rsidR="004E11A4" w:rsidRPr="009504A4" w:rsidTr="00852745">
        <w:trPr>
          <w:trHeight w:hRule="exact" w:val="300"/>
        </w:trPr>
        <w:tc>
          <w:tcPr>
            <w:tcW w:w="400" w:type="dxa"/>
            <w:shd w:val="clear" w:color="auto" w:fill="auto"/>
          </w:tcPr>
          <w:p w:rsidR="004E11A4" w:rsidRPr="009504A4" w:rsidRDefault="004E11A4" w:rsidP="00852745">
            <w:pPr>
              <w:pStyle w:val="EMPTYCELLSTYLE"/>
              <w:widowControl w:val="0"/>
              <w:rPr>
                <w:rFonts w:ascii="Arial" w:hAnsi="Arial" w:cs="Arial"/>
                <w:sz w:val="20"/>
              </w:rPr>
            </w:pPr>
          </w:p>
        </w:tc>
        <w:tc>
          <w:tcPr>
            <w:tcW w:w="6360" w:type="dxa"/>
            <w:gridSpan w:val="6"/>
            <w:shd w:val="clear" w:color="auto" w:fill="auto"/>
            <w:tcMar>
              <w:left w:w="0" w:type="dxa"/>
              <w:right w:w="0" w:type="dxa"/>
            </w:tcMar>
          </w:tcPr>
          <w:p w:rsidR="004E11A4" w:rsidRPr="009504A4" w:rsidRDefault="004E11A4" w:rsidP="00852745">
            <w:pPr>
              <w:rPr>
                <w:rFonts w:ascii="Arial" w:hAnsi="Arial" w:cs="Arial"/>
                <w:sz w:val="20"/>
                <w:szCs w:val="20"/>
              </w:rPr>
            </w:pPr>
            <w:r w:rsidRPr="009504A4">
              <w:rPr>
                <w:rFonts w:ascii="Arial" w:eastAsia="Arial Narrow" w:hAnsi="Arial" w:cs="Arial"/>
                <w:sz w:val="20"/>
                <w:szCs w:val="20"/>
              </w:rPr>
              <w:t>10.68902.26.781.3004.15V1.0001 - Instalação de equipamentos de auxílios à navegação Aérea - Nacional</w:t>
            </w:r>
          </w:p>
        </w:tc>
        <w:tc>
          <w:tcPr>
            <w:tcW w:w="1600" w:type="dxa"/>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56.940.211</w:t>
            </w:r>
          </w:p>
        </w:tc>
        <w:tc>
          <w:tcPr>
            <w:tcW w:w="1599" w:type="dxa"/>
            <w:gridSpan w:val="2"/>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56.940.211</w:t>
            </w:r>
          </w:p>
        </w:tc>
        <w:tc>
          <w:tcPr>
            <w:tcW w:w="1600" w:type="dxa"/>
            <w:gridSpan w:val="2"/>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0</w:t>
            </w:r>
          </w:p>
        </w:tc>
        <w:tc>
          <w:tcPr>
            <w:tcW w:w="1600" w:type="dxa"/>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-27.000.000</w:t>
            </w:r>
          </w:p>
        </w:tc>
        <w:tc>
          <w:tcPr>
            <w:tcW w:w="1600" w:type="dxa"/>
            <w:gridSpan w:val="2"/>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29.940.211</w:t>
            </w:r>
          </w:p>
        </w:tc>
        <w:tc>
          <w:tcPr>
            <w:tcW w:w="1720" w:type="dxa"/>
            <w:gridSpan w:val="3"/>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-47,42 %</w:t>
            </w:r>
          </w:p>
        </w:tc>
        <w:tc>
          <w:tcPr>
            <w:tcW w:w="399" w:type="dxa"/>
            <w:shd w:val="clear" w:color="auto" w:fill="auto"/>
          </w:tcPr>
          <w:p w:rsidR="004E11A4" w:rsidRPr="009504A4" w:rsidRDefault="004E11A4" w:rsidP="00852745">
            <w:pPr>
              <w:pStyle w:val="EMPTYCELLSTYLE"/>
              <w:widowControl w:val="0"/>
              <w:rPr>
                <w:rFonts w:ascii="Arial" w:hAnsi="Arial" w:cs="Arial"/>
                <w:sz w:val="20"/>
              </w:rPr>
            </w:pPr>
          </w:p>
        </w:tc>
      </w:tr>
      <w:tr w:rsidR="004E11A4" w:rsidRPr="009504A4" w:rsidTr="00852745">
        <w:trPr>
          <w:trHeight w:hRule="exact" w:val="360"/>
        </w:trPr>
        <w:tc>
          <w:tcPr>
            <w:tcW w:w="400" w:type="dxa"/>
            <w:shd w:val="clear" w:color="auto" w:fill="auto"/>
          </w:tcPr>
          <w:p w:rsidR="004E11A4" w:rsidRPr="009504A4" w:rsidRDefault="004E11A4" w:rsidP="00852745">
            <w:pPr>
              <w:pStyle w:val="EMPTYCELLSTYLE"/>
              <w:widowControl w:val="0"/>
              <w:rPr>
                <w:rFonts w:ascii="Arial" w:hAnsi="Arial" w:cs="Arial"/>
                <w:sz w:val="20"/>
              </w:rPr>
            </w:pPr>
          </w:p>
        </w:tc>
        <w:tc>
          <w:tcPr>
            <w:tcW w:w="6360" w:type="dxa"/>
            <w:gridSpan w:val="6"/>
            <w:shd w:val="clear" w:color="auto" w:fill="auto"/>
            <w:tcMar>
              <w:left w:w="0" w:type="dxa"/>
              <w:right w:w="0" w:type="dxa"/>
            </w:tcMar>
          </w:tcPr>
          <w:p w:rsidR="004E11A4" w:rsidRPr="009504A4" w:rsidRDefault="004E11A4" w:rsidP="00852745">
            <w:pPr>
              <w:rPr>
                <w:rFonts w:ascii="Arial" w:hAnsi="Arial" w:cs="Arial"/>
                <w:sz w:val="20"/>
                <w:szCs w:val="20"/>
              </w:rPr>
            </w:pPr>
            <w:r w:rsidRPr="009504A4">
              <w:rPr>
                <w:rFonts w:ascii="Arial" w:eastAsia="Arial Narrow" w:hAnsi="Arial" w:cs="Arial"/>
                <w:sz w:val="20"/>
                <w:szCs w:val="20"/>
              </w:rPr>
              <w:t>10.26290.12.128.0032.4572.0053 - Capacitação de Servidores Públicos Federais em Processo de Qualificação e Requalificação - No Distrito Federal</w:t>
            </w:r>
          </w:p>
        </w:tc>
        <w:tc>
          <w:tcPr>
            <w:tcW w:w="1600" w:type="dxa"/>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849.925</w:t>
            </w:r>
          </w:p>
        </w:tc>
        <w:tc>
          <w:tcPr>
            <w:tcW w:w="1599" w:type="dxa"/>
            <w:gridSpan w:val="2"/>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849.925</w:t>
            </w:r>
          </w:p>
        </w:tc>
        <w:tc>
          <w:tcPr>
            <w:tcW w:w="1600" w:type="dxa"/>
            <w:gridSpan w:val="2"/>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0</w:t>
            </w:r>
          </w:p>
        </w:tc>
        <w:tc>
          <w:tcPr>
            <w:tcW w:w="1600" w:type="dxa"/>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-400.000</w:t>
            </w:r>
          </w:p>
        </w:tc>
        <w:tc>
          <w:tcPr>
            <w:tcW w:w="1600" w:type="dxa"/>
            <w:gridSpan w:val="2"/>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449.925</w:t>
            </w:r>
          </w:p>
        </w:tc>
        <w:tc>
          <w:tcPr>
            <w:tcW w:w="1720" w:type="dxa"/>
            <w:gridSpan w:val="3"/>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-47,06 %</w:t>
            </w:r>
          </w:p>
        </w:tc>
        <w:tc>
          <w:tcPr>
            <w:tcW w:w="399" w:type="dxa"/>
            <w:shd w:val="clear" w:color="auto" w:fill="auto"/>
          </w:tcPr>
          <w:p w:rsidR="004E11A4" w:rsidRPr="009504A4" w:rsidRDefault="004E11A4" w:rsidP="00852745">
            <w:pPr>
              <w:pStyle w:val="EMPTYCELLSTYLE"/>
              <w:widowControl w:val="0"/>
              <w:rPr>
                <w:rFonts w:ascii="Arial" w:hAnsi="Arial" w:cs="Arial"/>
                <w:sz w:val="20"/>
              </w:rPr>
            </w:pPr>
          </w:p>
        </w:tc>
      </w:tr>
      <w:tr w:rsidR="004E11A4" w:rsidRPr="009504A4" w:rsidTr="00852745">
        <w:trPr>
          <w:trHeight w:hRule="exact" w:val="300"/>
        </w:trPr>
        <w:tc>
          <w:tcPr>
            <w:tcW w:w="400" w:type="dxa"/>
            <w:shd w:val="clear" w:color="auto" w:fill="auto"/>
          </w:tcPr>
          <w:p w:rsidR="004E11A4" w:rsidRPr="009504A4" w:rsidRDefault="004E11A4" w:rsidP="00852745">
            <w:pPr>
              <w:pStyle w:val="EMPTYCELLSTYLE"/>
              <w:widowControl w:val="0"/>
              <w:rPr>
                <w:rFonts w:ascii="Arial" w:hAnsi="Arial" w:cs="Arial"/>
                <w:sz w:val="20"/>
              </w:rPr>
            </w:pPr>
          </w:p>
        </w:tc>
        <w:tc>
          <w:tcPr>
            <w:tcW w:w="6360" w:type="dxa"/>
            <w:gridSpan w:val="6"/>
            <w:shd w:val="clear" w:color="auto" w:fill="auto"/>
            <w:tcMar>
              <w:left w:w="0" w:type="dxa"/>
              <w:right w:w="0" w:type="dxa"/>
            </w:tcMar>
          </w:tcPr>
          <w:p w:rsidR="004E11A4" w:rsidRPr="009504A4" w:rsidRDefault="004E11A4" w:rsidP="00852745">
            <w:pPr>
              <w:rPr>
                <w:rFonts w:ascii="Arial" w:hAnsi="Arial" w:cs="Arial"/>
                <w:sz w:val="20"/>
                <w:szCs w:val="20"/>
              </w:rPr>
            </w:pPr>
            <w:r w:rsidRPr="009504A4">
              <w:rPr>
                <w:rFonts w:ascii="Arial" w:eastAsia="Arial Narrow" w:hAnsi="Arial" w:cs="Arial"/>
                <w:sz w:val="20"/>
                <w:szCs w:val="20"/>
              </w:rPr>
              <w:t>10.52931.05.125.6012.21BY.0001 - Fiscalização da Navegação Aquaviária - Nacional</w:t>
            </w:r>
          </w:p>
        </w:tc>
        <w:tc>
          <w:tcPr>
            <w:tcW w:w="1600" w:type="dxa"/>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7.909.700</w:t>
            </w:r>
          </w:p>
        </w:tc>
        <w:tc>
          <w:tcPr>
            <w:tcW w:w="1599" w:type="dxa"/>
            <w:gridSpan w:val="2"/>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4.579.318</w:t>
            </w:r>
          </w:p>
        </w:tc>
        <w:tc>
          <w:tcPr>
            <w:tcW w:w="1600" w:type="dxa"/>
            <w:gridSpan w:val="2"/>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0</w:t>
            </w:r>
          </w:p>
        </w:tc>
        <w:tc>
          <w:tcPr>
            <w:tcW w:w="1600" w:type="dxa"/>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-386.126</w:t>
            </w:r>
          </w:p>
        </w:tc>
        <w:tc>
          <w:tcPr>
            <w:tcW w:w="1600" w:type="dxa"/>
            <w:gridSpan w:val="2"/>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4.193.192</w:t>
            </w:r>
          </w:p>
        </w:tc>
        <w:tc>
          <w:tcPr>
            <w:tcW w:w="1720" w:type="dxa"/>
            <w:gridSpan w:val="3"/>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-46,99 %</w:t>
            </w:r>
          </w:p>
        </w:tc>
        <w:tc>
          <w:tcPr>
            <w:tcW w:w="399" w:type="dxa"/>
            <w:shd w:val="clear" w:color="auto" w:fill="auto"/>
          </w:tcPr>
          <w:p w:rsidR="004E11A4" w:rsidRPr="009504A4" w:rsidRDefault="004E11A4" w:rsidP="00852745">
            <w:pPr>
              <w:pStyle w:val="EMPTYCELLSTYLE"/>
              <w:widowControl w:val="0"/>
              <w:rPr>
                <w:rFonts w:ascii="Arial" w:hAnsi="Arial" w:cs="Arial"/>
                <w:sz w:val="20"/>
              </w:rPr>
            </w:pPr>
          </w:p>
        </w:tc>
      </w:tr>
      <w:tr w:rsidR="004E11A4" w:rsidRPr="009504A4" w:rsidTr="00852745">
        <w:trPr>
          <w:trHeight w:hRule="exact" w:val="360"/>
        </w:trPr>
        <w:tc>
          <w:tcPr>
            <w:tcW w:w="400" w:type="dxa"/>
            <w:shd w:val="clear" w:color="auto" w:fill="auto"/>
          </w:tcPr>
          <w:p w:rsidR="004E11A4" w:rsidRPr="009504A4" w:rsidRDefault="004E11A4" w:rsidP="00852745">
            <w:pPr>
              <w:pStyle w:val="EMPTYCELLSTYLE"/>
              <w:widowControl w:val="0"/>
              <w:rPr>
                <w:rFonts w:ascii="Arial" w:hAnsi="Arial" w:cs="Arial"/>
                <w:sz w:val="20"/>
              </w:rPr>
            </w:pPr>
          </w:p>
        </w:tc>
        <w:tc>
          <w:tcPr>
            <w:tcW w:w="6360" w:type="dxa"/>
            <w:gridSpan w:val="6"/>
            <w:shd w:val="clear" w:color="auto" w:fill="auto"/>
            <w:tcMar>
              <w:left w:w="0" w:type="dxa"/>
              <w:right w:w="0" w:type="dxa"/>
            </w:tcMar>
          </w:tcPr>
          <w:p w:rsidR="004E11A4" w:rsidRPr="009504A4" w:rsidRDefault="004E11A4" w:rsidP="00852745">
            <w:pPr>
              <w:rPr>
                <w:rFonts w:ascii="Arial" w:hAnsi="Arial" w:cs="Arial"/>
                <w:sz w:val="20"/>
                <w:szCs w:val="20"/>
              </w:rPr>
            </w:pPr>
            <w:r w:rsidRPr="009504A4">
              <w:rPr>
                <w:rFonts w:ascii="Arial" w:eastAsia="Arial Narrow" w:hAnsi="Arial" w:cs="Arial"/>
                <w:sz w:val="20"/>
                <w:szCs w:val="20"/>
              </w:rPr>
              <w:t>10.42207.13.392.5025.14U2.0001 - Implantação, Instalação e Modernização de Espaços e Equipamentos Culturais - Nacional</w:t>
            </w:r>
          </w:p>
        </w:tc>
        <w:tc>
          <w:tcPr>
            <w:tcW w:w="1600" w:type="dxa"/>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81.996.788</w:t>
            </w:r>
          </w:p>
        </w:tc>
        <w:tc>
          <w:tcPr>
            <w:tcW w:w="1599" w:type="dxa"/>
            <w:gridSpan w:val="2"/>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54.502.551</w:t>
            </w:r>
          </w:p>
        </w:tc>
        <w:tc>
          <w:tcPr>
            <w:tcW w:w="1600" w:type="dxa"/>
            <w:gridSpan w:val="2"/>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0</w:t>
            </w:r>
          </w:p>
        </w:tc>
        <w:tc>
          <w:tcPr>
            <w:tcW w:w="1600" w:type="dxa"/>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-3.652.603</w:t>
            </w:r>
          </w:p>
        </w:tc>
        <w:tc>
          <w:tcPr>
            <w:tcW w:w="1600" w:type="dxa"/>
            <w:gridSpan w:val="2"/>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50.849.948</w:t>
            </w:r>
          </w:p>
        </w:tc>
        <w:tc>
          <w:tcPr>
            <w:tcW w:w="1720" w:type="dxa"/>
            <w:gridSpan w:val="3"/>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-37,99 %</w:t>
            </w:r>
          </w:p>
        </w:tc>
        <w:tc>
          <w:tcPr>
            <w:tcW w:w="399" w:type="dxa"/>
            <w:shd w:val="clear" w:color="auto" w:fill="auto"/>
          </w:tcPr>
          <w:p w:rsidR="004E11A4" w:rsidRPr="009504A4" w:rsidRDefault="004E11A4" w:rsidP="00852745">
            <w:pPr>
              <w:pStyle w:val="EMPTYCELLSTYLE"/>
              <w:widowControl w:val="0"/>
              <w:rPr>
                <w:rFonts w:ascii="Arial" w:hAnsi="Arial" w:cs="Arial"/>
                <w:sz w:val="20"/>
              </w:rPr>
            </w:pPr>
          </w:p>
        </w:tc>
      </w:tr>
      <w:tr w:rsidR="004E11A4" w:rsidRPr="009504A4" w:rsidTr="00852745">
        <w:trPr>
          <w:trHeight w:hRule="exact" w:val="300"/>
        </w:trPr>
        <w:tc>
          <w:tcPr>
            <w:tcW w:w="400" w:type="dxa"/>
            <w:shd w:val="clear" w:color="auto" w:fill="auto"/>
          </w:tcPr>
          <w:p w:rsidR="004E11A4" w:rsidRPr="009504A4" w:rsidRDefault="004E11A4" w:rsidP="00852745">
            <w:pPr>
              <w:pStyle w:val="EMPTYCELLSTYLE"/>
              <w:widowControl w:val="0"/>
              <w:rPr>
                <w:rFonts w:ascii="Arial" w:hAnsi="Arial" w:cs="Arial"/>
                <w:sz w:val="20"/>
              </w:rPr>
            </w:pPr>
          </w:p>
        </w:tc>
        <w:tc>
          <w:tcPr>
            <w:tcW w:w="6360" w:type="dxa"/>
            <w:gridSpan w:val="6"/>
            <w:shd w:val="clear" w:color="auto" w:fill="auto"/>
            <w:tcMar>
              <w:left w:w="0" w:type="dxa"/>
              <w:right w:w="0" w:type="dxa"/>
            </w:tcMar>
          </w:tcPr>
          <w:p w:rsidR="004E11A4" w:rsidRPr="009504A4" w:rsidRDefault="004E11A4" w:rsidP="00852745">
            <w:pPr>
              <w:rPr>
                <w:rFonts w:ascii="Arial" w:hAnsi="Arial" w:cs="Arial"/>
                <w:sz w:val="20"/>
                <w:szCs w:val="20"/>
              </w:rPr>
            </w:pPr>
            <w:r w:rsidRPr="009504A4">
              <w:rPr>
                <w:rFonts w:ascii="Arial" w:eastAsia="Arial Narrow" w:hAnsi="Arial" w:cs="Arial"/>
                <w:sz w:val="20"/>
                <w:szCs w:val="20"/>
              </w:rPr>
              <w:t>10.67101.14.122.0032.2000.0001 - Administração da Unidade - Nacional</w:t>
            </w:r>
          </w:p>
        </w:tc>
        <w:tc>
          <w:tcPr>
            <w:tcW w:w="1600" w:type="dxa"/>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46.056.425</w:t>
            </w:r>
          </w:p>
        </w:tc>
        <w:tc>
          <w:tcPr>
            <w:tcW w:w="1599" w:type="dxa"/>
            <w:gridSpan w:val="2"/>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46.056.425</w:t>
            </w:r>
          </w:p>
        </w:tc>
        <w:tc>
          <w:tcPr>
            <w:tcW w:w="1600" w:type="dxa"/>
            <w:gridSpan w:val="2"/>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0</w:t>
            </w:r>
          </w:p>
        </w:tc>
        <w:tc>
          <w:tcPr>
            <w:tcW w:w="1600" w:type="dxa"/>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-16.733.059</w:t>
            </w:r>
          </w:p>
        </w:tc>
        <w:tc>
          <w:tcPr>
            <w:tcW w:w="1600" w:type="dxa"/>
            <w:gridSpan w:val="2"/>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29.323.366</w:t>
            </w:r>
          </w:p>
        </w:tc>
        <w:tc>
          <w:tcPr>
            <w:tcW w:w="1720" w:type="dxa"/>
            <w:gridSpan w:val="3"/>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-36,33 %</w:t>
            </w:r>
          </w:p>
        </w:tc>
        <w:tc>
          <w:tcPr>
            <w:tcW w:w="399" w:type="dxa"/>
            <w:shd w:val="clear" w:color="auto" w:fill="auto"/>
          </w:tcPr>
          <w:p w:rsidR="004E11A4" w:rsidRPr="009504A4" w:rsidRDefault="004E11A4" w:rsidP="00852745">
            <w:pPr>
              <w:pStyle w:val="EMPTYCELLSTYLE"/>
              <w:widowControl w:val="0"/>
              <w:rPr>
                <w:rFonts w:ascii="Arial" w:hAnsi="Arial" w:cs="Arial"/>
                <w:sz w:val="20"/>
              </w:rPr>
            </w:pPr>
          </w:p>
        </w:tc>
      </w:tr>
      <w:tr w:rsidR="004E11A4" w:rsidRPr="009504A4" w:rsidTr="00852745">
        <w:trPr>
          <w:trHeight w:hRule="exact" w:val="360"/>
        </w:trPr>
        <w:tc>
          <w:tcPr>
            <w:tcW w:w="400" w:type="dxa"/>
            <w:shd w:val="clear" w:color="auto" w:fill="auto"/>
          </w:tcPr>
          <w:p w:rsidR="004E11A4" w:rsidRPr="009504A4" w:rsidRDefault="004E11A4" w:rsidP="00852745">
            <w:pPr>
              <w:pStyle w:val="EMPTYCELLSTYLE"/>
              <w:widowControl w:val="0"/>
              <w:rPr>
                <w:rFonts w:ascii="Arial" w:hAnsi="Arial" w:cs="Arial"/>
                <w:sz w:val="20"/>
              </w:rPr>
            </w:pPr>
          </w:p>
        </w:tc>
        <w:tc>
          <w:tcPr>
            <w:tcW w:w="6360" w:type="dxa"/>
            <w:gridSpan w:val="6"/>
            <w:shd w:val="clear" w:color="auto" w:fill="auto"/>
            <w:tcMar>
              <w:left w:w="0" w:type="dxa"/>
              <w:right w:w="0" w:type="dxa"/>
            </w:tcMar>
          </w:tcPr>
          <w:p w:rsidR="004E11A4" w:rsidRPr="009504A4" w:rsidRDefault="004E11A4" w:rsidP="00852745">
            <w:pPr>
              <w:rPr>
                <w:rFonts w:ascii="Arial" w:hAnsi="Arial" w:cs="Arial"/>
                <w:sz w:val="20"/>
                <w:szCs w:val="20"/>
              </w:rPr>
            </w:pPr>
            <w:r w:rsidRPr="009504A4">
              <w:rPr>
                <w:rFonts w:ascii="Arial" w:eastAsia="Arial Narrow" w:hAnsi="Arial" w:cs="Arial"/>
                <w:sz w:val="20"/>
                <w:szCs w:val="20"/>
              </w:rPr>
              <w:t>10.68902.26.781.3004.14UB.5075 - Reforma e Reaparelhamento de Aeroportos e Aeródromos de Interesse Regional - No Município de Santo Ângelo - RS</w:t>
            </w:r>
          </w:p>
        </w:tc>
        <w:tc>
          <w:tcPr>
            <w:tcW w:w="1600" w:type="dxa"/>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822.290</w:t>
            </w:r>
          </w:p>
        </w:tc>
        <w:tc>
          <w:tcPr>
            <w:tcW w:w="1599" w:type="dxa"/>
            <w:gridSpan w:val="2"/>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822.290</w:t>
            </w:r>
          </w:p>
        </w:tc>
        <w:tc>
          <w:tcPr>
            <w:tcW w:w="1600" w:type="dxa"/>
            <w:gridSpan w:val="2"/>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0</w:t>
            </w:r>
          </w:p>
        </w:tc>
        <w:tc>
          <w:tcPr>
            <w:tcW w:w="1600" w:type="dxa"/>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-297.290</w:t>
            </w:r>
          </w:p>
        </w:tc>
        <w:tc>
          <w:tcPr>
            <w:tcW w:w="1600" w:type="dxa"/>
            <w:gridSpan w:val="2"/>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525.000</w:t>
            </w:r>
          </w:p>
        </w:tc>
        <w:tc>
          <w:tcPr>
            <w:tcW w:w="1720" w:type="dxa"/>
            <w:gridSpan w:val="3"/>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-36,15 %</w:t>
            </w:r>
          </w:p>
        </w:tc>
        <w:tc>
          <w:tcPr>
            <w:tcW w:w="399" w:type="dxa"/>
            <w:shd w:val="clear" w:color="auto" w:fill="auto"/>
          </w:tcPr>
          <w:p w:rsidR="004E11A4" w:rsidRPr="009504A4" w:rsidRDefault="004E11A4" w:rsidP="00852745">
            <w:pPr>
              <w:pStyle w:val="EMPTYCELLSTYLE"/>
              <w:widowControl w:val="0"/>
              <w:rPr>
                <w:rFonts w:ascii="Arial" w:hAnsi="Arial" w:cs="Arial"/>
                <w:sz w:val="20"/>
              </w:rPr>
            </w:pPr>
          </w:p>
        </w:tc>
      </w:tr>
      <w:tr w:rsidR="004E11A4" w:rsidRPr="009504A4" w:rsidTr="00852745">
        <w:trPr>
          <w:trHeight w:hRule="exact" w:val="360"/>
        </w:trPr>
        <w:tc>
          <w:tcPr>
            <w:tcW w:w="400" w:type="dxa"/>
            <w:shd w:val="clear" w:color="auto" w:fill="auto"/>
          </w:tcPr>
          <w:p w:rsidR="004E11A4" w:rsidRPr="009504A4" w:rsidRDefault="004E11A4" w:rsidP="00852745">
            <w:pPr>
              <w:pStyle w:val="EMPTYCELLSTYLE"/>
              <w:widowControl w:val="0"/>
              <w:rPr>
                <w:rFonts w:ascii="Arial" w:hAnsi="Arial" w:cs="Arial"/>
                <w:sz w:val="20"/>
              </w:rPr>
            </w:pPr>
          </w:p>
        </w:tc>
        <w:tc>
          <w:tcPr>
            <w:tcW w:w="6360" w:type="dxa"/>
            <w:gridSpan w:val="6"/>
            <w:shd w:val="clear" w:color="auto" w:fill="auto"/>
            <w:tcMar>
              <w:left w:w="0" w:type="dxa"/>
              <w:right w:w="0" w:type="dxa"/>
            </w:tcMar>
          </w:tcPr>
          <w:p w:rsidR="004E11A4" w:rsidRPr="009504A4" w:rsidRDefault="004E11A4" w:rsidP="00852745">
            <w:pPr>
              <w:rPr>
                <w:rFonts w:ascii="Arial" w:hAnsi="Arial" w:cs="Arial"/>
                <w:sz w:val="20"/>
                <w:szCs w:val="20"/>
              </w:rPr>
            </w:pPr>
            <w:r w:rsidRPr="009504A4">
              <w:rPr>
                <w:rFonts w:ascii="Arial" w:eastAsia="Arial Narrow" w:hAnsi="Arial" w:cs="Arial"/>
                <w:sz w:val="20"/>
                <w:szCs w:val="20"/>
              </w:rPr>
              <w:t>10.68902.26.781.3004.15UW.4219 - Reforma e reaparelhamento do Aeroporto de Maringá/PR - No Município de Maringá - PR</w:t>
            </w:r>
          </w:p>
        </w:tc>
        <w:tc>
          <w:tcPr>
            <w:tcW w:w="1600" w:type="dxa"/>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42.578.323</w:t>
            </w:r>
          </w:p>
        </w:tc>
        <w:tc>
          <w:tcPr>
            <w:tcW w:w="1599" w:type="dxa"/>
            <w:gridSpan w:val="2"/>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42.578.323</w:t>
            </w:r>
          </w:p>
        </w:tc>
        <w:tc>
          <w:tcPr>
            <w:tcW w:w="1600" w:type="dxa"/>
            <w:gridSpan w:val="2"/>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0</w:t>
            </w:r>
          </w:p>
        </w:tc>
        <w:tc>
          <w:tcPr>
            <w:tcW w:w="1600" w:type="dxa"/>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-15.000.000</w:t>
            </w:r>
          </w:p>
        </w:tc>
        <w:tc>
          <w:tcPr>
            <w:tcW w:w="1600" w:type="dxa"/>
            <w:gridSpan w:val="2"/>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27.578.323</w:t>
            </w:r>
          </w:p>
        </w:tc>
        <w:tc>
          <w:tcPr>
            <w:tcW w:w="1720" w:type="dxa"/>
            <w:gridSpan w:val="3"/>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-35,23 %</w:t>
            </w:r>
          </w:p>
        </w:tc>
        <w:tc>
          <w:tcPr>
            <w:tcW w:w="399" w:type="dxa"/>
            <w:shd w:val="clear" w:color="auto" w:fill="auto"/>
          </w:tcPr>
          <w:p w:rsidR="004E11A4" w:rsidRPr="009504A4" w:rsidRDefault="004E11A4" w:rsidP="00852745">
            <w:pPr>
              <w:pStyle w:val="EMPTYCELLSTYLE"/>
              <w:widowControl w:val="0"/>
              <w:rPr>
                <w:rFonts w:ascii="Arial" w:hAnsi="Arial" w:cs="Arial"/>
                <w:sz w:val="20"/>
              </w:rPr>
            </w:pPr>
          </w:p>
        </w:tc>
      </w:tr>
      <w:tr w:rsidR="004E11A4" w:rsidRPr="009504A4" w:rsidTr="00852745">
        <w:trPr>
          <w:trHeight w:hRule="exact" w:val="360"/>
        </w:trPr>
        <w:tc>
          <w:tcPr>
            <w:tcW w:w="400" w:type="dxa"/>
            <w:shd w:val="clear" w:color="auto" w:fill="auto"/>
          </w:tcPr>
          <w:p w:rsidR="004E11A4" w:rsidRPr="009504A4" w:rsidRDefault="004E11A4" w:rsidP="00852745">
            <w:pPr>
              <w:pStyle w:val="EMPTYCELLSTYLE"/>
              <w:widowControl w:val="0"/>
              <w:rPr>
                <w:rFonts w:ascii="Arial" w:hAnsi="Arial" w:cs="Arial"/>
                <w:sz w:val="20"/>
              </w:rPr>
            </w:pPr>
          </w:p>
        </w:tc>
        <w:tc>
          <w:tcPr>
            <w:tcW w:w="6360" w:type="dxa"/>
            <w:gridSpan w:val="6"/>
            <w:shd w:val="clear" w:color="auto" w:fill="auto"/>
            <w:tcMar>
              <w:left w:w="0" w:type="dxa"/>
              <w:right w:w="0" w:type="dxa"/>
            </w:tcMar>
          </w:tcPr>
          <w:p w:rsidR="004E11A4" w:rsidRPr="009504A4" w:rsidRDefault="004E11A4" w:rsidP="00852745">
            <w:pPr>
              <w:rPr>
                <w:rFonts w:ascii="Arial" w:hAnsi="Arial" w:cs="Arial"/>
                <w:sz w:val="20"/>
                <w:szCs w:val="20"/>
              </w:rPr>
            </w:pPr>
            <w:r w:rsidRPr="009504A4">
              <w:rPr>
                <w:rFonts w:ascii="Arial" w:eastAsia="Arial Narrow" w:hAnsi="Arial" w:cs="Arial"/>
                <w:sz w:val="20"/>
                <w:szCs w:val="20"/>
              </w:rPr>
              <w:t>10.53202.20.608.2217.214S.6000 - Estruturação e Dinamização de Atividades Produtivas - Rotas de Integração Nacional - Na Amazônia Legal</w:t>
            </w:r>
          </w:p>
        </w:tc>
        <w:tc>
          <w:tcPr>
            <w:tcW w:w="1600" w:type="dxa"/>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3.433.412</w:t>
            </w:r>
          </w:p>
        </w:tc>
        <w:tc>
          <w:tcPr>
            <w:tcW w:w="1599" w:type="dxa"/>
            <w:gridSpan w:val="2"/>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3.433.412</w:t>
            </w:r>
          </w:p>
        </w:tc>
        <w:tc>
          <w:tcPr>
            <w:tcW w:w="1600" w:type="dxa"/>
            <w:gridSpan w:val="2"/>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0</w:t>
            </w:r>
          </w:p>
        </w:tc>
        <w:tc>
          <w:tcPr>
            <w:tcW w:w="1600" w:type="dxa"/>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-1.200.000</w:t>
            </w:r>
          </w:p>
        </w:tc>
        <w:tc>
          <w:tcPr>
            <w:tcW w:w="1600" w:type="dxa"/>
            <w:gridSpan w:val="2"/>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2.233.412</w:t>
            </w:r>
          </w:p>
        </w:tc>
        <w:tc>
          <w:tcPr>
            <w:tcW w:w="1720" w:type="dxa"/>
            <w:gridSpan w:val="3"/>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-34,95 %</w:t>
            </w:r>
          </w:p>
        </w:tc>
        <w:tc>
          <w:tcPr>
            <w:tcW w:w="399" w:type="dxa"/>
            <w:shd w:val="clear" w:color="auto" w:fill="auto"/>
          </w:tcPr>
          <w:p w:rsidR="004E11A4" w:rsidRPr="009504A4" w:rsidRDefault="004E11A4" w:rsidP="00852745">
            <w:pPr>
              <w:pStyle w:val="EMPTYCELLSTYLE"/>
              <w:widowControl w:val="0"/>
              <w:rPr>
                <w:rFonts w:ascii="Arial" w:hAnsi="Arial" w:cs="Arial"/>
                <w:sz w:val="20"/>
              </w:rPr>
            </w:pPr>
          </w:p>
        </w:tc>
      </w:tr>
      <w:tr w:rsidR="004E11A4" w:rsidRPr="009504A4" w:rsidTr="00852745">
        <w:trPr>
          <w:trHeight w:hRule="exact" w:val="360"/>
        </w:trPr>
        <w:tc>
          <w:tcPr>
            <w:tcW w:w="400" w:type="dxa"/>
            <w:shd w:val="clear" w:color="auto" w:fill="auto"/>
          </w:tcPr>
          <w:p w:rsidR="004E11A4" w:rsidRPr="009504A4" w:rsidRDefault="004E11A4" w:rsidP="00852745">
            <w:pPr>
              <w:pStyle w:val="EMPTYCELLSTYLE"/>
              <w:widowControl w:val="0"/>
              <w:rPr>
                <w:rFonts w:ascii="Arial" w:hAnsi="Arial" w:cs="Arial"/>
                <w:sz w:val="20"/>
              </w:rPr>
            </w:pPr>
          </w:p>
        </w:tc>
        <w:tc>
          <w:tcPr>
            <w:tcW w:w="6360" w:type="dxa"/>
            <w:gridSpan w:val="6"/>
            <w:shd w:val="clear" w:color="auto" w:fill="auto"/>
            <w:tcMar>
              <w:left w:w="0" w:type="dxa"/>
              <w:right w:w="0" w:type="dxa"/>
            </w:tcMar>
          </w:tcPr>
          <w:p w:rsidR="004E11A4" w:rsidRPr="009504A4" w:rsidRDefault="004E11A4" w:rsidP="00852745">
            <w:pPr>
              <w:rPr>
                <w:rFonts w:ascii="Arial" w:hAnsi="Arial" w:cs="Arial"/>
                <w:sz w:val="20"/>
                <w:szCs w:val="20"/>
              </w:rPr>
            </w:pPr>
            <w:r w:rsidRPr="009504A4">
              <w:rPr>
                <w:rFonts w:ascii="Arial" w:eastAsia="Arial Narrow" w:hAnsi="Arial" w:cs="Arial"/>
                <w:sz w:val="20"/>
                <w:szCs w:val="20"/>
              </w:rPr>
              <w:t>10.39252.26.784.3005.123M.0001 - Melhoramentos no Canal de Navegação da Hidrovia do Rio Tocantins - Nacional</w:t>
            </w:r>
          </w:p>
        </w:tc>
        <w:tc>
          <w:tcPr>
            <w:tcW w:w="1600" w:type="dxa"/>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336.029.868</w:t>
            </w:r>
          </w:p>
        </w:tc>
        <w:tc>
          <w:tcPr>
            <w:tcW w:w="1599" w:type="dxa"/>
            <w:gridSpan w:val="2"/>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336.029.868</w:t>
            </w:r>
          </w:p>
        </w:tc>
        <w:tc>
          <w:tcPr>
            <w:tcW w:w="1600" w:type="dxa"/>
            <w:gridSpan w:val="2"/>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0</w:t>
            </w:r>
          </w:p>
        </w:tc>
        <w:tc>
          <w:tcPr>
            <w:tcW w:w="1600" w:type="dxa"/>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-114.302.669</w:t>
            </w:r>
          </w:p>
        </w:tc>
        <w:tc>
          <w:tcPr>
            <w:tcW w:w="1600" w:type="dxa"/>
            <w:gridSpan w:val="2"/>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221.727.199</w:t>
            </w:r>
          </w:p>
        </w:tc>
        <w:tc>
          <w:tcPr>
            <w:tcW w:w="1720" w:type="dxa"/>
            <w:gridSpan w:val="3"/>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-34,02 %</w:t>
            </w:r>
          </w:p>
        </w:tc>
        <w:tc>
          <w:tcPr>
            <w:tcW w:w="399" w:type="dxa"/>
            <w:shd w:val="clear" w:color="auto" w:fill="auto"/>
          </w:tcPr>
          <w:p w:rsidR="004E11A4" w:rsidRPr="009504A4" w:rsidRDefault="004E11A4" w:rsidP="00852745">
            <w:pPr>
              <w:pStyle w:val="EMPTYCELLSTYLE"/>
              <w:widowControl w:val="0"/>
              <w:rPr>
                <w:rFonts w:ascii="Arial" w:hAnsi="Arial" w:cs="Arial"/>
                <w:sz w:val="20"/>
              </w:rPr>
            </w:pPr>
          </w:p>
        </w:tc>
      </w:tr>
      <w:tr w:rsidR="004E11A4" w:rsidRPr="009504A4" w:rsidTr="00852745">
        <w:trPr>
          <w:trHeight w:hRule="exact" w:val="360"/>
        </w:trPr>
        <w:tc>
          <w:tcPr>
            <w:tcW w:w="400" w:type="dxa"/>
            <w:shd w:val="clear" w:color="auto" w:fill="auto"/>
          </w:tcPr>
          <w:p w:rsidR="004E11A4" w:rsidRPr="009504A4" w:rsidRDefault="004E11A4" w:rsidP="00852745">
            <w:pPr>
              <w:pStyle w:val="EMPTYCELLSTYLE"/>
              <w:widowControl w:val="0"/>
              <w:rPr>
                <w:rFonts w:ascii="Arial" w:hAnsi="Arial" w:cs="Arial"/>
                <w:sz w:val="20"/>
              </w:rPr>
            </w:pPr>
          </w:p>
        </w:tc>
        <w:tc>
          <w:tcPr>
            <w:tcW w:w="6360" w:type="dxa"/>
            <w:gridSpan w:val="6"/>
            <w:shd w:val="clear" w:color="auto" w:fill="auto"/>
            <w:tcMar>
              <w:left w:w="0" w:type="dxa"/>
              <w:right w:w="0" w:type="dxa"/>
            </w:tcMar>
          </w:tcPr>
          <w:p w:rsidR="004E11A4" w:rsidRPr="009504A4" w:rsidRDefault="004E11A4" w:rsidP="00852745">
            <w:pPr>
              <w:rPr>
                <w:rFonts w:ascii="Arial" w:hAnsi="Arial" w:cs="Arial"/>
                <w:sz w:val="20"/>
                <w:szCs w:val="20"/>
              </w:rPr>
            </w:pPr>
            <w:r w:rsidRPr="009504A4">
              <w:rPr>
                <w:rFonts w:ascii="Arial" w:eastAsia="Arial Narrow" w:hAnsi="Arial" w:cs="Arial"/>
                <w:sz w:val="20"/>
                <w:szCs w:val="20"/>
              </w:rPr>
              <w:t>10.52931.05.482.0032.21D0.0001 - Reforma, Manutenção e Readequação de Próprios Nacionais Residenciais para os Comandos Militares - Nacional</w:t>
            </w:r>
          </w:p>
        </w:tc>
        <w:tc>
          <w:tcPr>
            <w:tcW w:w="1600" w:type="dxa"/>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13.791.139</w:t>
            </w:r>
          </w:p>
        </w:tc>
        <w:tc>
          <w:tcPr>
            <w:tcW w:w="1599" w:type="dxa"/>
            <w:gridSpan w:val="2"/>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9.880.754</w:t>
            </w:r>
          </w:p>
        </w:tc>
        <w:tc>
          <w:tcPr>
            <w:tcW w:w="1600" w:type="dxa"/>
            <w:gridSpan w:val="2"/>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0</w:t>
            </w:r>
          </w:p>
        </w:tc>
        <w:tc>
          <w:tcPr>
            <w:tcW w:w="1600" w:type="dxa"/>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-548.959</w:t>
            </w:r>
          </w:p>
        </w:tc>
        <w:tc>
          <w:tcPr>
            <w:tcW w:w="1600" w:type="dxa"/>
            <w:gridSpan w:val="2"/>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9.331.795</w:t>
            </w:r>
          </w:p>
        </w:tc>
        <w:tc>
          <w:tcPr>
            <w:tcW w:w="1720" w:type="dxa"/>
            <w:gridSpan w:val="3"/>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-32,33 %</w:t>
            </w:r>
          </w:p>
        </w:tc>
        <w:tc>
          <w:tcPr>
            <w:tcW w:w="399" w:type="dxa"/>
            <w:shd w:val="clear" w:color="auto" w:fill="auto"/>
          </w:tcPr>
          <w:p w:rsidR="004E11A4" w:rsidRPr="009504A4" w:rsidRDefault="004E11A4" w:rsidP="00852745">
            <w:pPr>
              <w:pStyle w:val="EMPTYCELLSTYLE"/>
              <w:widowControl w:val="0"/>
              <w:rPr>
                <w:rFonts w:ascii="Arial" w:hAnsi="Arial" w:cs="Arial"/>
                <w:sz w:val="20"/>
              </w:rPr>
            </w:pPr>
          </w:p>
        </w:tc>
      </w:tr>
      <w:tr w:rsidR="004E11A4" w:rsidRPr="009504A4" w:rsidTr="00852745">
        <w:trPr>
          <w:trHeight w:hRule="exact" w:val="300"/>
        </w:trPr>
        <w:tc>
          <w:tcPr>
            <w:tcW w:w="400" w:type="dxa"/>
            <w:shd w:val="clear" w:color="auto" w:fill="auto"/>
          </w:tcPr>
          <w:p w:rsidR="004E11A4" w:rsidRPr="009504A4" w:rsidRDefault="004E11A4" w:rsidP="00852745">
            <w:pPr>
              <w:pStyle w:val="EMPTYCELLSTYLE"/>
              <w:widowControl w:val="0"/>
              <w:rPr>
                <w:rFonts w:ascii="Arial" w:hAnsi="Arial" w:cs="Arial"/>
                <w:sz w:val="20"/>
              </w:rPr>
            </w:pPr>
          </w:p>
        </w:tc>
        <w:tc>
          <w:tcPr>
            <w:tcW w:w="6360" w:type="dxa"/>
            <w:gridSpan w:val="6"/>
            <w:shd w:val="clear" w:color="auto" w:fill="auto"/>
            <w:tcMar>
              <w:left w:w="0" w:type="dxa"/>
              <w:right w:w="0" w:type="dxa"/>
            </w:tcMar>
          </w:tcPr>
          <w:p w:rsidR="004E11A4" w:rsidRPr="009504A4" w:rsidRDefault="004E11A4" w:rsidP="00852745">
            <w:pPr>
              <w:rPr>
                <w:rFonts w:ascii="Arial" w:hAnsi="Arial" w:cs="Arial"/>
                <w:sz w:val="20"/>
                <w:szCs w:val="20"/>
              </w:rPr>
            </w:pPr>
            <w:r w:rsidRPr="009504A4">
              <w:rPr>
                <w:rFonts w:ascii="Arial" w:eastAsia="Arial Narrow" w:hAnsi="Arial" w:cs="Arial"/>
                <w:sz w:val="20"/>
                <w:szCs w:val="20"/>
              </w:rPr>
              <w:t>10.44102.18.541.1041.20WA.0001 - Cadastro, Recomposição e Produção Florestal - Nacional</w:t>
            </w:r>
          </w:p>
        </w:tc>
        <w:tc>
          <w:tcPr>
            <w:tcW w:w="1600" w:type="dxa"/>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26.078.059</w:t>
            </w:r>
          </w:p>
        </w:tc>
        <w:tc>
          <w:tcPr>
            <w:tcW w:w="1599" w:type="dxa"/>
            <w:gridSpan w:val="2"/>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26.078.059</w:t>
            </w:r>
          </w:p>
        </w:tc>
        <w:tc>
          <w:tcPr>
            <w:tcW w:w="1600" w:type="dxa"/>
            <w:gridSpan w:val="2"/>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0</w:t>
            </w:r>
          </w:p>
        </w:tc>
        <w:tc>
          <w:tcPr>
            <w:tcW w:w="1600" w:type="dxa"/>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-8.196.417</w:t>
            </w:r>
          </w:p>
        </w:tc>
        <w:tc>
          <w:tcPr>
            <w:tcW w:w="1600" w:type="dxa"/>
            <w:gridSpan w:val="2"/>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17.881.642</w:t>
            </w:r>
          </w:p>
        </w:tc>
        <w:tc>
          <w:tcPr>
            <w:tcW w:w="1720" w:type="dxa"/>
            <w:gridSpan w:val="3"/>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-31,43 %</w:t>
            </w:r>
          </w:p>
        </w:tc>
        <w:tc>
          <w:tcPr>
            <w:tcW w:w="399" w:type="dxa"/>
            <w:shd w:val="clear" w:color="auto" w:fill="auto"/>
          </w:tcPr>
          <w:p w:rsidR="004E11A4" w:rsidRPr="009504A4" w:rsidRDefault="004E11A4" w:rsidP="00852745">
            <w:pPr>
              <w:pStyle w:val="EMPTYCELLSTYLE"/>
              <w:widowControl w:val="0"/>
              <w:rPr>
                <w:rFonts w:ascii="Arial" w:hAnsi="Arial" w:cs="Arial"/>
                <w:sz w:val="20"/>
              </w:rPr>
            </w:pPr>
          </w:p>
        </w:tc>
      </w:tr>
      <w:tr w:rsidR="004E11A4" w:rsidRPr="009504A4" w:rsidTr="00852745">
        <w:trPr>
          <w:trHeight w:hRule="exact" w:val="360"/>
        </w:trPr>
        <w:tc>
          <w:tcPr>
            <w:tcW w:w="400" w:type="dxa"/>
            <w:shd w:val="clear" w:color="auto" w:fill="auto"/>
          </w:tcPr>
          <w:p w:rsidR="004E11A4" w:rsidRPr="009504A4" w:rsidRDefault="004E11A4" w:rsidP="00852745">
            <w:pPr>
              <w:pStyle w:val="EMPTYCELLSTYLE"/>
              <w:widowControl w:val="0"/>
              <w:rPr>
                <w:rFonts w:ascii="Arial" w:hAnsi="Arial" w:cs="Arial"/>
                <w:sz w:val="20"/>
              </w:rPr>
            </w:pPr>
          </w:p>
        </w:tc>
        <w:tc>
          <w:tcPr>
            <w:tcW w:w="6360" w:type="dxa"/>
            <w:gridSpan w:val="6"/>
            <w:shd w:val="clear" w:color="auto" w:fill="auto"/>
            <w:tcMar>
              <w:left w:w="0" w:type="dxa"/>
              <w:right w:w="0" w:type="dxa"/>
            </w:tcMar>
          </w:tcPr>
          <w:p w:rsidR="004E11A4" w:rsidRPr="009504A4" w:rsidRDefault="004E11A4" w:rsidP="00852745">
            <w:pPr>
              <w:rPr>
                <w:rFonts w:ascii="Arial" w:hAnsi="Arial" w:cs="Arial"/>
                <w:sz w:val="20"/>
                <w:szCs w:val="20"/>
              </w:rPr>
            </w:pPr>
            <w:r w:rsidRPr="009504A4">
              <w:rPr>
                <w:rFonts w:ascii="Arial" w:eastAsia="Arial Narrow" w:hAnsi="Arial" w:cs="Arial"/>
                <w:sz w:val="20"/>
                <w:szCs w:val="20"/>
              </w:rPr>
              <w:t>20.55901.08.125.5031.2589.0001 - Avaliação e Operacionalização do Benefício de Prestação Continuada (BPC) e Manutenção da Renda Mensal Vitalícia (RMV) - Nacional</w:t>
            </w:r>
          </w:p>
        </w:tc>
        <w:tc>
          <w:tcPr>
            <w:tcW w:w="1600" w:type="dxa"/>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8.536.949</w:t>
            </w:r>
          </w:p>
        </w:tc>
        <w:tc>
          <w:tcPr>
            <w:tcW w:w="1599" w:type="dxa"/>
            <w:gridSpan w:val="2"/>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8.536.949</w:t>
            </w:r>
          </w:p>
        </w:tc>
        <w:tc>
          <w:tcPr>
            <w:tcW w:w="1600" w:type="dxa"/>
            <w:gridSpan w:val="2"/>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0</w:t>
            </w:r>
          </w:p>
        </w:tc>
        <w:tc>
          <w:tcPr>
            <w:tcW w:w="1600" w:type="dxa"/>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-2.600.000</w:t>
            </w:r>
          </w:p>
        </w:tc>
        <w:tc>
          <w:tcPr>
            <w:tcW w:w="1600" w:type="dxa"/>
            <w:gridSpan w:val="2"/>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5.936.949</w:t>
            </w:r>
          </w:p>
        </w:tc>
        <w:tc>
          <w:tcPr>
            <w:tcW w:w="1720" w:type="dxa"/>
            <w:gridSpan w:val="3"/>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-30,46 %</w:t>
            </w:r>
          </w:p>
        </w:tc>
        <w:tc>
          <w:tcPr>
            <w:tcW w:w="399" w:type="dxa"/>
            <w:shd w:val="clear" w:color="auto" w:fill="auto"/>
          </w:tcPr>
          <w:p w:rsidR="004E11A4" w:rsidRPr="009504A4" w:rsidRDefault="004E11A4" w:rsidP="00852745">
            <w:pPr>
              <w:pStyle w:val="EMPTYCELLSTYLE"/>
              <w:widowControl w:val="0"/>
              <w:rPr>
                <w:rFonts w:ascii="Arial" w:hAnsi="Arial" w:cs="Arial"/>
                <w:sz w:val="20"/>
              </w:rPr>
            </w:pPr>
          </w:p>
        </w:tc>
      </w:tr>
      <w:tr w:rsidR="004E11A4" w:rsidRPr="009504A4" w:rsidTr="00852745">
        <w:trPr>
          <w:trHeight w:hRule="exact" w:val="360"/>
        </w:trPr>
        <w:tc>
          <w:tcPr>
            <w:tcW w:w="400" w:type="dxa"/>
            <w:shd w:val="clear" w:color="auto" w:fill="auto"/>
          </w:tcPr>
          <w:p w:rsidR="004E11A4" w:rsidRPr="009504A4" w:rsidRDefault="004E11A4" w:rsidP="00852745">
            <w:pPr>
              <w:pStyle w:val="EMPTYCELLSTYLE"/>
              <w:widowControl w:val="0"/>
              <w:rPr>
                <w:rFonts w:ascii="Arial" w:hAnsi="Arial" w:cs="Arial"/>
                <w:sz w:val="20"/>
              </w:rPr>
            </w:pPr>
          </w:p>
        </w:tc>
        <w:tc>
          <w:tcPr>
            <w:tcW w:w="6360" w:type="dxa"/>
            <w:gridSpan w:val="6"/>
            <w:shd w:val="clear" w:color="auto" w:fill="auto"/>
            <w:tcMar>
              <w:left w:w="0" w:type="dxa"/>
              <w:right w:w="0" w:type="dxa"/>
            </w:tcMar>
          </w:tcPr>
          <w:p w:rsidR="004E11A4" w:rsidRPr="009504A4" w:rsidRDefault="004E11A4" w:rsidP="00852745">
            <w:pPr>
              <w:rPr>
                <w:rFonts w:ascii="Arial" w:hAnsi="Arial" w:cs="Arial"/>
                <w:sz w:val="20"/>
                <w:szCs w:val="20"/>
              </w:rPr>
            </w:pPr>
            <w:r w:rsidRPr="009504A4">
              <w:rPr>
                <w:rFonts w:ascii="Arial" w:eastAsia="Arial Narrow" w:hAnsi="Arial" w:cs="Arial"/>
                <w:sz w:val="20"/>
                <w:szCs w:val="20"/>
              </w:rPr>
              <w:t>20.55101.08.244.5033.2792.0001 - Distribuição de Alimentos a Grupos Populacionais Tradicionais e Específicos e a Famílias em Situação de Insegurança Alimentar e Nutricional Temporária - Nacional</w:t>
            </w:r>
          </w:p>
        </w:tc>
        <w:tc>
          <w:tcPr>
            <w:tcW w:w="1600" w:type="dxa"/>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68.384.101</w:t>
            </w:r>
          </w:p>
        </w:tc>
        <w:tc>
          <w:tcPr>
            <w:tcW w:w="1599" w:type="dxa"/>
            <w:gridSpan w:val="2"/>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68.384.101</w:t>
            </w:r>
          </w:p>
        </w:tc>
        <w:tc>
          <w:tcPr>
            <w:tcW w:w="1600" w:type="dxa"/>
            <w:gridSpan w:val="2"/>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0</w:t>
            </w:r>
          </w:p>
        </w:tc>
        <w:tc>
          <w:tcPr>
            <w:tcW w:w="1600" w:type="dxa"/>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-19.484.770</w:t>
            </w:r>
          </w:p>
        </w:tc>
        <w:tc>
          <w:tcPr>
            <w:tcW w:w="1600" w:type="dxa"/>
            <w:gridSpan w:val="2"/>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48.899.331</w:t>
            </w:r>
          </w:p>
        </w:tc>
        <w:tc>
          <w:tcPr>
            <w:tcW w:w="1720" w:type="dxa"/>
            <w:gridSpan w:val="3"/>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-28,49 %</w:t>
            </w:r>
          </w:p>
        </w:tc>
        <w:tc>
          <w:tcPr>
            <w:tcW w:w="399" w:type="dxa"/>
            <w:shd w:val="clear" w:color="auto" w:fill="auto"/>
          </w:tcPr>
          <w:p w:rsidR="004E11A4" w:rsidRPr="009504A4" w:rsidRDefault="004E11A4" w:rsidP="00852745">
            <w:pPr>
              <w:pStyle w:val="EMPTYCELLSTYLE"/>
              <w:widowControl w:val="0"/>
              <w:rPr>
                <w:rFonts w:ascii="Arial" w:hAnsi="Arial" w:cs="Arial"/>
                <w:sz w:val="20"/>
              </w:rPr>
            </w:pPr>
          </w:p>
        </w:tc>
      </w:tr>
      <w:tr w:rsidR="004E11A4" w:rsidRPr="009504A4" w:rsidTr="00852745">
        <w:trPr>
          <w:trHeight w:hRule="exact" w:val="300"/>
        </w:trPr>
        <w:tc>
          <w:tcPr>
            <w:tcW w:w="400" w:type="dxa"/>
            <w:shd w:val="clear" w:color="auto" w:fill="auto"/>
          </w:tcPr>
          <w:p w:rsidR="004E11A4" w:rsidRPr="009504A4" w:rsidRDefault="004E11A4" w:rsidP="00852745">
            <w:pPr>
              <w:pStyle w:val="EMPTYCELLSTYLE"/>
              <w:widowControl w:val="0"/>
              <w:rPr>
                <w:rFonts w:ascii="Arial" w:hAnsi="Arial" w:cs="Arial"/>
                <w:sz w:val="20"/>
              </w:rPr>
            </w:pPr>
          </w:p>
        </w:tc>
        <w:tc>
          <w:tcPr>
            <w:tcW w:w="6360" w:type="dxa"/>
            <w:gridSpan w:val="6"/>
            <w:shd w:val="clear" w:color="auto" w:fill="auto"/>
            <w:tcMar>
              <w:left w:w="0" w:type="dxa"/>
              <w:right w:w="0" w:type="dxa"/>
            </w:tcMar>
          </w:tcPr>
          <w:p w:rsidR="004E11A4" w:rsidRPr="009504A4" w:rsidRDefault="004E11A4" w:rsidP="00852745">
            <w:pPr>
              <w:rPr>
                <w:rFonts w:ascii="Arial" w:hAnsi="Arial" w:cs="Arial"/>
                <w:sz w:val="20"/>
                <w:szCs w:val="20"/>
              </w:rPr>
            </w:pPr>
            <w:r w:rsidRPr="009504A4">
              <w:rPr>
                <w:rFonts w:ascii="Arial" w:eastAsia="Arial Narrow" w:hAnsi="Arial" w:cs="Arial"/>
                <w:sz w:val="20"/>
                <w:szCs w:val="20"/>
              </w:rPr>
              <w:t>10.26298.12.368.5011.0509.0001 - Apoio ao Desenvolvimento da Educação Básica - Nacional</w:t>
            </w:r>
          </w:p>
        </w:tc>
        <w:tc>
          <w:tcPr>
            <w:tcW w:w="1600" w:type="dxa"/>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2.580.160.974</w:t>
            </w:r>
          </w:p>
        </w:tc>
        <w:tc>
          <w:tcPr>
            <w:tcW w:w="1599" w:type="dxa"/>
            <w:gridSpan w:val="2"/>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2.002.555.442</w:t>
            </w:r>
          </w:p>
        </w:tc>
        <w:tc>
          <w:tcPr>
            <w:tcW w:w="1600" w:type="dxa"/>
            <w:gridSpan w:val="2"/>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-10.118.119</w:t>
            </w:r>
          </w:p>
        </w:tc>
        <w:tc>
          <w:tcPr>
            <w:tcW w:w="1600" w:type="dxa"/>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-60.000.000</w:t>
            </w:r>
          </w:p>
        </w:tc>
        <w:tc>
          <w:tcPr>
            <w:tcW w:w="1600" w:type="dxa"/>
            <w:gridSpan w:val="2"/>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1.932.437.323</w:t>
            </w:r>
          </w:p>
        </w:tc>
        <w:tc>
          <w:tcPr>
            <w:tcW w:w="1720" w:type="dxa"/>
            <w:gridSpan w:val="3"/>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-25,10 %</w:t>
            </w:r>
          </w:p>
        </w:tc>
        <w:tc>
          <w:tcPr>
            <w:tcW w:w="399" w:type="dxa"/>
            <w:shd w:val="clear" w:color="auto" w:fill="auto"/>
          </w:tcPr>
          <w:p w:rsidR="004E11A4" w:rsidRPr="009504A4" w:rsidRDefault="004E11A4" w:rsidP="00852745">
            <w:pPr>
              <w:pStyle w:val="EMPTYCELLSTYLE"/>
              <w:widowControl w:val="0"/>
              <w:rPr>
                <w:rFonts w:ascii="Arial" w:hAnsi="Arial" w:cs="Arial"/>
                <w:sz w:val="20"/>
              </w:rPr>
            </w:pPr>
          </w:p>
        </w:tc>
      </w:tr>
      <w:tr w:rsidR="004E11A4" w:rsidRPr="009504A4" w:rsidTr="00852745">
        <w:trPr>
          <w:trHeight w:hRule="exact" w:val="300"/>
        </w:trPr>
        <w:tc>
          <w:tcPr>
            <w:tcW w:w="400" w:type="dxa"/>
            <w:shd w:val="clear" w:color="auto" w:fill="auto"/>
          </w:tcPr>
          <w:p w:rsidR="004E11A4" w:rsidRPr="009504A4" w:rsidRDefault="004E11A4" w:rsidP="00852745">
            <w:pPr>
              <w:pStyle w:val="EMPTYCELLSTYLE"/>
              <w:widowControl w:val="0"/>
              <w:rPr>
                <w:rFonts w:ascii="Arial" w:hAnsi="Arial" w:cs="Arial"/>
                <w:sz w:val="20"/>
              </w:rPr>
            </w:pPr>
          </w:p>
        </w:tc>
        <w:tc>
          <w:tcPr>
            <w:tcW w:w="6360" w:type="dxa"/>
            <w:gridSpan w:val="6"/>
            <w:shd w:val="clear" w:color="auto" w:fill="auto"/>
            <w:tcMar>
              <w:left w:w="0" w:type="dxa"/>
              <w:right w:w="0" w:type="dxa"/>
            </w:tcMar>
          </w:tcPr>
          <w:p w:rsidR="004E11A4" w:rsidRPr="009504A4" w:rsidRDefault="004E11A4" w:rsidP="00852745">
            <w:pPr>
              <w:rPr>
                <w:rFonts w:ascii="Arial" w:hAnsi="Arial" w:cs="Arial"/>
                <w:sz w:val="20"/>
                <w:szCs w:val="20"/>
              </w:rPr>
            </w:pPr>
            <w:r w:rsidRPr="009504A4">
              <w:rPr>
                <w:rFonts w:ascii="Arial" w:eastAsia="Arial Narrow" w:hAnsi="Arial" w:cs="Arial"/>
                <w:sz w:val="20"/>
                <w:szCs w:val="20"/>
              </w:rPr>
              <w:t>10.26298.12.368.5011.0509.0001 - Apoio ao Desenvolvimento da Educação Básica - Nacional</w:t>
            </w:r>
          </w:p>
        </w:tc>
        <w:tc>
          <w:tcPr>
            <w:tcW w:w="1600" w:type="dxa"/>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2.580.160.974</w:t>
            </w:r>
          </w:p>
        </w:tc>
        <w:tc>
          <w:tcPr>
            <w:tcW w:w="1599" w:type="dxa"/>
            <w:gridSpan w:val="2"/>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2.002.555.442</w:t>
            </w:r>
          </w:p>
        </w:tc>
        <w:tc>
          <w:tcPr>
            <w:tcW w:w="1600" w:type="dxa"/>
            <w:gridSpan w:val="2"/>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-60.000.000</w:t>
            </w:r>
          </w:p>
        </w:tc>
        <w:tc>
          <w:tcPr>
            <w:tcW w:w="1600" w:type="dxa"/>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-10.118.119</w:t>
            </w:r>
          </w:p>
        </w:tc>
        <w:tc>
          <w:tcPr>
            <w:tcW w:w="1600" w:type="dxa"/>
            <w:gridSpan w:val="2"/>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1.932.437.323</w:t>
            </w:r>
          </w:p>
        </w:tc>
        <w:tc>
          <w:tcPr>
            <w:tcW w:w="1720" w:type="dxa"/>
            <w:gridSpan w:val="3"/>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-25,10 %</w:t>
            </w:r>
          </w:p>
        </w:tc>
        <w:tc>
          <w:tcPr>
            <w:tcW w:w="399" w:type="dxa"/>
            <w:shd w:val="clear" w:color="auto" w:fill="auto"/>
          </w:tcPr>
          <w:p w:rsidR="004E11A4" w:rsidRPr="009504A4" w:rsidRDefault="004E11A4" w:rsidP="00852745">
            <w:pPr>
              <w:pStyle w:val="EMPTYCELLSTYLE"/>
              <w:widowControl w:val="0"/>
              <w:rPr>
                <w:rFonts w:ascii="Arial" w:hAnsi="Arial" w:cs="Arial"/>
                <w:sz w:val="20"/>
              </w:rPr>
            </w:pPr>
          </w:p>
        </w:tc>
      </w:tr>
      <w:tr w:rsidR="004E11A4" w:rsidRPr="009504A4" w:rsidTr="00852745">
        <w:trPr>
          <w:trHeight w:hRule="exact" w:val="300"/>
        </w:trPr>
        <w:tc>
          <w:tcPr>
            <w:tcW w:w="400" w:type="dxa"/>
            <w:shd w:val="clear" w:color="auto" w:fill="auto"/>
          </w:tcPr>
          <w:p w:rsidR="004E11A4" w:rsidRPr="009504A4" w:rsidRDefault="004E11A4" w:rsidP="00852745">
            <w:pPr>
              <w:pStyle w:val="EMPTYCELLSTYLE"/>
              <w:widowControl w:val="0"/>
              <w:rPr>
                <w:rFonts w:ascii="Arial" w:hAnsi="Arial" w:cs="Arial"/>
                <w:sz w:val="20"/>
              </w:rPr>
            </w:pPr>
          </w:p>
        </w:tc>
        <w:tc>
          <w:tcPr>
            <w:tcW w:w="6360" w:type="dxa"/>
            <w:gridSpan w:val="6"/>
            <w:shd w:val="clear" w:color="auto" w:fill="auto"/>
            <w:tcMar>
              <w:left w:w="0" w:type="dxa"/>
              <w:right w:w="0" w:type="dxa"/>
            </w:tcMar>
          </w:tcPr>
          <w:p w:rsidR="004E11A4" w:rsidRPr="009504A4" w:rsidRDefault="004E11A4" w:rsidP="00852745">
            <w:pPr>
              <w:rPr>
                <w:rFonts w:ascii="Arial" w:hAnsi="Arial" w:cs="Arial"/>
                <w:sz w:val="20"/>
                <w:szCs w:val="20"/>
              </w:rPr>
            </w:pPr>
            <w:r w:rsidRPr="009504A4">
              <w:rPr>
                <w:rFonts w:ascii="Arial" w:eastAsia="Arial Narrow" w:hAnsi="Arial" w:cs="Arial"/>
                <w:sz w:val="20"/>
                <w:szCs w:val="20"/>
              </w:rPr>
              <w:t>10.52932.05.363.6011.2510.0001 - Prestação de Ensino Profissional Marítimo - Nacional</w:t>
            </w:r>
          </w:p>
        </w:tc>
        <w:tc>
          <w:tcPr>
            <w:tcW w:w="1600" w:type="dxa"/>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66.067.131</w:t>
            </w:r>
          </w:p>
        </w:tc>
        <w:tc>
          <w:tcPr>
            <w:tcW w:w="1599" w:type="dxa"/>
            <w:gridSpan w:val="2"/>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52.693.257</w:t>
            </w:r>
          </w:p>
        </w:tc>
        <w:tc>
          <w:tcPr>
            <w:tcW w:w="1600" w:type="dxa"/>
            <w:gridSpan w:val="2"/>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0</w:t>
            </w:r>
          </w:p>
        </w:tc>
        <w:tc>
          <w:tcPr>
            <w:tcW w:w="1600" w:type="dxa"/>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-2.063.364</w:t>
            </w:r>
          </w:p>
        </w:tc>
        <w:tc>
          <w:tcPr>
            <w:tcW w:w="1600" w:type="dxa"/>
            <w:gridSpan w:val="2"/>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50.629.893</w:t>
            </w:r>
          </w:p>
        </w:tc>
        <w:tc>
          <w:tcPr>
            <w:tcW w:w="1720" w:type="dxa"/>
            <w:gridSpan w:val="3"/>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-23,37 %</w:t>
            </w:r>
          </w:p>
        </w:tc>
        <w:tc>
          <w:tcPr>
            <w:tcW w:w="399" w:type="dxa"/>
            <w:shd w:val="clear" w:color="auto" w:fill="auto"/>
          </w:tcPr>
          <w:p w:rsidR="004E11A4" w:rsidRPr="009504A4" w:rsidRDefault="004E11A4" w:rsidP="00852745">
            <w:pPr>
              <w:pStyle w:val="EMPTYCELLSTYLE"/>
              <w:widowControl w:val="0"/>
              <w:rPr>
                <w:rFonts w:ascii="Arial" w:hAnsi="Arial" w:cs="Arial"/>
                <w:sz w:val="20"/>
              </w:rPr>
            </w:pPr>
          </w:p>
        </w:tc>
      </w:tr>
      <w:tr w:rsidR="004E11A4" w:rsidRPr="009504A4" w:rsidTr="00852745">
        <w:trPr>
          <w:trHeight w:hRule="exact" w:val="80"/>
        </w:trPr>
        <w:tc>
          <w:tcPr>
            <w:tcW w:w="400" w:type="dxa"/>
            <w:shd w:val="clear" w:color="auto" w:fill="auto"/>
          </w:tcPr>
          <w:p w:rsidR="004E11A4" w:rsidRPr="009504A4" w:rsidRDefault="004E11A4" w:rsidP="00852745">
            <w:pPr>
              <w:pStyle w:val="EMPTYCELLSTYLE"/>
              <w:widowControl w:val="0"/>
              <w:rPr>
                <w:rFonts w:ascii="Arial" w:hAnsi="Arial" w:cs="Arial"/>
                <w:sz w:val="20"/>
              </w:rPr>
            </w:pPr>
          </w:p>
        </w:tc>
        <w:tc>
          <w:tcPr>
            <w:tcW w:w="40" w:type="dxa"/>
            <w:shd w:val="clear" w:color="auto" w:fill="auto"/>
          </w:tcPr>
          <w:p w:rsidR="004E11A4" w:rsidRPr="009504A4" w:rsidRDefault="004E11A4" w:rsidP="00852745">
            <w:pPr>
              <w:pStyle w:val="EMPTYCELLSTYLE"/>
              <w:widowControl w:val="0"/>
              <w:rPr>
                <w:rFonts w:ascii="Arial" w:hAnsi="Arial" w:cs="Arial"/>
                <w:sz w:val="20"/>
              </w:rPr>
            </w:pPr>
          </w:p>
        </w:tc>
        <w:tc>
          <w:tcPr>
            <w:tcW w:w="1040" w:type="dxa"/>
            <w:shd w:val="clear" w:color="auto" w:fill="auto"/>
          </w:tcPr>
          <w:p w:rsidR="004E11A4" w:rsidRPr="009504A4" w:rsidRDefault="004E11A4" w:rsidP="00852745">
            <w:pPr>
              <w:pStyle w:val="EMPTYCELLSTYLE"/>
              <w:widowControl w:val="0"/>
              <w:rPr>
                <w:rFonts w:ascii="Arial" w:hAnsi="Arial" w:cs="Arial"/>
                <w:sz w:val="20"/>
              </w:rPr>
            </w:pPr>
          </w:p>
        </w:tc>
        <w:tc>
          <w:tcPr>
            <w:tcW w:w="560" w:type="dxa"/>
            <w:shd w:val="clear" w:color="auto" w:fill="auto"/>
          </w:tcPr>
          <w:p w:rsidR="004E11A4" w:rsidRPr="009504A4" w:rsidRDefault="004E11A4" w:rsidP="00852745">
            <w:pPr>
              <w:pStyle w:val="EMPTYCELLSTYLE"/>
              <w:widowControl w:val="0"/>
              <w:rPr>
                <w:rFonts w:ascii="Arial" w:hAnsi="Arial" w:cs="Arial"/>
                <w:sz w:val="20"/>
              </w:rPr>
            </w:pPr>
          </w:p>
        </w:tc>
        <w:tc>
          <w:tcPr>
            <w:tcW w:w="799" w:type="dxa"/>
            <w:shd w:val="clear" w:color="auto" w:fill="auto"/>
          </w:tcPr>
          <w:p w:rsidR="004E11A4" w:rsidRPr="009504A4" w:rsidRDefault="004E11A4" w:rsidP="00852745">
            <w:pPr>
              <w:pStyle w:val="EMPTYCELLSTYLE"/>
              <w:widowControl w:val="0"/>
              <w:rPr>
                <w:rFonts w:ascii="Arial" w:hAnsi="Arial" w:cs="Arial"/>
                <w:sz w:val="20"/>
              </w:rPr>
            </w:pPr>
          </w:p>
        </w:tc>
        <w:tc>
          <w:tcPr>
            <w:tcW w:w="3480" w:type="dxa"/>
            <w:shd w:val="clear" w:color="auto" w:fill="auto"/>
          </w:tcPr>
          <w:p w:rsidR="004E11A4" w:rsidRPr="009504A4" w:rsidRDefault="004E11A4" w:rsidP="00852745">
            <w:pPr>
              <w:pStyle w:val="EMPTYCELLSTYLE"/>
              <w:widowControl w:val="0"/>
              <w:rPr>
                <w:rFonts w:ascii="Arial" w:hAnsi="Arial" w:cs="Arial"/>
                <w:sz w:val="20"/>
              </w:rPr>
            </w:pPr>
          </w:p>
        </w:tc>
        <w:tc>
          <w:tcPr>
            <w:tcW w:w="441" w:type="dxa"/>
            <w:shd w:val="clear" w:color="auto" w:fill="auto"/>
          </w:tcPr>
          <w:p w:rsidR="004E11A4" w:rsidRPr="009504A4" w:rsidRDefault="004E11A4" w:rsidP="00852745">
            <w:pPr>
              <w:pStyle w:val="EMPTYCELLSTYLE"/>
              <w:widowControl w:val="0"/>
              <w:rPr>
                <w:rFonts w:ascii="Arial" w:hAnsi="Arial" w:cs="Arial"/>
                <w:sz w:val="20"/>
              </w:rPr>
            </w:pPr>
          </w:p>
        </w:tc>
        <w:tc>
          <w:tcPr>
            <w:tcW w:w="1600" w:type="dxa"/>
            <w:shd w:val="clear" w:color="auto" w:fill="auto"/>
          </w:tcPr>
          <w:p w:rsidR="004E11A4" w:rsidRPr="009504A4" w:rsidRDefault="004E11A4" w:rsidP="00852745">
            <w:pPr>
              <w:pStyle w:val="EMPTYCELLSTYLE"/>
              <w:widowControl w:val="0"/>
              <w:rPr>
                <w:rFonts w:ascii="Arial" w:hAnsi="Arial" w:cs="Arial"/>
                <w:sz w:val="20"/>
              </w:rPr>
            </w:pPr>
          </w:p>
        </w:tc>
        <w:tc>
          <w:tcPr>
            <w:tcW w:w="1119" w:type="dxa"/>
            <w:shd w:val="clear" w:color="auto" w:fill="auto"/>
          </w:tcPr>
          <w:p w:rsidR="004E11A4" w:rsidRPr="009504A4" w:rsidRDefault="004E11A4" w:rsidP="00852745">
            <w:pPr>
              <w:pStyle w:val="EMPTYCELLSTYLE"/>
              <w:widowControl w:val="0"/>
              <w:rPr>
                <w:rFonts w:ascii="Arial" w:hAnsi="Arial" w:cs="Arial"/>
                <w:sz w:val="20"/>
              </w:rPr>
            </w:pPr>
          </w:p>
        </w:tc>
        <w:tc>
          <w:tcPr>
            <w:tcW w:w="480" w:type="dxa"/>
            <w:shd w:val="clear" w:color="auto" w:fill="auto"/>
          </w:tcPr>
          <w:p w:rsidR="004E11A4" w:rsidRPr="009504A4" w:rsidRDefault="004E11A4" w:rsidP="00852745">
            <w:pPr>
              <w:pStyle w:val="EMPTYCELLSTYLE"/>
              <w:widowControl w:val="0"/>
              <w:rPr>
                <w:rFonts w:ascii="Arial" w:hAnsi="Arial" w:cs="Arial"/>
                <w:sz w:val="20"/>
              </w:rPr>
            </w:pPr>
          </w:p>
        </w:tc>
        <w:tc>
          <w:tcPr>
            <w:tcW w:w="781" w:type="dxa"/>
            <w:shd w:val="clear" w:color="auto" w:fill="auto"/>
          </w:tcPr>
          <w:p w:rsidR="004E11A4" w:rsidRPr="009504A4" w:rsidRDefault="004E11A4" w:rsidP="00852745">
            <w:pPr>
              <w:pStyle w:val="EMPTYCELLSTYLE"/>
              <w:widowControl w:val="0"/>
              <w:rPr>
                <w:rFonts w:ascii="Arial" w:hAnsi="Arial" w:cs="Arial"/>
                <w:sz w:val="20"/>
              </w:rPr>
            </w:pPr>
          </w:p>
        </w:tc>
        <w:tc>
          <w:tcPr>
            <w:tcW w:w="819" w:type="dxa"/>
            <w:shd w:val="clear" w:color="auto" w:fill="auto"/>
          </w:tcPr>
          <w:p w:rsidR="004E11A4" w:rsidRPr="009504A4" w:rsidRDefault="004E11A4" w:rsidP="00852745">
            <w:pPr>
              <w:pStyle w:val="EMPTYCELLSTYLE"/>
              <w:widowControl w:val="0"/>
              <w:rPr>
                <w:rFonts w:ascii="Arial" w:hAnsi="Arial" w:cs="Arial"/>
                <w:sz w:val="20"/>
              </w:rPr>
            </w:pPr>
          </w:p>
        </w:tc>
        <w:tc>
          <w:tcPr>
            <w:tcW w:w="1600" w:type="dxa"/>
            <w:shd w:val="clear" w:color="auto" w:fill="auto"/>
          </w:tcPr>
          <w:p w:rsidR="004E11A4" w:rsidRPr="009504A4" w:rsidRDefault="004E11A4" w:rsidP="00852745">
            <w:pPr>
              <w:pStyle w:val="EMPTYCELLSTYLE"/>
              <w:widowControl w:val="0"/>
              <w:rPr>
                <w:rFonts w:ascii="Arial" w:hAnsi="Arial" w:cs="Arial"/>
                <w:sz w:val="20"/>
              </w:rPr>
            </w:pPr>
          </w:p>
        </w:tc>
        <w:tc>
          <w:tcPr>
            <w:tcW w:w="481" w:type="dxa"/>
            <w:shd w:val="clear" w:color="auto" w:fill="auto"/>
          </w:tcPr>
          <w:p w:rsidR="004E11A4" w:rsidRPr="009504A4" w:rsidRDefault="004E11A4" w:rsidP="00852745">
            <w:pPr>
              <w:pStyle w:val="EMPTYCELLSTYLE"/>
              <w:widowControl w:val="0"/>
              <w:rPr>
                <w:rFonts w:ascii="Arial" w:hAnsi="Arial" w:cs="Arial"/>
                <w:sz w:val="20"/>
              </w:rPr>
            </w:pPr>
          </w:p>
        </w:tc>
        <w:tc>
          <w:tcPr>
            <w:tcW w:w="1119" w:type="dxa"/>
            <w:shd w:val="clear" w:color="auto" w:fill="auto"/>
          </w:tcPr>
          <w:p w:rsidR="004E11A4" w:rsidRPr="009504A4" w:rsidRDefault="004E11A4" w:rsidP="00852745">
            <w:pPr>
              <w:pStyle w:val="EMPTYCELLSTYLE"/>
              <w:widowControl w:val="0"/>
              <w:rPr>
                <w:rFonts w:ascii="Arial" w:hAnsi="Arial" w:cs="Arial"/>
                <w:sz w:val="20"/>
              </w:rPr>
            </w:pPr>
          </w:p>
        </w:tc>
        <w:tc>
          <w:tcPr>
            <w:tcW w:w="920" w:type="dxa"/>
            <w:shd w:val="clear" w:color="auto" w:fill="auto"/>
          </w:tcPr>
          <w:p w:rsidR="004E11A4" w:rsidRPr="009504A4" w:rsidRDefault="004E11A4" w:rsidP="00852745">
            <w:pPr>
              <w:pStyle w:val="EMPTYCELLSTYLE"/>
              <w:widowControl w:val="0"/>
              <w:rPr>
                <w:rFonts w:ascii="Arial" w:hAnsi="Arial" w:cs="Arial"/>
                <w:sz w:val="20"/>
              </w:rPr>
            </w:pPr>
          </w:p>
        </w:tc>
        <w:tc>
          <w:tcPr>
            <w:tcW w:w="760" w:type="dxa"/>
            <w:shd w:val="clear" w:color="auto" w:fill="auto"/>
          </w:tcPr>
          <w:p w:rsidR="004E11A4" w:rsidRPr="009504A4" w:rsidRDefault="004E11A4" w:rsidP="00852745">
            <w:pPr>
              <w:pStyle w:val="EMPTYCELLSTYLE"/>
              <w:widowControl w:val="0"/>
              <w:rPr>
                <w:rFonts w:ascii="Arial" w:hAnsi="Arial" w:cs="Arial"/>
                <w:sz w:val="20"/>
              </w:rPr>
            </w:pPr>
          </w:p>
        </w:tc>
        <w:tc>
          <w:tcPr>
            <w:tcW w:w="40" w:type="dxa"/>
            <w:shd w:val="clear" w:color="auto" w:fill="auto"/>
          </w:tcPr>
          <w:p w:rsidR="004E11A4" w:rsidRPr="009504A4" w:rsidRDefault="004E11A4" w:rsidP="00852745">
            <w:pPr>
              <w:pStyle w:val="EMPTYCELLSTYLE"/>
              <w:widowControl w:val="0"/>
              <w:rPr>
                <w:rFonts w:ascii="Arial" w:hAnsi="Arial" w:cs="Arial"/>
                <w:sz w:val="20"/>
              </w:rPr>
            </w:pPr>
          </w:p>
        </w:tc>
        <w:tc>
          <w:tcPr>
            <w:tcW w:w="399" w:type="dxa"/>
            <w:shd w:val="clear" w:color="auto" w:fill="auto"/>
          </w:tcPr>
          <w:p w:rsidR="004E11A4" w:rsidRPr="009504A4" w:rsidRDefault="004E11A4" w:rsidP="00852745">
            <w:pPr>
              <w:pStyle w:val="EMPTYCELLSTYLE"/>
              <w:widowControl w:val="0"/>
              <w:rPr>
                <w:rFonts w:ascii="Arial" w:hAnsi="Arial" w:cs="Arial"/>
                <w:sz w:val="20"/>
              </w:rPr>
            </w:pPr>
          </w:p>
        </w:tc>
      </w:tr>
      <w:tr w:rsidR="004E11A4" w:rsidRPr="009504A4" w:rsidTr="00852745">
        <w:trPr>
          <w:trHeight w:hRule="exact" w:val="20"/>
        </w:trPr>
        <w:tc>
          <w:tcPr>
            <w:tcW w:w="400" w:type="dxa"/>
            <w:shd w:val="clear" w:color="auto" w:fill="auto"/>
          </w:tcPr>
          <w:p w:rsidR="004E11A4" w:rsidRPr="009504A4" w:rsidRDefault="004E11A4" w:rsidP="00852745">
            <w:pPr>
              <w:pStyle w:val="EMPTYCELLSTYLE"/>
              <w:widowControl w:val="0"/>
              <w:rPr>
                <w:rFonts w:ascii="Arial" w:hAnsi="Arial" w:cs="Arial"/>
                <w:sz w:val="20"/>
              </w:rPr>
            </w:pPr>
          </w:p>
        </w:tc>
        <w:tc>
          <w:tcPr>
            <w:tcW w:w="16079" w:type="dxa"/>
            <w:gridSpan w:val="17"/>
            <w:tcBorders>
              <w:top w:val="single" w:sz="8" w:space="0" w:color="000000"/>
            </w:tcBorders>
            <w:shd w:val="clear" w:color="auto" w:fill="FFFFFF"/>
            <w:tcMar>
              <w:left w:w="0" w:type="dxa"/>
              <w:right w:w="0" w:type="dxa"/>
            </w:tcMar>
          </w:tcPr>
          <w:p w:rsidR="004E11A4" w:rsidRPr="009504A4" w:rsidRDefault="004E11A4" w:rsidP="00852745">
            <w:pPr>
              <w:pStyle w:val="EMPTYCELLSTYLE"/>
              <w:widowControl w:val="0"/>
              <w:rPr>
                <w:rFonts w:ascii="Arial" w:hAnsi="Arial" w:cs="Arial"/>
                <w:sz w:val="20"/>
              </w:rPr>
            </w:pPr>
          </w:p>
        </w:tc>
        <w:tc>
          <w:tcPr>
            <w:tcW w:w="399" w:type="dxa"/>
            <w:shd w:val="clear" w:color="auto" w:fill="auto"/>
          </w:tcPr>
          <w:p w:rsidR="004E11A4" w:rsidRPr="009504A4" w:rsidRDefault="004E11A4" w:rsidP="00852745">
            <w:pPr>
              <w:pStyle w:val="EMPTYCELLSTYLE"/>
              <w:widowControl w:val="0"/>
              <w:rPr>
                <w:rFonts w:ascii="Arial" w:hAnsi="Arial" w:cs="Arial"/>
                <w:sz w:val="20"/>
              </w:rPr>
            </w:pPr>
          </w:p>
        </w:tc>
      </w:tr>
      <w:tr w:rsidR="004E11A4" w:rsidRPr="009504A4" w:rsidTr="00852745">
        <w:trPr>
          <w:trHeight w:hRule="exact" w:val="60"/>
        </w:trPr>
        <w:tc>
          <w:tcPr>
            <w:tcW w:w="400" w:type="dxa"/>
            <w:shd w:val="clear" w:color="auto" w:fill="auto"/>
          </w:tcPr>
          <w:p w:rsidR="004E11A4" w:rsidRPr="009504A4" w:rsidRDefault="004E11A4" w:rsidP="00852745">
            <w:pPr>
              <w:pStyle w:val="EMPTYCELLSTYLE"/>
              <w:widowControl w:val="0"/>
              <w:rPr>
                <w:rFonts w:ascii="Arial" w:hAnsi="Arial" w:cs="Arial"/>
                <w:sz w:val="20"/>
              </w:rPr>
            </w:pPr>
          </w:p>
        </w:tc>
        <w:tc>
          <w:tcPr>
            <w:tcW w:w="40" w:type="dxa"/>
            <w:shd w:val="clear" w:color="auto" w:fill="auto"/>
          </w:tcPr>
          <w:p w:rsidR="004E11A4" w:rsidRPr="009504A4" w:rsidRDefault="004E11A4" w:rsidP="00852745">
            <w:pPr>
              <w:pStyle w:val="EMPTYCELLSTYLE"/>
              <w:widowControl w:val="0"/>
              <w:rPr>
                <w:rFonts w:ascii="Arial" w:hAnsi="Arial" w:cs="Arial"/>
                <w:sz w:val="20"/>
              </w:rPr>
            </w:pPr>
          </w:p>
        </w:tc>
        <w:tc>
          <w:tcPr>
            <w:tcW w:w="1040" w:type="dxa"/>
            <w:shd w:val="clear" w:color="auto" w:fill="auto"/>
          </w:tcPr>
          <w:p w:rsidR="004E11A4" w:rsidRPr="009504A4" w:rsidRDefault="004E11A4" w:rsidP="00852745">
            <w:pPr>
              <w:pStyle w:val="EMPTYCELLSTYLE"/>
              <w:widowControl w:val="0"/>
              <w:rPr>
                <w:rFonts w:ascii="Arial" w:hAnsi="Arial" w:cs="Arial"/>
                <w:sz w:val="20"/>
              </w:rPr>
            </w:pPr>
          </w:p>
        </w:tc>
        <w:tc>
          <w:tcPr>
            <w:tcW w:w="560" w:type="dxa"/>
            <w:shd w:val="clear" w:color="auto" w:fill="auto"/>
          </w:tcPr>
          <w:p w:rsidR="004E11A4" w:rsidRPr="009504A4" w:rsidRDefault="004E11A4" w:rsidP="00852745">
            <w:pPr>
              <w:pStyle w:val="EMPTYCELLSTYLE"/>
              <w:widowControl w:val="0"/>
              <w:rPr>
                <w:rFonts w:ascii="Arial" w:hAnsi="Arial" w:cs="Arial"/>
                <w:sz w:val="20"/>
              </w:rPr>
            </w:pPr>
          </w:p>
        </w:tc>
        <w:tc>
          <w:tcPr>
            <w:tcW w:w="799" w:type="dxa"/>
            <w:shd w:val="clear" w:color="auto" w:fill="auto"/>
          </w:tcPr>
          <w:p w:rsidR="004E11A4" w:rsidRPr="009504A4" w:rsidRDefault="004E11A4" w:rsidP="00852745">
            <w:pPr>
              <w:pStyle w:val="EMPTYCELLSTYLE"/>
              <w:widowControl w:val="0"/>
              <w:rPr>
                <w:rFonts w:ascii="Arial" w:hAnsi="Arial" w:cs="Arial"/>
                <w:sz w:val="20"/>
              </w:rPr>
            </w:pPr>
          </w:p>
        </w:tc>
        <w:tc>
          <w:tcPr>
            <w:tcW w:w="3480" w:type="dxa"/>
            <w:shd w:val="clear" w:color="auto" w:fill="auto"/>
          </w:tcPr>
          <w:p w:rsidR="004E11A4" w:rsidRPr="009504A4" w:rsidRDefault="004E11A4" w:rsidP="00852745">
            <w:pPr>
              <w:pStyle w:val="EMPTYCELLSTYLE"/>
              <w:widowControl w:val="0"/>
              <w:rPr>
                <w:rFonts w:ascii="Arial" w:hAnsi="Arial" w:cs="Arial"/>
                <w:sz w:val="20"/>
              </w:rPr>
            </w:pPr>
          </w:p>
        </w:tc>
        <w:tc>
          <w:tcPr>
            <w:tcW w:w="441" w:type="dxa"/>
            <w:shd w:val="clear" w:color="auto" w:fill="auto"/>
          </w:tcPr>
          <w:p w:rsidR="004E11A4" w:rsidRPr="009504A4" w:rsidRDefault="004E11A4" w:rsidP="00852745">
            <w:pPr>
              <w:pStyle w:val="EMPTYCELLSTYLE"/>
              <w:widowControl w:val="0"/>
              <w:rPr>
                <w:rFonts w:ascii="Arial" w:hAnsi="Arial" w:cs="Arial"/>
                <w:sz w:val="20"/>
              </w:rPr>
            </w:pPr>
          </w:p>
        </w:tc>
        <w:tc>
          <w:tcPr>
            <w:tcW w:w="1600" w:type="dxa"/>
            <w:shd w:val="clear" w:color="auto" w:fill="auto"/>
          </w:tcPr>
          <w:p w:rsidR="004E11A4" w:rsidRPr="009504A4" w:rsidRDefault="004E11A4" w:rsidP="00852745">
            <w:pPr>
              <w:pStyle w:val="EMPTYCELLSTYLE"/>
              <w:widowControl w:val="0"/>
              <w:rPr>
                <w:rFonts w:ascii="Arial" w:hAnsi="Arial" w:cs="Arial"/>
                <w:sz w:val="20"/>
              </w:rPr>
            </w:pPr>
          </w:p>
        </w:tc>
        <w:tc>
          <w:tcPr>
            <w:tcW w:w="1119" w:type="dxa"/>
            <w:shd w:val="clear" w:color="auto" w:fill="auto"/>
          </w:tcPr>
          <w:p w:rsidR="004E11A4" w:rsidRPr="009504A4" w:rsidRDefault="004E11A4" w:rsidP="00852745">
            <w:pPr>
              <w:pStyle w:val="EMPTYCELLSTYLE"/>
              <w:widowControl w:val="0"/>
              <w:rPr>
                <w:rFonts w:ascii="Arial" w:hAnsi="Arial" w:cs="Arial"/>
                <w:sz w:val="20"/>
              </w:rPr>
            </w:pPr>
          </w:p>
        </w:tc>
        <w:tc>
          <w:tcPr>
            <w:tcW w:w="480" w:type="dxa"/>
            <w:shd w:val="clear" w:color="auto" w:fill="auto"/>
          </w:tcPr>
          <w:p w:rsidR="004E11A4" w:rsidRPr="009504A4" w:rsidRDefault="004E11A4" w:rsidP="00852745">
            <w:pPr>
              <w:pStyle w:val="EMPTYCELLSTYLE"/>
              <w:widowControl w:val="0"/>
              <w:rPr>
                <w:rFonts w:ascii="Arial" w:hAnsi="Arial" w:cs="Arial"/>
                <w:sz w:val="20"/>
              </w:rPr>
            </w:pPr>
          </w:p>
        </w:tc>
        <w:tc>
          <w:tcPr>
            <w:tcW w:w="781" w:type="dxa"/>
            <w:shd w:val="clear" w:color="auto" w:fill="auto"/>
          </w:tcPr>
          <w:p w:rsidR="004E11A4" w:rsidRPr="009504A4" w:rsidRDefault="004E11A4" w:rsidP="00852745">
            <w:pPr>
              <w:pStyle w:val="EMPTYCELLSTYLE"/>
              <w:widowControl w:val="0"/>
              <w:rPr>
                <w:rFonts w:ascii="Arial" w:hAnsi="Arial" w:cs="Arial"/>
                <w:sz w:val="20"/>
              </w:rPr>
            </w:pPr>
          </w:p>
        </w:tc>
        <w:tc>
          <w:tcPr>
            <w:tcW w:w="819" w:type="dxa"/>
            <w:shd w:val="clear" w:color="auto" w:fill="auto"/>
          </w:tcPr>
          <w:p w:rsidR="004E11A4" w:rsidRPr="009504A4" w:rsidRDefault="004E11A4" w:rsidP="00852745">
            <w:pPr>
              <w:pStyle w:val="EMPTYCELLSTYLE"/>
              <w:widowControl w:val="0"/>
              <w:rPr>
                <w:rFonts w:ascii="Arial" w:hAnsi="Arial" w:cs="Arial"/>
                <w:sz w:val="20"/>
              </w:rPr>
            </w:pPr>
          </w:p>
        </w:tc>
        <w:tc>
          <w:tcPr>
            <w:tcW w:w="1600" w:type="dxa"/>
            <w:shd w:val="clear" w:color="auto" w:fill="auto"/>
          </w:tcPr>
          <w:p w:rsidR="004E11A4" w:rsidRPr="009504A4" w:rsidRDefault="004E11A4" w:rsidP="00852745">
            <w:pPr>
              <w:pStyle w:val="EMPTYCELLSTYLE"/>
              <w:widowControl w:val="0"/>
              <w:rPr>
                <w:rFonts w:ascii="Arial" w:hAnsi="Arial" w:cs="Arial"/>
                <w:sz w:val="20"/>
              </w:rPr>
            </w:pPr>
          </w:p>
        </w:tc>
        <w:tc>
          <w:tcPr>
            <w:tcW w:w="481" w:type="dxa"/>
            <w:shd w:val="clear" w:color="auto" w:fill="auto"/>
          </w:tcPr>
          <w:p w:rsidR="004E11A4" w:rsidRPr="009504A4" w:rsidRDefault="004E11A4" w:rsidP="00852745">
            <w:pPr>
              <w:pStyle w:val="EMPTYCELLSTYLE"/>
              <w:widowControl w:val="0"/>
              <w:rPr>
                <w:rFonts w:ascii="Arial" w:hAnsi="Arial" w:cs="Arial"/>
                <w:sz w:val="20"/>
              </w:rPr>
            </w:pPr>
          </w:p>
        </w:tc>
        <w:tc>
          <w:tcPr>
            <w:tcW w:w="1119" w:type="dxa"/>
            <w:shd w:val="clear" w:color="auto" w:fill="auto"/>
          </w:tcPr>
          <w:p w:rsidR="004E11A4" w:rsidRPr="009504A4" w:rsidRDefault="004E11A4" w:rsidP="00852745">
            <w:pPr>
              <w:pStyle w:val="EMPTYCELLSTYLE"/>
              <w:widowControl w:val="0"/>
              <w:rPr>
                <w:rFonts w:ascii="Arial" w:hAnsi="Arial" w:cs="Arial"/>
                <w:sz w:val="20"/>
              </w:rPr>
            </w:pPr>
          </w:p>
        </w:tc>
        <w:tc>
          <w:tcPr>
            <w:tcW w:w="920" w:type="dxa"/>
            <w:shd w:val="clear" w:color="auto" w:fill="auto"/>
          </w:tcPr>
          <w:p w:rsidR="004E11A4" w:rsidRPr="009504A4" w:rsidRDefault="004E11A4" w:rsidP="00852745">
            <w:pPr>
              <w:pStyle w:val="EMPTYCELLSTYLE"/>
              <w:widowControl w:val="0"/>
              <w:rPr>
                <w:rFonts w:ascii="Arial" w:hAnsi="Arial" w:cs="Arial"/>
                <w:sz w:val="20"/>
              </w:rPr>
            </w:pPr>
          </w:p>
        </w:tc>
        <w:tc>
          <w:tcPr>
            <w:tcW w:w="760" w:type="dxa"/>
            <w:shd w:val="clear" w:color="auto" w:fill="auto"/>
          </w:tcPr>
          <w:p w:rsidR="004E11A4" w:rsidRPr="009504A4" w:rsidRDefault="004E11A4" w:rsidP="00852745">
            <w:pPr>
              <w:pStyle w:val="EMPTYCELLSTYLE"/>
              <w:widowControl w:val="0"/>
              <w:rPr>
                <w:rFonts w:ascii="Arial" w:hAnsi="Arial" w:cs="Arial"/>
                <w:sz w:val="20"/>
              </w:rPr>
            </w:pPr>
          </w:p>
        </w:tc>
        <w:tc>
          <w:tcPr>
            <w:tcW w:w="40" w:type="dxa"/>
            <w:shd w:val="clear" w:color="auto" w:fill="auto"/>
          </w:tcPr>
          <w:p w:rsidR="004E11A4" w:rsidRPr="009504A4" w:rsidRDefault="004E11A4" w:rsidP="00852745">
            <w:pPr>
              <w:pStyle w:val="EMPTYCELLSTYLE"/>
              <w:widowControl w:val="0"/>
              <w:rPr>
                <w:rFonts w:ascii="Arial" w:hAnsi="Arial" w:cs="Arial"/>
                <w:sz w:val="20"/>
              </w:rPr>
            </w:pPr>
          </w:p>
        </w:tc>
        <w:tc>
          <w:tcPr>
            <w:tcW w:w="399" w:type="dxa"/>
            <w:shd w:val="clear" w:color="auto" w:fill="auto"/>
          </w:tcPr>
          <w:p w:rsidR="004E11A4" w:rsidRPr="009504A4" w:rsidRDefault="004E11A4" w:rsidP="00852745">
            <w:pPr>
              <w:pStyle w:val="EMPTYCELLSTYLE"/>
              <w:widowControl w:val="0"/>
              <w:rPr>
                <w:rFonts w:ascii="Arial" w:hAnsi="Arial" w:cs="Arial"/>
                <w:sz w:val="20"/>
              </w:rPr>
            </w:pPr>
          </w:p>
        </w:tc>
      </w:tr>
      <w:tr w:rsidR="004E11A4" w:rsidRPr="009504A4" w:rsidTr="00852745">
        <w:trPr>
          <w:trHeight w:hRule="exact" w:val="20"/>
        </w:trPr>
        <w:tc>
          <w:tcPr>
            <w:tcW w:w="400" w:type="dxa"/>
            <w:shd w:val="clear" w:color="auto" w:fill="auto"/>
          </w:tcPr>
          <w:p w:rsidR="004E11A4" w:rsidRPr="009504A4" w:rsidRDefault="004E11A4" w:rsidP="00852745">
            <w:pPr>
              <w:pStyle w:val="EMPTYCELLSTYLE"/>
              <w:widowControl w:val="0"/>
              <w:rPr>
                <w:rFonts w:ascii="Arial" w:hAnsi="Arial" w:cs="Arial"/>
                <w:sz w:val="20"/>
              </w:rPr>
            </w:pPr>
          </w:p>
        </w:tc>
        <w:tc>
          <w:tcPr>
            <w:tcW w:w="40" w:type="dxa"/>
            <w:shd w:val="clear" w:color="auto" w:fill="auto"/>
          </w:tcPr>
          <w:p w:rsidR="004E11A4" w:rsidRPr="009504A4" w:rsidRDefault="004E11A4" w:rsidP="00852745">
            <w:pPr>
              <w:pStyle w:val="EMPTYCELLSTYLE"/>
              <w:widowControl w:val="0"/>
              <w:rPr>
                <w:rFonts w:ascii="Arial" w:hAnsi="Arial" w:cs="Arial"/>
                <w:sz w:val="20"/>
              </w:rPr>
            </w:pPr>
          </w:p>
        </w:tc>
        <w:tc>
          <w:tcPr>
            <w:tcW w:w="1040" w:type="dxa"/>
            <w:shd w:val="clear" w:color="auto" w:fill="auto"/>
          </w:tcPr>
          <w:p w:rsidR="004E11A4" w:rsidRPr="009504A4" w:rsidRDefault="004E11A4" w:rsidP="00852745">
            <w:pPr>
              <w:pStyle w:val="EMPTYCELLSTYLE"/>
              <w:widowControl w:val="0"/>
              <w:rPr>
                <w:rFonts w:ascii="Arial" w:hAnsi="Arial" w:cs="Arial"/>
                <w:sz w:val="20"/>
              </w:rPr>
            </w:pPr>
          </w:p>
        </w:tc>
        <w:tc>
          <w:tcPr>
            <w:tcW w:w="560" w:type="dxa"/>
            <w:shd w:val="clear" w:color="auto" w:fill="auto"/>
          </w:tcPr>
          <w:p w:rsidR="004E11A4" w:rsidRPr="009504A4" w:rsidRDefault="004E11A4" w:rsidP="00852745">
            <w:pPr>
              <w:pStyle w:val="EMPTYCELLSTYLE"/>
              <w:widowControl w:val="0"/>
              <w:rPr>
                <w:rFonts w:ascii="Arial" w:hAnsi="Arial" w:cs="Arial"/>
                <w:sz w:val="20"/>
              </w:rPr>
            </w:pPr>
          </w:p>
        </w:tc>
        <w:tc>
          <w:tcPr>
            <w:tcW w:w="799" w:type="dxa"/>
            <w:shd w:val="clear" w:color="auto" w:fill="auto"/>
          </w:tcPr>
          <w:p w:rsidR="004E11A4" w:rsidRPr="009504A4" w:rsidRDefault="004E11A4" w:rsidP="00852745">
            <w:pPr>
              <w:pStyle w:val="EMPTYCELLSTYLE"/>
              <w:widowControl w:val="0"/>
              <w:rPr>
                <w:rFonts w:ascii="Arial" w:hAnsi="Arial" w:cs="Arial"/>
                <w:sz w:val="20"/>
              </w:rPr>
            </w:pPr>
          </w:p>
        </w:tc>
        <w:tc>
          <w:tcPr>
            <w:tcW w:w="3480" w:type="dxa"/>
            <w:shd w:val="clear" w:color="auto" w:fill="auto"/>
          </w:tcPr>
          <w:p w:rsidR="004E11A4" w:rsidRPr="009504A4" w:rsidRDefault="004E11A4" w:rsidP="00852745">
            <w:pPr>
              <w:pStyle w:val="EMPTYCELLSTYLE"/>
              <w:widowControl w:val="0"/>
              <w:rPr>
                <w:rFonts w:ascii="Arial" w:hAnsi="Arial" w:cs="Arial"/>
                <w:sz w:val="20"/>
              </w:rPr>
            </w:pPr>
          </w:p>
        </w:tc>
        <w:tc>
          <w:tcPr>
            <w:tcW w:w="4421" w:type="dxa"/>
            <w:gridSpan w:val="5"/>
            <w:vMerge w:val="restart"/>
            <w:shd w:val="clear" w:color="auto" w:fill="auto"/>
            <w:tcMar>
              <w:left w:w="0" w:type="dxa"/>
              <w:right w:w="0" w:type="dxa"/>
            </w:tcMar>
          </w:tcPr>
          <w:p w:rsidR="004E11A4" w:rsidRPr="009504A4" w:rsidRDefault="004E11A4" w:rsidP="00852745">
            <w:pPr>
              <w:jc w:val="center"/>
              <w:rPr>
                <w:rFonts w:ascii="Arial" w:hAnsi="Arial" w:cs="Arial"/>
                <w:sz w:val="20"/>
                <w:szCs w:val="20"/>
              </w:rPr>
            </w:pPr>
            <w:r w:rsidRPr="009504A4">
              <w:rPr>
                <w:rFonts w:ascii="Arial" w:hAnsi="Arial" w:cs="Arial"/>
                <w:sz w:val="20"/>
                <w:szCs w:val="20"/>
                <w:lang w:val="en-US"/>
              </w:rPr>
              <w:t>SIOP - http://www.siop.planejamento.gov.br</w:t>
            </w:r>
          </w:p>
        </w:tc>
        <w:tc>
          <w:tcPr>
            <w:tcW w:w="819" w:type="dxa"/>
            <w:shd w:val="clear" w:color="auto" w:fill="auto"/>
          </w:tcPr>
          <w:p w:rsidR="004E11A4" w:rsidRPr="009504A4" w:rsidRDefault="004E11A4" w:rsidP="00852745">
            <w:pPr>
              <w:pStyle w:val="EMPTYCELLSTYLE"/>
              <w:widowControl w:val="0"/>
              <w:rPr>
                <w:rFonts w:ascii="Arial" w:hAnsi="Arial" w:cs="Arial"/>
                <w:sz w:val="20"/>
                <w:lang w:val="en-US"/>
              </w:rPr>
            </w:pPr>
          </w:p>
        </w:tc>
        <w:tc>
          <w:tcPr>
            <w:tcW w:w="1600" w:type="dxa"/>
            <w:shd w:val="clear" w:color="auto" w:fill="auto"/>
          </w:tcPr>
          <w:p w:rsidR="004E11A4" w:rsidRPr="009504A4" w:rsidRDefault="004E11A4" w:rsidP="00852745">
            <w:pPr>
              <w:pStyle w:val="EMPTYCELLSTYLE"/>
              <w:widowControl w:val="0"/>
              <w:rPr>
                <w:rFonts w:ascii="Arial" w:hAnsi="Arial" w:cs="Arial"/>
                <w:sz w:val="20"/>
                <w:lang w:val="en-US"/>
              </w:rPr>
            </w:pPr>
          </w:p>
        </w:tc>
        <w:tc>
          <w:tcPr>
            <w:tcW w:w="481" w:type="dxa"/>
            <w:shd w:val="clear" w:color="auto" w:fill="auto"/>
          </w:tcPr>
          <w:p w:rsidR="004E11A4" w:rsidRPr="009504A4" w:rsidRDefault="004E11A4" w:rsidP="00852745">
            <w:pPr>
              <w:pStyle w:val="EMPTYCELLSTYLE"/>
              <w:widowControl w:val="0"/>
              <w:rPr>
                <w:rFonts w:ascii="Arial" w:hAnsi="Arial" w:cs="Arial"/>
                <w:sz w:val="20"/>
                <w:lang w:val="en-US"/>
              </w:rPr>
            </w:pPr>
          </w:p>
        </w:tc>
        <w:tc>
          <w:tcPr>
            <w:tcW w:w="2799" w:type="dxa"/>
            <w:gridSpan w:val="3"/>
            <w:vMerge w:val="restart"/>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hAnsi="Arial" w:cs="Arial"/>
                <w:sz w:val="20"/>
                <w:szCs w:val="20"/>
              </w:rPr>
              <w:t>07/10/2023 19:46</w:t>
            </w:r>
          </w:p>
        </w:tc>
        <w:tc>
          <w:tcPr>
            <w:tcW w:w="40" w:type="dxa"/>
            <w:shd w:val="clear" w:color="auto" w:fill="auto"/>
          </w:tcPr>
          <w:p w:rsidR="004E11A4" w:rsidRPr="009504A4" w:rsidRDefault="004E11A4" w:rsidP="00852745">
            <w:pPr>
              <w:pStyle w:val="EMPTYCELLSTYLE"/>
              <w:widowControl w:val="0"/>
              <w:rPr>
                <w:rFonts w:ascii="Arial" w:hAnsi="Arial" w:cs="Arial"/>
                <w:sz w:val="20"/>
              </w:rPr>
            </w:pPr>
          </w:p>
        </w:tc>
        <w:tc>
          <w:tcPr>
            <w:tcW w:w="399" w:type="dxa"/>
            <w:shd w:val="clear" w:color="auto" w:fill="auto"/>
          </w:tcPr>
          <w:p w:rsidR="004E11A4" w:rsidRPr="009504A4" w:rsidRDefault="004E11A4" w:rsidP="00852745">
            <w:pPr>
              <w:pStyle w:val="EMPTYCELLSTYLE"/>
              <w:widowControl w:val="0"/>
              <w:rPr>
                <w:rFonts w:ascii="Arial" w:hAnsi="Arial" w:cs="Arial"/>
                <w:sz w:val="20"/>
              </w:rPr>
            </w:pPr>
          </w:p>
        </w:tc>
      </w:tr>
      <w:tr w:rsidR="004E11A4" w:rsidRPr="009504A4" w:rsidTr="00852745">
        <w:trPr>
          <w:trHeight w:hRule="exact" w:val="200"/>
        </w:trPr>
        <w:tc>
          <w:tcPr>
            <w:tcW w:w="400" w:type="dxa"/>
            <w:shd w:val="clear" w:color="auto" w:fill="auto"/>
          </w:tcPr>
          <w:p w:rsidR="004E11A4" w:rsidRPr="009504A4" w:rsidRDefault="004E11A4" w:rsidP="00852745">
            <w:pPr>
              <w:pStyle w:val="EMPTYCELLSTYLE"/>
              <w:widowControl w:val="0"/>
              <w:rPr>
                <w:rFonts w:ascii="Arial" w:hAnsi="Arial" w:cs="Arial"/>
                <w:sz w:val="20"/>
              </w:rPr>
            </w:pPr>
          </w:p>
        </w:tc>
        <w:tc>
          <w:tcPr>
            <w:tcW w:w="40" w:type="dxa"/>
            <w:shd w:val="clear" w:color="auto" w:fill="auto"/>
          </w:tcPr>
          <w:p w:rsidR="004E11A4" w:rsidRPr="009504A4" w:rsidRDefault="004E11A4" w:rsidP="00852745">
            <w:pPr>
              <w:pStyle w:val="EMPTYCELLSTYLE"/>
              <w:widowControl w:val="0"/>
              <w:rPr>
                <w:rFonts w:ascii="Arial" w:hAnsi="Arial" w:cs="Arial"/>
                <w:sz w:val="20"/>
              </w:rPr>
            </w:pPr>
          </w:p>
        </w:tc>
        <w:tc>
          <w:tcPr>
            <w:tcW w:w="1600" w:type="dxa"/>
            <w:gridSpan w:val="2"/>
            <w:vMerge w:val="restart"/>
            <w:shd w:val="clear" w:color="auto" w:fill="auto"/>
            <w:tcMar>
              <w:left w:w="0" w:type="dxa"/>
              <w:right w:w="0" w:type="dxa"/>
            </w:tcMar>
          </w:tcPr>
          <w:p w:rsidR="004E11A4" w:rsidRPr="009504A4" w:rsidRDefault="004E11A4" w:rsidP="00852745">
            <w:pPr>
              <w:jc w:val="right"/>
              <w:rPr>
                <w:rFonts w:ascii="Arial" w:hAnsi="Arial" w:cs="Arial"/>
                <w:sz w:val="20"/>
                <w:szCs w:val="20"/>
              </w:rPr>
            </w:pPr>
            <w:r w:rsidRPr="009504A4">
              <w:rPr>
                <w:rFonts w:ascii="Arial" w:eastAsia="Arial Narrow" w:hAnsi="Arial" w:cs="Arial"/>
                <w:sz w:val="20"/>
                <w:szCs w:val="20"/>
              </w:rPr>
              <w:t>Página 2 de</w:t>
            </w:r>
          </w:p>
        </w:tc>
        <w:tc>
          <w:tcPr>
            <w:tcW w:w="799" w:type="dxa"/>
            <w:vMerge w:val="restart"/>
            <w:shd w:val="clear" w:color="auto" w:fill="auto"/>
            <w:tcMar>
              <w:left w:w="0" w:type="dxa"/>
              <w:right w:w="0" w:type="dxa"/>
            </w:tcMar>
          </w:tcPr>
          <w:p w:rsidR="004E11A4" w:rsidRPr="009504A4" w:rsidRDefault="004E11A4" w:rsidP="00852745">
            <w:pPr>
              <w:rPr>
                <w:rFonts w:ascii="Arial" w:hAnsi="Arial" w:cs="Arial"/>
                <w:sz w:val="20"/>
                <w:szCs w:val="20"/>
              </w:rPr>
            </w:pPr>
            <w:r w:rsidRPr="009504A4">
              <w:rPr>
                <w:rFonts w:ascii="Arial" w:eastAsia="Arial Narrow" w:hAnsi="Arial" w:cs="Arial"/>
                <w:sz w:val="20"/>
                <w:szCs w:val="20"/>
              </w:rPr>
              <w:t xml:space="preserve"> 3</w:t>
            </w:r>
          </w:p>
        </w:tc>
        <w:tc>
          <w:tcPr>
            <w:tcW w:w="3480" w:type="dxa"/>
            <w:shd w:val="clear" w:color="auto" w:fill="auto"/>
          </w:tcPr>
          <w:p w:rsidR="004E11A4" w:rsidRPr="009504A4" w:rsidRDefault="004E11A4" w:rsidP="00852745">
            <w:pPr>
              <w:pStyle w:val="EMPTYCELLSTYLE"/>
              <w:widowControl w:val="0"/>
              <w:rPr>
                <w:rFonts w:ascii="Arial" w:hAnsi="Arial" w:cs="Arial"/>
                <w:sz w:val="20"/>
              </w:rPr>
            </w:pPr>
          </w:p>
        </w:tc>
        <w:tc>
          <w:tcPr>
            <w:tcW w:w="4421" w:type="dxa"/>
            <w:gridSpan w:val="5"/>
            <w:vMerge/>
            <w:shd w:val="clear" w:color="auto" w:fill="auto"/>
            <w:tcMar>
              <w:left w:w="0" w:type="dxa"/>
              <w:right w:w="0" w:type="dxa"/>
            </w:tcMar>
          </w:tcPr>
          <w:p w:rsidR="004E11A4" w:rsidRPr="009504A4" w:rsidRDefault="004E11A4" w:rsidP="00852745">
            <w:pPr>
              <w:pStyle w:val="EMPTYCELLSTYLE"/>
              <w:widowControl w:val="0"/>
              <w:rPr>
                <w:rFonts w:ascii="Arial" w:hAnsi="Arial" w:cs="Arial"/>
                <w:sz w:val="20"/>
              </w:rPr>
            </w:pPr>
          </w:p>
        </w:tc>
        <w:tc>
          <w:tcPr>
            <w:tcW w:w="819" w:type="dxa"/>
            <w:shd w:val="clear" w:color="auto" w:fill="auto"/>
          </w:tcPr>
          <w:p w:rsidR="004E11A4" w:rsidRPr="009504A4" w:rsidRDefault="004E11A4" w:rsidP="00852745">
            <w:pPr>
              <w:pStyle w:val="EMPTYCELLSTYLE"/>
              <w:widowControl w:val="0"/>
              <w:rPr>
                <w:rFonts w:ascii="Arial" w:hAnsi="Arial" w:cs="Arial"/>
                <w:sz w:val="20"/>
              </w:rPr>
            </w:pPr>
          </w:p>
        </w:tc>
        <w:tc>
          <w:tcPr>
            <w:tcW w:w="1600" w:type="dxa"/>
            <w:shd w:val="clear" w:color="auto" w:fill="auto"/>
          </w:tcPr>
          <w:p w:rsidR="004E11A4" w:rsidRPr="009504A4" w:rsidRDefault="004E11A4" w:rsidP="00852745">
            <w:pPr>
              <w:pStyle w:val="EMPTYCELLSTYLE"/>
              <w:widowControl w:val="0"/>
              <w:rPr>
                <w:rFonts w:ascii="Arial" w:hAnsi="Arial" w:cs="Arial"/>
                <w:sz w:val="20"/>
              </w:rPr>
            </w:pPr>
          </w:p>
        </w:tc>
        <w:tc>
          <w:tcPr>
            <w:tcW w:w="481" w:type="dxa"/>
            <w:shd w:val="clear" w:color="auto" w:fill="auto"/>
          </w:tcPr>
          <w:p w:rsidR="004E11A4" w:rsidRPr="009504A4" w:rsidRDefault="004E11A4" w:rsidP="00852745">
            <w:pPr>
              <w:pStyle w:val="EMPTYCELLSTYLE"/>
              <w:widowControl w:val="0"/>
              <w:rPr>
                <w:rFonts w:ascii="Arial" w:hAnsi="Arial" w:cs="Arial"/>
                <w:sz w:val="20"/>
              </w:rPr>
            </w:pPr>
          </w:p>
        </w:tc>
        <w:tc>
          <w:tcPr>
            <w:tcW w:w="2799" w:type="dxa"/>
            <w:gridSpan w:val="3"/>
            <w:vMerge/>
            <w:shd w:val="clear" w:color="auto" w:fill="auto"/>
            <w:tcMar>
              <w:left w:w="0" w:type="dxa"/>
              <w:right w:w="0" w:type="dxa"/>
            </w:tcMar>
          </w:tcPr>
          <w:p w:rsidR="004E11A4" w:rsidRPr="009504A4" w:rsidRDefault="004E11A4" w:rsidP="00852745">
            <w:pPr>
              <w:pStyle w:val="EMPTYCELLSTYLE"/>
              <w:widowControl w:val="0"/>
              <w:rPr>
                <w:rFonts w:ascii="Arial" w:hAnsi="Arial" w:cs="Arial"/>
                <w:sz w:val="20"/>
              </w:rPr>
            </w:pPr>
          </w:p>
        </w:tc>
        <w:tc>
          <w:tcPr>
            <w:tcW w:w="40" w:type="dxa"/>
            <w:shd w:val="clear" w:color="auto" w:fill="auto"/>
          </w:tcPr>
          <w:p w:rsidR="004E11A4" w:rsidRPr="009504A4" w:rsidRDefault="004E11A4" w:rsidP="00852745">
            <w:pPr>
              <w:pStyle w:val="EMPTYCELLSTYLE"/>
              <w:widowControl w:val="0"/>
              <w:rPr>
                <w:rFonts w:ascii="Arial" w:hAnsi="Arial" w:cs="Arial"/>
                <w:sz w:val="20"/>
              </w:rPr>
            </w:pPr>
          </w:p>
        </w:tc>
        <w:tc>
          <w:tcPr>
            <w:tcW w:w="399" w:type="dxa"/>
            <w:shd w:val="clear" w:color="auto" w:fill="auto"/>
          </w:tcPr>
          <w:p w:rsidR="004E11A4" w:rsidRPr="009504A4" w:rsidRDefault="004E11A4" w:rsidP="00852745">
            <w:pPr>
              <w:pStyle w:val="EMPTYCELLSTYLE"/>
              <w:widowControl w:val="0"/>
              <w:rPr>
                <w:rFonts w:ascii="Arial" w:hAnsi="Arial" w:cs="Arial"/>
                <w:sz w:val="20"/>
              </w:rPr>
            </w:pPr>
          </w:p>
        </w:tc>
      </w:tr>
      <w:tr w:rsidR="004E11A4" w:rsidRPr="009504A4" w:rsidTr="00852745">
        <w:trPr>
          <w:trHeight w:hRule="exact" w:val="40"/>
        </w:trPr>
        <w:tc>
          <w:tcPr>
            <w:tcW w:w="400" w:type="dxa"/>
            <w:shd w:val="clear" w:color="auto" w:fill="auto"/>
          </w:tcPr>
          <w:p w:rsidR="004E11A4" w:rsidRPr="009504A4" w:rsidRDefault="004E11A4" w:rsidP="00852745">
            <w:pPr>
              <w:pStyle w:val="EMPTYCELLSTYLE"/>
              <w:widowControl w:val="0"/>
              <w:rPr>
                <w:rFonts w:ascii="Arial" w:hAnsi="Arial" w:cs="Arial"/>
                <w:sz w:val="20"/>
              </w:rPr>
            </w:pPr>
          </w:p>
        </w:tc>
        <w:tc>
          <w:tcPr>
            <w:tcW w:w="40" w:type="dxa"/>
            <w:shd w:val="clear" w:color="auto" w:fill="auto"/>
          </w:tcPr>
          <w:p w:rsidR="004E11A4" w:rsidRPr="009504A4" w:rsidRDefault="004E11A4" w:rsidP="00852745">
            <w:pPr>
              <w:pStyle w:val="EMPTYCELLSTYLE"/>
              <w:widowControl w:val="0"/>
              <w:rPr>
                <w:rFonts w:ascii="Arial" w:hAnsi="Arial" w:cs="Arial"/>
                <w:sz w:val="20"/>
              </w:rPr>
            </w:pPr>
          </w:p>
        </w:tc>
        <w:tc>
          <w:tcPr>
            <w:tcW w:w="1600" w:type="dxa"/>
            <w:gridSpan w:val="2"/>
            <w:vMerge/>
            <w:shd w:val="clear" w:color="auto" w:fill="auto"/>
            <w:tcMar>
              <w:left w:w="0" w:type="dxa"/>
              <w:right w:w="0" w:type="dxa"/>
            </w:tcMar>
          </w:tcPr>
          <w:p w:rsidR="004E11A4" w:rsidRPr="009504A4" w:rsidRDefault="004E11A4" w:rsidP="00852745">
            <w:pPr>
              <w:pStyle w:val="EMPTYCELLSTYLE"/>
              <w:widowControl w:val="0"/>
              <w:rPr>
                <w:rFonts w:ascii="Arial" w:hAnsi="Arial" w:cs="Arial"/>
                <w:sz w:val="20"/>
              </w:rPr>
            </w:pPr>
          </w:p>
        </w:tc>
        <w:tc>
          <w:tcPr>
            <w:tcW w:w="799" w:type="dxa"/>
            <w:vMerge/>
            <w:shd w:val="clear" w:color="auto" w:fill="auto"/>
            <w:tcMar>
              <w:left w:w="0" w:type="dxa"/>
              <w:right w:w="0" w:type="dxa"/>
            </w:tcMar>
          </w:tcPr>
          <w:p w:rsidR="004E11A4" w:rsidRPr="009504A4" w:rsidRDefault="004E11A4" w:rsidP="00852745">
            <w:pPr>
              <w:pStyle w:val="EMPTYCELLSTYLE"/>
              <w:widowControl w:val="0"/>
              <w:rPr>
                <w:rFonts w:ascii="Arial" w:hAnsi="Arial" w:cs="Arial"/>
                <w:sz w:val="20"/>
              </w:rPr>
            </w:pPr>
          </w:p>
        </w:tc>
        <w:tc>
          <w:tcPr>
            <w:tcW w:w="3480" w:type="dxa"/>
            <w:shd w:val="clear" w:color="auto" w:fill="auto"/>
          </w:tcPr>
          <w:p w:rsidR="004E11A4" w:rsidRPr="009504A4" w:rsidRDefault="004E11A4" w:rsidP="00852745">
            <w:pPr>
              <w:pStyle w:val="EMPTYCELLSTYLE"/>
              <w:widowControl w:val="0"/>
              <w:rPr>
                <w:rFonts w:ascii="Arial" w:hAnsi="Arial" w:cs="Arial"/>
                <w:sz w:val="20"/>
              </w:rPr>
            </w:pPr>
          </w:p>
        </w:tc>
        <w:tc>
          <w:tcPr>
            <w:tcW w:w="441" w:type="dxa"/>
            <w:shd w:val="clear" w:color="auto" w:fill="auto"/>
          </w:tcPr>
          <w:p w:rsidR="004E11A4" w:rsidRPr="009504A4" w:rsidRDefault="004E11A4" w:rsidP="00852745">
            <w:pPr>
              <w:pStyle w:val="EMPTYCELLSTYLE"/>
              <w:widowControl w:val="0"/>
              <w:rPr>
                <w:rFonts w:ascii="Arial" w:hAnsi="Arial" w:cs="Arial"/>
                <w:sz w:val="20"/>
              </w:rPr>
            </w:pPr>
          </w:p>
        </w:tc>
        <w:tc>
          <w:tcPr>
            <w:tcW w:w="1600" w:type="dxa"/>
            <w:shd w:val="clear" w:color="auto" w:fill="auto"/>
          </w:tcPr>
          <w:p w:rsidR="004E11A4" w:rsidRPr="009504A4" w:rsidRDefault="004E11A4" w:rsidP="00852745">
            <w:pPr>
              <w:pStyle w:val="EMPTYCELLSTYLE"/>
              <w:widowControl w:val="0"/>
              <w:rPr>
                <w:rFonts w:ascii="Arial" w:hAnsi="Arial" w:cs="Arial"/>
                <w:sz w:val="20"/>
              </w:rPr>
            </w:pPr>
          </w:p>
        </w:tc>
        <w:tc>
          <w:tcPr>
            <w:tcW w:w="1119" w:type="dxa"/>
            <w:shd w:val="clear" w:color="auto" w:fill="auto"/>
          </w:tcPr>
          <w:p w:rsidR="004E11A4" w:rsidRPr="009504A4" w:rsidRDefault="004E11A4" w:rsidP="00852745">
            <w:pPr>
              <w:pStyle w:val="EMPTYCELLSTYLE"/>
              <w:widowControl w:val="0"/>
              <w:rPr>
                <w:rFonts w:ascii="Arial" w:hAnsi="Arial" w:cs="Arial"/>
                <w:sz w:val="20"/>
              </w:rPr>
            </w:pPr>
          </w:p>
        </w:tc>
        <w:tc>
          <w:tcPr>
            <w:tcW w:w="480" w:type="dxa"/>
            <w:shd w:val="clear" w:color="auto" w:fill="auto"/>
          </w:tcPr>
          <w:p w:rsidR="004E11A4" w:rsidRPr="009504A4" w:rsidRDefault="004E11A4" w:rsidP="00852745">
            <w:pPr>
              <w:pStyle w:val="EMPTYCELLSTYLE"/>
              <w:widowControl w:val="0"/>
              <w:rPr>
                <w:rFonts w:ascii="Arial" w:hAnsi="Arial" w:cs="Arial"/>
                <w:sz w:val="20"/>
              </w:rPr>
            </w:pPr>
          </w:p>
        </w:tc>
        <w:tc>
          <w:tcPr>
            <w:tcW w:w="781" w:type="dxa"/>
            <w:shd w:val="clear" w:color="auto" w:fill="auto"/>
          </w:tcPr>
          <w:p w:rsidR="004E11A4" w:rsidRPr="009504A4" w:rsidRDefault="004E11A4" w:rsidP="00852745">
            <w:pPr>
              <w:pStyle w:val="EMPTYCELLSTYLE"/>
              <w:widowControl w:val="0"/>
              <w:rPr>
                <w:rFonts w:ascii="Arial" w:hAnsi="Arial" w:cs="Arial"/>
                <w:sz w:val="20"/>
              </w:rPr>
            </w:pPr>
          </w:p>
        </w:tc>
        <w:tc>
          <w:tcPr>
            <w:tcW w:w="819" w:type="dxa"/>
            <w:shd w:val="clear" w:color="auto" w:fill="auto"/>
          </w:tcPr>
          <w:p w:rsidR="004E11A4" w:rsidRPr="009504A4" w:rsidRDefault="004E11A4" w:rsidP="00852745">
            <w:pPr>
              <w:pStyle w:val="EMPTYCELLSTYLE"/>
              <w:widowControl w:val="0"/>
              <w:rPr>
                <w:rFonts w:ascii="Arial" w:hAnsi="Arial" w:cs="Arial"/>
                <w:sz w:val="20"/>
              </w:rPr>
            </w:pPr>
          </w:p>
        </w:tc>
        <w:tc>
          <w:tcPr>
            <w:tcW w:w="1600" w:type="dxa"/>
            <w:shd w:val="clear" w:color="auto" w:fill="auto"/>
          </w:tcPr>
          <w:p w:rsidR="004E11A4" w:rsidRPr="009504A4" w:rsidRDefault="004E11A4" w:rsidP="00852745">
            <w:pPr>
              <w:pStyle w:val="EMPTYCELLSTYLE"/>
              <w:widowControl w:val="0"/>
              <w:rPr>
                <w:rFonts w:ascii="Arial" w:hAnsi="Arial" w:cs="Arial"/>
                <w:sz w:val="20"/>
              </w:rPr>
            </w:pPr>
          </w:p>
        </w:tc>
        <w:tc>
          <w:tcPr>
            <w:tcW w:w="481" w:type="dxa"/>
            <w:shd w:val="clear" w:color="auto" w:fill="auto"/>
          </w:tcPr>
          <w:p w:rsidR="004E11A4" w:rsidRPr="009504A4" w:rsidRDefault="004E11A4" w:rsidP="00852745">
            <w:pPr>
              <w:pStyle w:val="EMPTYCELLSTYLE"/>
              <w:widowControl w:val="0"/>
              <w:rPr>
                <w:rFonts w:ascii="Arial" w:hAnsi="Arial" w:cs="Arial"/>
                <w:sz w:val="20"/>
              </w:rPr>
            </w:pPr>
          </w:p>
        </w:tc>
        <w:tc>
          <w:tcPr>
            <w:tcW w:w="1119" w:type="dxa"/>
            <w:shd w:val="clear" w:color="auto" w:fill="auto"/>
          </w:tcPr>
          <w:p w:rsidR="004E11A4" w:rsidRPr="009504A4" w:rsidRDefault="004E11A4" w:rsidP="00852745">
            <w:pPr>
              <w:pStyle w:val="EMPTYCELLSTYLE"/>
              <w:widowControl w:val="0"/>
              <w:rPr>
                <w:rFonts w:ascii="Arial" w:hAnsi="Arial" w:cs="Arial"/>
                <w:sz w:val="20"/>
              </w:rPr>
            </w:pPr>
          </w:p>
        </w:tc>
        <w:tc>
          <w:tcPr>
            <w:tcW w:w="920" w:type="dxa"/>
            <w:shd w:val="clear" w:color="auto" w:fill="auto"/>
          </w:tcPr>
          <w:p w:rsidR="004E11A4" w:rsidRPr="009504A4" w:rsidRDefault="004E11A4" w:rsidP="00852745">
            <w:pPr>
              <w:pStyle w:val="EMPTYCELLSTYLE"/>
              <w:widowControl w:val="0"/>
              <w:rPr>
                <w:rFonts w:ascii="Arial" w:hAnsi="Arial" w:cs="Arial"/>
                <w:sz w:val="20"/>
              </w:rPr>
            </w:pPr>
          </w:p>
        </w:tc>
        <w:tc>
          <w:tcPr>
            <w:tcW w:w="760" w:type="dxa"/>
            <w:shd w:val="clear" w:color="auto" w:fill="auto"/>
          </w:tcPr>
          <w:p w:rsidR="004E11A4" w:rsidRPr="009504A4" w:rsidRDefault="004E11A4" w:rsidP="00852745">
            <w:pPr>
              <w:pStyle w:val="EMPTYCELLSTYLE"/>
              <w:widowControl w:val="0"/>
              <w:rPr>
                <w:rFonts w:ascii="Arial" w:hAnsi="Arial" w:cs="Arial"/>
                <w:sz w:val="20"/>
              </w:rPr>
            </w:pPr>
          </w:p>
        </w:tc>
        <w:tc>
          <w:tcPr>
            <w:tcW w:w="40" w:type="dxa"/>
            <w:shd w:val="clear" w:color="auto" w:fill="auto"/>
          </w:tcPr>
          <w:p w:rsidR="004E11A4" w:rsidRPr="009504A4" w:rsidRDefault="004E11A4" w:rsidP="00852745">
            <w:pPr>
              <w:pStyle w:val="EMPTYCELLSTYLE"/>
              <w:widowControl w:val="0"/>
              <w:rPr>
                <w:rFonts w:ascii="Arial" w:hAnsi="Arial" w:cs="Arial"/>
                <w:sz w:val="20"/>
              </w:rPr>
            </w:pPr>
          </w:p>
        </w:tc>
        <w:tc>
          <w:tcPr>
            <w:tcW w:w="399" w:type="dxa"/>
            <w:shd w:val="clear" w:color="auto" w:fill="auto"/>
          </w:tcPr>
          <w:p w:rsidR="004E11A4" w:rsidRPr="009504A4" w:rsidRDefault="004E11A4" w:rsidP="00852745">
            <w:pPr>
              <w:pStyle w:val="EMPTYCELLSTYLE"/>
              <w:widowControl w:val="0"/>
              <w:rPr>
                <w:rFonts w:ascii="Arial" w:hAnsi="Arial" w:cs="Arial"/>
                <w:sz w:val="20"/>
              </w:rPr>
            </w:pPr>
          </w:p>
        </w:tc>
      </w:tr>
      <w:tr w:rsidR="004E11A4" w:rsidRPr="009504A4" w:rsidTr="00852745">
        <w:trPr>
          <w:trHeight w:hRule="exact" w:val="40"/>
        </w:trPr>
        <w:tc>
          <w:tcPr>
            <w:tcW w:w="400" w:type="dxa"/>
            <w:shd w:val="clear" w:color="auto" w:fill="auto"/>
          </w:tcPr>
          <w:p w:rsidR="004E11A4" w:rsidRPr="009504A4" w:rsidRDefault="004E11A4" w:rsidP="00852745">
            <w:pPr>
              <w:pStyle w:val="EMPTYCELLSTYLE"/>
              <w:widowControl w:val="0"/>
              <w:rPr>
                <w:rFonts w:ascii="Arial" w:hAnsi="Arial" w:cs="Arial"/>
                <w:sz w:val="20"/>
              </w:rPr>
            </w:pPr>
          </w:p>
        </w:tc>
        <w:tc>
          <w:tcPr>
            <w:tcW w:w="40" w:type="dxa"/>
            <w:shd w:val="clear" w:color="auto" w:fill="auto"/>
          </w:tcPr>
          <w:p w:rsidR="004E11A4" w:rsidRPr="009504A4" w:rsidRDefault="004E11A4" w:rsidP="00852745">
            <w:pPr>
              <w:pStyle w:val="EMPTYCELLSTYLE"/>
              <w:widowControl w:val="0"/>
              <w:rPr>
                <w:rFonts w:ascii="Arial" w:hAnsi="Arial" w:cs="Arial"/>
                <w:sz w:val="20"/>
              </w:rPr>
            </w:pPr>
          </w:p>
        </w:tc>
        <w:tc>
          <w:tcPr>
            <w:tcW w:w="1600" w:type="dxa"/>
            <w:gridSpan w:val="2"/>
            <w:vMerge/>
            <w:shd w:val="clear" w:color="auto" w:fill="auto"/>
            <w:tcMar>
              <w:left w:w="0" w:type="dxa"/>
              <w:right w:w="0" w:type="dxa"/>
            </w:tcMar>
          </w:tcPr>
          <w:p w:rsidR="004E11A4" w:rsidRPr="009504A4" w:rsidRDefault="004E11A4" w:rsidP="00852745">
            <w:pPr>
              <w:pStyle w:val="EMPTYCELLSTYLE"/>
              <w:widowControl w:val="0"/>
              <w:rPr>
                <w:rFonts w:ascii="Arial" w:hAnsi="Arial" w:cs="Arial"/>
                <w:sz w:val="20"/>
              </w:rPr>
            </w:pPr>
          </w:p>
        </w:tc>
        <w:tc>
          <w:tcPr>
            <w:tcW w:w="799" w:type="dxa"/>
            <w:vMerge/>
            <w:shd w:val="clear" w:color="auto" w:fill="auto"/>
            <w:tcMar>
              <w:left w:w="0" w:type="dxa"/>
              <w:right w:w="0" w:type="dxa"/>
            </w:tcMar>
          </w:tcPr>
          <w:p w:rsidR="004E11A4" w:rsidRPr="009504A4" w:rsidRDefault="004E11A4" w:rsidP="00852745">
            <w:pPr>
              <w:pStyle w:val="EMPTYCELLSTYLE"/>
              <w:widowControl w:val="0"/>
              <w:rPr>
                <w:rFonts w:ascii="Arial" w:hAnsi="Arial" w:cs="Arial"/>
                <w:sz w:val="20"/>
              </w:rPr>
            </w:pPr>
          </w:p>
        </w:tc>
        <w:tc>
          <w:tcPr>
            <w:tcW w:w="3480" w:type="dxa"/>
            <w:shd w:val="clear" w:color="auto" w:fill="auto"/>
          </w:tcPr>
          <w:p w:rsidR="004E11A4" w:rsidRPr="009504A4" w:rsidRDefault="004E11A4" w:rsidP="00852745">
            <w:pPr>
              <w:pStyle w:val="EMPTYCELLSTYLE"/>
              <w:widowControl w:val="0"/>
              <w:rPr>
                <w:rFonts w:ascii="Arial" w:hAnsi="Arial" w:cs="Arial"/>
                <w:sz w:val="20"/>
              </w:rPr>
            </w:pPr>
          </w:p>
        </w:tc>
        <w:tc>
          <w:tcPr>
            <w:tcW w:w="441" w:type="dxa"/>
            <w:shd w:val="clear" w:color="auto" w:fill="auto"/>
          </w:tcPr>
          <w:p w:rsidR="004E11A4" w:rsidRPr="009504A4" w:rsidRDefault="004E11A4" w:rsidP="00852745">
            <w:pPr>
              <w:pStyle w:val="EMPTYCELLSTYLE"/>
              <w:widowControl w:val="0"/>
              <w:rPr>
                <w:rFonts w:ascii="Arial" w:hAnsi="Arial" w:cs="Arial"/>
                <w:sz w:val="20"/>
              </w:rPr>
            </w:pPr>
          </w:p>
        </w:tc>
        <w:tc>
          <w:tcPr>
            <w:tcW w:w="1600" w:type="dxa"/>
            <w:shd w:val="clear" w:color="auto" w:fill="auto"/>
          </w:tcPr>
          <w:p w:rsidR="004E11A4" w:rsidRPr="009504A4" w:rsidRDefault="004E11A4" w:rsidP="00852745">
            <w:pPr>
              <w:pStyle w:val="EMPTYCELLSTYLE"/>
              <w:widowControl w:val="0"/>
              <w:rPr>
                <w:rFonts w:ascii="Arial" w:hAnsi="Arial" w:cs="Arial"/>
                <w:sz w:val="20"/>
              </w:rPr>
            </w:pPr>
          </w:p>
        </w:tc>
        <w:tc>
          <w:tcPr>
            <w:tcW w:w="1119" w:type="dxa"/>
            <w:shd w:val="clear" w:color="auto" w:fill="auto"/>
          </w:tcPr>
          <w:p w:rsidR="004E11A4" w:rsidRPr="009504A4" w:rsidRDefault="004E11A4" w:rsidP="00852745">
            <w:pPr>
              <w:pStyle w:val="EMPTYCELLSTYLE"/>
              <w:widowControl w:val="0"/>
              <w:rPr>
                <w:rFonts w:ascii="Arial" w:hAnsi="Arial" w:cs="Arial"/>
                <w:sz w:val="20"/>
              </w:rPr>
            </w:pPr>
          </w:p>
        </w:tc>
        <w:tc>
          <w:tcPr>
            <w:tcW w:w="480" w:type="dxa"/>
            <w:shd w:val="clear" w:color="auto" w:fill="auto"/>
          </w:tcPr>
          <w:p w:rsidR="004E11A4" w:rsidRPr="009504A4" w:rsidRDefault="004E11A4" w:rsidP="00852745">
            <w:pPr>
              <w:pStyle w:val="EMPTYCELLSTYLE"/>
              <w:widowControl w:val="0"/>
              <w:rPr>
                <w:rFonts w:ascii="Arial" w:hAnsi="Arial" w:cs="Arial"/>
                <w:sz w:val="20"/>
              </w:rPr>
            </w:pPr>
          </w:p>
        </w:tc>
        <w:tc>
          <w:tcPr>
            <w:tcW w:w="781" w:type="dxa"/>
            <w:shd w:val="clear" w:color="auto" w:fill="auto"/>
          </w:tcPr>
          <w:p w:rsidR="004E11A4" w:rsidRPr="009504A4" w:rsidRDefault="004E11A4" w:rsidP="00852745">
            <w:pPr>
              <w:pStyle w:val="EMPTYCELLSTYLE"/>
              <w:widowControl w:val="0"/>
              <w:rPr>
                <w:rFonts w:ascii="Arial" w:hAnsi="Arial" w:cs="Arial"/>
                <w:sz w:val="20"/>
              </w:rPr>
            </w:pPr>
          </w:p>
        </w:tc>
        <w:tc>
          <w:tcPr>
            <w:tcW w:w="819" w:type="dxa"/>
            <w:shd w:val="clear" w:color="auto" w:fill="auto"/>
          </w:tcPr>
          <w:p w:rsidR="004E11A4" w:rsidRPr="009504A4" w:rsidRDefault="004E11A4" w:rsidP="00852745">
            <w:pPr>
              <w:pStyle w:val="EMPTYCELLSTYLE"/>
              <w:widowControl w:val="0"/>
              <w:rPr>
                <w:rFonts w:ascii="Arial" w:hAnsi="Arial" w:cs="Arial"/>
                <w:sz w:val="20"/>
              </w:rPr>
            </w:pPr>
          </w:p>
        </w:tc>
        <w:tc>
          <w:tcPr>
            <w:tcW w:w="1600" w:type="dxa"/>
            <w:shd w:val="clear" w:color="auto" w:fill="auto"/>
          </w:tcPr>
          <w:p w:rsidR="004E11A4" w:rsidRPr="009504A4" w:rsidRDefault="004E11A4" w:rsidP="00852745">
            <w:pPr>
              <w:pStyle w:val="EMPTYCELLSTYLE"/>
              <w:widowControl w:val="0"/>
              <w:rPr>
                <w:rFonts w:ascii="Arial" w:hAnsi="Arial" w:cs="Arial"/>
                <w:sz w:val="20"/>
              </w:rPr>
            </w:pPr>
          </w:p>
        </w:tc>
        <w:tc>
          <w:tcPr>
            <w:tcW w:w="481" w:type="dxa"/>
            <w:shd w:val="clear" w:color="auto" w:fill="auto"/>
          </w:tcPr>
          <w:p w:rsidR="004E11A4" w:rsidRPr="009504A4" w:rsidRDefault="004E11A4" w:rsidP="00852745">
            <w:pPr>
              <w:pStyle w:val="EMPTYCELLSTYLE"/>
              <w:widowControl w:val="0"/>
              <w:rPr>
                <w:rFonts w:ascii="Arial" w:hAnsi="Arial" w:cs="Arial"/>
                <w:sz w:val="20"/>
              </w:rPr>
            </w:pPr>
          </w:p>
        </w:tc>
        <w:tc>
          <w:tcPr>
            <w:tcW w:w="1119" w:type="dxa"/>
            <w:shd w:val="clear" w:color="auto" w:fill="auto"/>
          </w:tcPr>
          <w:p w:rsidR="004E11A4" w:rsidRPr="009504A4" w:rsidRDefault="004E11A4" w:rsidP="00852745">
            <w:pPr>
              <w:pStyle w:val="EMPTYCELLSTYLE"/>
              <w:widowControl w:val="0"/>
              <w:rPr>
                <w:rFonts w:ascii="Arial" w:hAnsi="Arial" w:cs="Arial"/>
                <w:sz w:val="20"/>
              </w:rPr>
            </w:pPr>
          </w:p>
        </w:tc>
        <w:tc>
          <w:tcPr>
            <w:tcW w:w="920" w:type="dxa"/>
            <w:shd w:val="clear" w:color="auto" w:fill="auto"/>
          </w:tcPr>
          <w:p w:rsidR="004E11A4" w:rsidRPr="009504A4" w:rsidRDefault="004E11A4" w:rsidP="00852745">
            <w:pPr>
              <w:pStyle w:val="EMPTYCELLSTYLE"/>
              <w:widowControl w:val="0"/>
              <w:rPr>
                <w:rFonts w:ascii="Arial" w:hAnsi="Arial" w:cs="Arial"/>
                <w:sz w:val="20"/>
              </w:rPr>
            </w:pPr>
          </w:p>
        </w:tc>
        <w:tc>
          <w:tcPr>
            <w:tcW w:w="760" w:type="dxa"/>
            <w:shd w:val="clear" w:color="auto" w:fill="auto"/>
          </w:tcPr>
          <w:p w:rsidR="004E11A4" w:rsidRPr="009504A4" w:rsidRDefault="004E11A4" w:rsidP="00852745">
            <w:pPr>
              <w:pStyle w:val="EMPTYCELLSTYLE"/>
              <w:widowControl w:val="0"/>
              <w:rPr>
                <w:rFonts w:ascii="Arial" w:hAnsi="Arial" w:cs="Arial"/>
                <w:sz w:val="20"/>
              </w:rPr>
            </w:pPr>
          </w:p>
        </w:tc>
        <w:tc>
          <w:tcPr>
            <w:tcW w:w="40" w:type="dxa"/>
            <w:shd w:val="clear" w:color="auto" w:fill="auto"/>
          </w:tcPr>
          <w:p w:rsidR="004E11A4" w:rsidRPr="009504A4" w:rsidRDefault="004E11A4" w:rsidP="00852745">
            <w:pPr>
              <w:pStyle w:val="EMPTYCELLSTYLE"/>
              <w:widowControl w:val="0"/>
              <w:rPr>
                <w:rFonts w:ascii="Arial" w:hAnsi="Arial" w:cs="Arial"/>
                <w:sz w:val="20"/>
              </w:rPr>
            </w:pPr>
          </w:p>
        </w:tc>
        <w:tc>
          <w:tcPr>
            <w:tcW w:w="399" w:type="dxa"/>
            <w:shd w:val="clear" w:color="auto" w:fill="auto"/>
          </w:tcPr>
          <w:p w:rsidR="004E11A4" w:rsidRPr="009504A4" w:rsidRDefault="004E11A4" w:rsidP="00852745">
            <w:pPr>
              <w:pStyle w:val="EMPTYCELLSTYLE"/>
              <w:widowControl w:val="0"/>
              <w:rPr>
                <w:rFonts w:ascii="Arial" w:hAnsi="Arial" w:cs="Arial"/>
                <w:sz w:val="20"/>
              </w:rPr>
            </w:pPr>
          </w:p>
        </w:tc>
      </w:tr>
    </w:tbl>
    <w:p w:rsidR="004E11A4" w:rsidRPr="009504A4" w:rsidRDefault="004E11A4" w:rsidP="004E11A4">
      <w:pPr>
        <w:rPr>
          <w:rFonts w:ascii="Arial" w:hAnsi="Arial" w:cs="Arial"/>
          <w:sz w:val="20"/>
          <w:szCs w:val="20"/>
        </w:rPr>
      </w:pPr>
    </w:p>
    <w:bookmarkEnd w:id="0"/>
    <w:p w:rsidR="005541F0" w:rsidRPr="009504A4" w:rsidRDefault="005541F0">
      <w:pPr>
        <w:pStyle w:val="Standard"/>
        <w:ind w:left="567" w:right="284"/>
        <w:rPr>
          <w:rFonts w:ascii="Arial" w:hAnsi="Arial" w:cs="Arial"/>
          <w:b/>
          <w:i/>
          <w:sz w:val="20"/>
          <w:szCs w:val="20"/>
        </w:rPr>
      </w:pPr>
    </w:p>
    <w:sectPr w:rsidR="005541F0" w:rsidRPr="009504A4">
      <w:pgSz w:w="16838" w:h="11906" w:orient="landscape"/>
      <w:pgMar w:top="0" w:right="0" w:bottom="0" w:left="0" w:header="720" w:footer="720" w:gutter="0"/>
      <w:cols w:space="72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5D9B" w:rsidRDefault="004E11A4">
      <w:r>
        <w:separator/>
      </w:r>
    </w:p>
  </w:endnote>
  <w:endnote w:type="continuationSeparator" w:id="0">
    <w:p w:rsidR="00535D9B" w:rsidRDefault="004E1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0"/>
    <w:family w:val="auto"/>
    <w:pitch w:val="variable"/>
  </w:font>
  <w:font w:name="Thorndale">
    <w:altName w:val="Times New Roman"/>
    <w:charset w:val="00"/>
    <w:family w:val="roman"/>
    <w:pitch w:val="variable"/>
  </w:font>
  <w:font w:name="HG Mincho Light J">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1"/>
    <w:family w:val="swiss"/>
    <w:pitch w:val="default"/>
  </w:font>
  <w:font w:name="Lucida Sans">
    <w:panose1 w:val="020B0602030504020204"/>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imesNewRomanPSMT">
    <w:altName w:val="Yu Gothic"/>
    <w:charset w:val="80"/>
    <w:family w:val="swiss"/>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5D9B" w:rsidRDefault="004E11A4">
      <w:r>
        <w:rPr>
          <w:color w:val="000000"/>
        </w:rPr>
        <w:ptab w:relativeTo="margin" w:alignment="center" w:leader="none"/>
      </w:r>
    </w:p>
  </w:footnote>
  <w:footnote w:type="continuationSeparator" w:id="0">
    <w:p w:rsidR="00535D9B" w:rsidRDefault="004E11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1F0"/>
    <w:rsid w:val="004E11A4"/>
    <w:rsid w:val="00535D9B"/>
    <w:rsid w:val="005541F0"/>
    <w:rsid w:val="007D1BAB"/>
    <w:rsid w:val="009504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BCC7A9-A11B-4A5E-8EB5-F6064F36D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Lucida Sans Unicode" w:hAnsi="Times New Roman" w:cs="Mangal"/>
        <w:kern w:val="3"/>
        <w:sz w:val="24"/>
        <w:szCs w:val="24"/>
        <w:lang w:val="pt-B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Heading"/>
    <w:next w:val="Textbody"/>
    <w:pPr>
      <w:outlineLvl w:val="0"/>
    </w:pPr>
    <w:rPr>
      <w:rFonts w:ascii="Thorndale" w:eastAsia="HG Mincho Light J" w:hAnsi="Thorndale" w:cs="Arial Unicode MS"/>
      <w:b/>
      <w:bCs/>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qFormat/>
    <w:pPr>
      <w:suppressLineNumbers/>
      <w:spacing w:before="120" w:after="120"/>
    </w:pPr>
    <w:rPr>
      <w:i/>
      <w:iCs/>
    </w:rPr>
  </w:style>
  <w:style w:type="paragraph" w:customStyle="1" w:styleId="Index">
    <w:name w:val="Index"/>
    <w:basedOn w:val="Standard"/>
    <w:pPr>
      <w:suppressLineNumbers/>
    </w:pPr>
  </w:style>
  <w:style w:type="paragraph" w:customStyle="1" w:styleId="HorizontalLine">
    <w:name w:val="Horizontal Line"/>
    <w:basedOn w:val="Standard"/>
    <w:next w:val="Textbody"/>
    <w:pPr>
      <w:spacing w:after="283"/>
    </w:pPr>
    <w:rPr>
      <w:sz w:val="12"/>
    </w:rPr>
  </w:style>
  <w:style w:type="paragraph" w:customStyle="1" w:styleId="Sender">
    <w:name w:val="Sender"/>
    <w:basedOn w:val="Standard"/>
    <w:rPr>
      <w:i/>
    </w:rPr>
  </w:style>
  <w:style w:type="paragraph" w:customStyle="1" w:styleId="TableContents">
    <w:name w:val="Table Contents"/>
    <w:basedOn w:val="Textbody"/>
  </w:style>
  <w:style w:type="paragraph" w:styleId="Rodap">
    <w:name w:val="footer"/>
    <w:basedOn w:val="Standard"/>
    <w:pPr>
      <w:suppressLineNumbers/>
      <w:tabs>
        <w:tab w:val="center" w:pos="4818"/>
        <w:tab w:val="right" w:pos="9637"/>
      </w:tabs>
    </w:pPr>
  </w:style>
  <w:style w:type="paragraph" w:styleId="Cabealho">
    <w:name w:val="header"/>
    <w:basedOn w:val="Standard"/>
    <w:pPr>
      <w:suppressLineNumbers/>
      <w:tabs>
        <w:tab w:val="center" w:pos="4818"/>
        <w:tab w:val="right" w:pos="9637"/>
      </w:tabs>
    </w:pPr>
  </w:style>
  <w:style w:type="paragraph" w:customStyle="1" w:styleId="PreformattedText">
    <w:name w:val="Preformatted Text"/>
    <w:basedOn w:val="Standard"/>
    <w:rPr>
      <w:rFonts w:ascii="Courier New" w:eastAsia="Courier New" w:hAnsi="Courier New" w:cs="Courier New"/>
      <w:sz w:val="20"/>
      <w:szCs w:val="20"/>
    </w:rPr>
  </w:style>
  <w:style w:type="character" w:customStyle="1" w:styleId="EndnoteSymbol">
    <w:name w:val="Endnote Symbol"/>
  </w:style>
  <w:style w:type="character" w:customStyle="1" w:styleId="FootnoteSymbol">
    <w:name w:val="Footnote Symbol"/>
  </w:style>
  <w:style w:type="character" w:customStyle="1" w:styleId="Internetlink">
    <w:name w:val="Internet link"/>
    <w:rPr>
      <w:color w:val="000080"/>
      <w:u w:val="single"/>
    </w:rPr>
  </w:style>
  <w:style w:type="character" w:customStyle="1" w:styleId="Fontepargpadro2">
    <w:name w:val="Fonte parág. padrão2"/>
    <w:rsid w:val="004E11A4"/>
  </w:style>
  <w:style w:type="character" w:customStyle="1" w:styleId="Fontepargpadro1">
    <w:name w:val="Fonte parág. padrão1"/>
    <w:rsid w:val="004E11A4"/>
  </w:style>
  <w:style w:type="paragraph" w:customStyle="1" w:styleId="Ttulo10">
    <w:name w:val="Título1"/>
    <w:basedOn w:val="Normal"/>
    <w:next w:val="Corpodetexto"/>
    <w:rsid w:val="004E11A4"/>
    <w:pPr>
      <w:keepNext/>
      <w:widowControl/>
      <w:autoSpaceDN/>
      <w:spacing w:before="240" w:after="120"/>
      <w:textAlignment w:val="center"/>
    </w:pPr>
    <w:rPr>
      <w:rFonts w:ascii="Liberation Sans" w:eastAsia="Microsoft YaHei" w:hAnsi="Liberation Sans" w:cs="Lucida Sans"/>
      <w:kern w:val="0"/>
      <w:sz w:val="28"/>
      <w:szCs w:val="28"/>
      <w:lang w:bidi="ar-SA"/>
    </w:rPr>
  </w:style>
  <w:style w:type="paragraph" w:styleId="Corpodetexto">
    <w:name w:val="Body Text"/>
    <w:basedOn w:val="Normal"/>
    <w:link w:val="CorpodetextoChar"/>
    <w:rsid w:val="004E11A4"/>
    <w:pPr>
      <w:widowControl/>
      <w:autoSpaceDN/>
      <w:spacing w:after="120"/>
      <w:textAlignment w:val="center"/>
    </w:pPr>
    <w:rPr>
      <w:rFonts w:eastAsia="Times New Roman" w:cs="Times New Roman"/>
      <w:kern w:val="0"/>
      <w:lang w:bidi="ar-SA"/>
    </w:rPr>
  </w:style>
  <w:style w:type="character" w:customStyle="1" w:styleId="CorpodetextoChar">
    <w:name w:val="Corpo de texto Char"/>
    <w:basedOn w:val="Fontepargpadro"/>
    <w:link w:val="Corpodetexto"/>
    <w:rsid w:val="004E11A4"/>
    <w:rPr>
      <w:rFonts w:eastAsia="Times New Roman" w:cs="Times New Roman"/>
      <w:kern w:val="0"/>
      <w:lang w:bidi="ar-SA"/>
    </w:rPr>
  </w:style>
  <w:style w:type="paragraph" w:customStyle="1" w:styleId="ndice">
    <w:name w:val="Índice"/>
    <w:basedOn w:val="Normal"/>
    <w:rsid w:val="004E11A4"/>
    <w:pPr>
      <w:widowControl/>
      <w:suppressLineNumbers/>
      <w:autoSpaceDN/>
      <w:textAlignment w:val="center"/>
    </w:pPr>
    <w:rPr>
      <w:rFonts w:eastAsia="Times New Roman" w:cs="Lucida Sans"/>
      <w:kern w:val="0"/>
      <w:lang w:bidi="ar-SA"/>
    </w:rPr>
  </w:style>
  <w:style w:type="paragraph" w:customStyle="1" w:styleId="xl48">
    <w:name w:val="xl48"/>
    <w:basedOn w:val="Normal"/>
    <w:rsid w:val="004E11A4"/>
    <w:pPr>
      <w:widowControl/>
      <w:autoSpaceDN/>
      <w:spacing w:before="280" w:after="280"/>
      <w:jc w:val="center"/>
      <w:textAlignment w:val="center"/>
    </w:pPr>
    <w:rPr>
      <w:rFonts w:eastAsia="Arial Unicode MS" w:cs="Times New Roman"/>
      <w:kern w:val="0"/>
      <w:lang w:bidi="ar-SA"/>
    </w:rPr>
  </w:style>
  <w:style w:type="paragraph" w:customStyle="1" w:styleId="TableHeading">
    <w:name w:val="Table Heading"/>
    <w:basedOn w:val="TableContents"/>
    <w:rsid w:val="004E11A4"/>
    <w:pPr>
      <w:widowControl/>
      <w:suppressLineNumbers/>
      <w:autoSpaceDN/>
      <w:spacing w:after="0"/>
      <w:jc w:val="center"/>
      <w:textAlignment w:val="center"/>
    </w:pPr>
    <w:rPr>
      <w:rFonts w:eastAsia="Times New Roman" w:cs="Times New Roman"/>
      <w:b/>
      <w:bCs/>
      <w:kern w:val="0"/>
      <w:lang w:bidi="ar-SA"/>
    </w:rPr>
  </w:style>
  <w:style w:type="paragraph" w:customStyle="1" w:styleId="HeaderandFooter">
    <w:name w:val="Header and Footer"/>
    <w:basedOn w:val="Normal"/>
    <w:rsid w:val="004E11A4"/>
    <w:pPr>
      <w:widowControl/>
      <w:suppressLineNumbers/>
      <w:tabs>
        <w:tab w:val="center" w:pos="4819"/>
        <w:tab w:val="right" w:pos="9638"/>
      </w:tabs>
      <w:autoSpaceDN/>
      <w:textAlignment w:val="center"/>
    </w:pPr>
    <w:rPr>
      <w:rFonts w:eastAsia="Times New Roman" w:cs="Times New Roman"/>
      <w:kern w:val="0"/>
      <w:lang w:bidi="ar-SA"/>
    </w:rPr>
  </w:style>
  <w:style w:type="paragraph" w:customStyle="1" w:styleId="CabealhoeRodap">
    <w:name w:val="Cabeçalho e Rodapé"/>
    <w:basedOn w:val="Normal"/>
    <w:rsid w:val="004E11A4"/>
    <w:pPr>
      <w:widowControl/>
      <w:suppressLineNumbers/>
      <w:tabs>
        <w:tab w:val="center" w:pos="4819"/>
        <w:tab w:val="right" w:pos="9638"/>
      </w:tabs>
      <w:autoSpaceDN/>
      <w:textAlignment w:val="center"/>
    </w:pPr>
    <w:rPr>
      <w:rFonts w:eastAsia="Times New Roman" w:cs="Times New Roman"/>
      <w:kern w:val="0"/>
      <w:lang w:bidi="ar-SA"/>
    </w:rPr>
  </w:style>
  <w:style w:type="paragraph" w:customStyle="1" w:styleId="Contedodatabela">
    <w:name w:val="Conteúdo da tabela"/>
    <w:basedOn w:val="Normal"/>
    <w:rsid w:val="004E11A4"/>
    <w:pPr>
      <w:suppressLineNumbers/>
      <w:autoSpaceDN/>
      <w:textAlignment w:val="center"/>
    </w:pPr>
    <w:rPr>
      <w:rFonts w:eastAsia="Times New Roman" w:cs="Times New Roman"/>
      <w:kern w:val="0"/>
      <w:lang w:bidi="ar-SA"/>
    </w:rPr>
  </w:style>
  <w:style w:type="paragraph" w:customStyle="1" w:styleId="Ttulodetabela">
    <w:name w:val="Título de tabela"/>
    <w:basedOn w:val="Contedodatabela"/>
    <w:rsid w:val="004E11A4"/>
    <w:pPr>
      <w:jc w:val="center"/>
    </w:pPr>
    <w:rPr>
      <w:b/>
      <w:bCs/>
    </w:rPr>
  </w:style>
  <w:style w:type="paragraph" w:customStyle="1" w:styleId="EMPTYCELLSTYLE">
    <w:name w:val="EMPTY_CELL_STYLE"/>
    <w:rsid w:val="004E11A4"/>
    <w:pPr>
      <w:widowControl/>
      <w:autoSpaceDN/>
      <w:textAlignment w:val="auto"/>
    </w:pPr>
    <w:rPr>
      <w:rFonts w:eastAsia="Times New Roman" w:cs="Times New Roman"/>
      <w:kern w:val="0"/>
      <w:sz w:val="1"/>
      <w:szCs w:val="20"/>
      <w:lang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71</Pages>
  <Words>14342</Words>
  <Characters>77452</Characters>
  <Application>Microsoft Office Word</Application>
  <DocSecurity>4</DocSecurity>
  <Lines>645</Lines>
  <Paragraphs>183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Viana Cavalcante</dc:creator>
  <cp:lastModifiedBy>Edvaldo Luiz da Silva</cp:lastModifiedBy>
  <cp:revision>2</cp:revision>
  <dcterms:created xsi:type="dcterms:W3CDTF">2023-10-16T13:28:00Z</dcterms:created>
  <dcterms:modified xsi:type="dcterms:W3CDTF">2023-10-16T13:28:00Z</dcterms:modified>
</cp:coreProperties>
</file>