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02" w:rsidRPr="00496AD1" w:rsidRDefault="003A6F02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3A6F02" w:rsidRPr="00496AD1" w:rsidRDefault="00AD7A7E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EM n</w:t>
      </w:r>
      <w:r w:rsidRPr="00496AD1">
        <w:rPr>
          <w:rFonts w:ascii="Arial" w:hAnsi="Arial" w:cs="Arial"/>
          <w:strike/>
          <w:sz w:val="20"/>
          <w:szCs w:val="20"/>
        </w:rPr>
        <w:t>º</w:t>
      </w:r>
      <w:r w:rsidRPr="00496AD1">
        <w:rPr>
          <w:rFonts w:ascii="Arial" w:hAnsi="Arial" w:cs="Arial"/>
          <w:sz w:val="20"/>
          <w:szCs w:val="20"/>
        </w:rPr>
        <w:t xml:space="preserve"> 00069/2023 MPO</w:t>
      </w:r>
    </w:p>
    <w:p w:rsidR="003A6F02" w:rsidRPr="00496AD1" w:rsidRDefault="00AD7A7E">
      <w:pPr>
        <w:pStyle w:val="Textbody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 </w:t>
      </w:r>
    </w:p>
    <w:p w:rsidR="003A6F02" w:rsidRPr="00496AD1" w:rsidRDefault="00AD7A7E">
      <w:pPr>
        <w:pStyle w:val="PreformattedText"/>
        <w:spacing w:after="1701"/>
        <w:jc w:val="right"/>
        <w:rPr>
          <w:rFonts w:ascii="Arial" w:hAnsi="Arial" w:cs="Arial"/>
        </w:rPr>
      </w:pPr>
      <w:r w:rsidRPr="00496AD1">
        <w:rPr>
          <w:rFonts w:ascii="Arial" w:hAnsi="Arial" w:cs="Arial"/>
        </w:rPr>
        <w:t>Brasília, 3 de Outubro de 2023</w:t>
      </w:r>
    </w:p>
    <w:p w:rsidR="003A6F02" w:rsidRPr="00496AD1" w:rsidRDefault="00AD7A7E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Senhor Presidente da República,</w:t>
      </w:r>
    </w:p>
    <w:p w:rsidR="003A6F02" w:rsidRPr="00496AD1" w:rsidRDefault="003A6F02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1.                Submeto à sua consideração pedido de modificação do Projeto de Lei que institui o Plano Plurianual (PPA) para o período 2024-2027, previsto no art. 165 da Constituição Federal.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2.                O § 5º do art. 166 da Constituição estabelece que o Presidente da República poderá enviar mensagem ao Congresso Nacional para propor modificação nos projetos a que se refere esse artigo, entre eles o projeto de lei do plano plurianual, enquanto não iniciada a votação, na Comissão Mista de Planos, Orçamentos Públicos e Fiscalização - CMO, da parte cuja alteração é proposta.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 xml:space="preserve">3.                Por sua vez, a Resolução nº 1 - CN, de 22 de dezembro de 2006, dispõe no art. 95 que “A proposta de modificação do projeto de lei do plano plurianual enviada pelo Presidente da República ao Congresso Nacional nos </w:t>
      </w:r>
      <w:r w:rsidRPr="00496AD1">
        <w:rPr>
          <w:rFonts w:ascii="Arial" w:hAnsi="Arial" w:cs="Arial"/>
          <w:sz w:val="20"/>
          <w:szCs w:val="20"/>
        </w:rPr>
        <w:lastRenderedPageBreak/>
        <w:t>termos do art. 166, § 5º, da Constituição, somente será apreciada se recebida até o início da votação do Relatório Preliminar na CMO.”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4.                Dessa forma, como a mencionada votação ainda não teve início naquela CMO, propõe-se o envio de modificação do PLN nº 28, de 2023, que “Institui o Plano Plurianual da União para o período de 2024 a 2027” (PLPPA 2024-2027), cujo objetivo principal é adequar o mencionado PLN aos valores orçamentários constantes no Projeto de Lei Orçamentária - PLOA 2024 (PLN nº 29, de 2023, que estima a receita e fixa a despesa da União para o exercício financeiro de 2024).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5.                O Projeto de Lei do PPA é uma peça legislativa fundamental para a condução das políticas públicas no âmbito federal, estabelecendo diretrizes, programas, objetivos e metas do governo federal para os próximos anos. Nesse contexto, a compatibilização dos valores globais dos programas com os valores do Projeto de Lei Orçamentária Anual (PLOA) é fundamental. Essa compatibilização é crucial para garantir que os recursos alocados nos programas estejam alinhados com a previsão orçamentária, promovendo a melhor mensuração de entregas e resultados e análise da factibilidade dos objetivos e metas dos programas, a responsabilidade fiscal e o uso eficaz dos recursos públicos.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 xml:space="preserve">6.                Devido, em boa medida, à aprovação do “Novo Arcabouço Fiscal” (Lei Complementar nº 200, de 30 de agosto de 2023) numa data próxima aos prazos de encaminhamento do PLOA 2024 e do PLPPA 2024-2027, várias decisões orçamentárias tiveram de ser tomadas perto do prazo final de encaminhamento do PLPPA 2024-2027 ao Congresso Nacional. Isto fez com que não houvesse tempo hábil de atualizar os documentos do PLPPA com as últimas decisões sobre o PLOA 2024, de modo que houve uma </w:t>
      </w:r>
      <w:r w:rsidRPr="00496AD1">
        <w:rPr>
          <w:rFonts w:ascii="Arial" w:hAnsi="Arial" w:cs="Arial"/>
          <w:sz w:val="20"/>
          <w:szCs w:val="20"/>
        </w:rPr>
        <w:lastRenderedPageBreak/>
        <w:t>diferença entre os valores de vários programas presentes nesses dois instrumentos, inclusive com repercussão nos exercícios 2025, 2026 e 2027. Essa diferença alcança R$ 14,7 bilhões em 2024 e R$ 35,5 bilhões para os quatro anos do PPA, representando 0,4% do total de valores orçamentários previstos para o período do plano (R$ 9,5 trilhões).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7.                Frise-se que grande parte da citada diferença está concentrada no Programa 5111 - Educação Básica Democrática, com Qualidade e Equidade (acréscimos de R$ 6,0 bilhões em 2024 e da ordem de R$ 8 bilhões em cada um dos três exercícios seguintes), sendo que a diferença restante está distribuída entre 57 programas finalísticos e três de gestão e manutenção.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8.                Essa atualização impacta os Anexos II (Sumário Executivo de Informações Macroeconômicas e Fiscais), III (Programas Finalísticos), IV (Programas de Gestão), e VII (Investimentos Plurianuais) do PLPPA 2024-2027.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9.                No Anexo III, também será necessário ajustar os valores orçamentários dos exercícios 2025, 2026 e 2027 do “Programa 2323 - Turismo, esse é o destino”, visando sua adequação à disponibilidade orçamentária prevista para os próximos anos.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10.              Além disso, destacam-se outros ajustes necessários ao PLPPA 2024-2027 que deverão ser implementados:</w:t>
      </w:r>
    </w:p>
    <w:p w:rsidR="003A6F02" w:rsidRPr="00496AD1" w:rsidRDefault="00AD7A7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                    a) Inclusão de investimentos no Anexo VII, devido sobretudo ao lançamento do Novo PAC;</w:t>
      </w:r>
    </w:p>
    <w:p w:rsidR="003A6F02" w:rsidRPr="00496AD1" w:rsidRDefault="00AD7A7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 xml:space="preserve">                    b) Inclusão de informações adicionais nos Anexos VII e VIII, a pedido de técnicos da Comissão Mista de Planos, Orçamentos </w:t>
      </w:r>
      <w:r w:rsidRPr="00496AD1">
        <w:rPr>
          <w:rFonts w:ascii="Arial" w:hAnsi="Arial" w:cs="Arial"/>
          <w:sz w:val="20"/>
          <w:szCs w:val="20"/>
        </w:rPr>
        <w:lastRenderedPageBreak/>
        <w:t>Públicos e Fiscalização (CMO) do Congresso Nacional, com a especificação da ação orçamentária e do localizador de gasto que financiam os investimentos plurianuais listados nos respectivos anexos, as quais melhoram a transparência e favorecem o controle social;</w:t>
      </w:r>
    </w:p>
    <w:p w:rsidR="003A6F02" w:rsidRPr="00496AD1" w:rsidRDefault="00AD7A7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                    c) Inclusão de novos atributos nas agendas transversais do Anexo V do PPA. Essa inclusão é recomendável visando à compatibilização com a marcação das agendas transversais realizadas no PLOA 2024, permitindo maior harmonização entre os documentos e uma melhor integração entre os instrumentos de planejamento e execução orçamentária;</w:t>
      </w:r>
    </w:p>
    <w:p w:rsidR="003A6F02" w:rsidRPr="00496AD1" w:rsidRDefault="00AD7A7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                    d) Ajustes pontuais de natureza material no Anexo III do PLPPA com reflexo no Anexo VI (Prioridades e Metas), a pedido dos Ministérios mencionados a seguir, que incluem redação de dispositivos, ajustes de metas de alguns objetivos específicos dos Ministérios da Educação (MEC), da Saúde (MS) e do Desenvolvimento e Assistência Social, Família e Combate à Fome (MDS). Além disso, houve ajustes pontuais na vinculação de alguns objetivos estratégicos a certos programas finalísticos e na vinculação de investimentos relativos à Hemobrás, os quais deixaram de ser vinculados ao Programa 5119 - Atenção Primária à Saúde e passaram para o Programa 5120 - Pesquisa, Desenvolvimento, Inovação, Produção e Avaliação de Tecnologias em Saúde.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 xml:space="preserve">11.              Assim, Senhor Presidente, as modificações que ora apresentamos buscam aprimorar o Projeto de Lei do PPA, garantindo sua compatibilidade com o Projeto de Lei Orçamentária Anual e corrigindo imprecisões de natureza material, ao passo que amplia a transparência e o alinhamento entre os instrumentos de planejamento e execução orçamentária do Governo </w:t>
      </w:r>
      <w:r w:rsidRPr="00496AD1">
        <w:rPr>
          <w:rFonts w:ascii="Arial" w:hAnsi="Arial" w:cs="Arial"/>
          <w:sz w:val="20"/>
          <w:szCs w:val="20"/>
        </w:rPr>
        <w:lastRenderedPageBreak/>
        <w:t>Federal.</w:t>
      </w:r>
    </w:p>
    <w:p w:rsidR="003A6F02" w:rsidRPr="00496AD1" w:rsidRDefault="00AD7A7E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12.              Diante do exposto, submeto à sua consideração a proposta de novos Anexos II, III, IV, V, VI, VII e VIII ao PLPPA 2024-2027 a serem encaminhados ao Congresso Nacional.</w:t>
      </w:r>
    </w:p>
    <w:p w:rsidR="003A6F02" w:rsidRPr="00496AD1" w:rsidRDefault="00AD7A7E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Respeitosamente,</w:t>
      </w:r>
    </w:p>
    <w:p w:rsidR="003A6F02" w:rsidRPr="00496AD1" w:rsidRDefault="003A6F02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3A6F02" w:rsidRPr="00496AD1" w:rsidRDefault="00AD7A7E">
      <w:pPr>
        <w:pStyle w:val="Textbody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 </w:t>
      </w:r>
    </w:p>
    <w:p w:rsidR="003A6F02" w:rsidRPr="00496AD1" w:rsidRDefault="00AD7A7E">
      <w:pPr>
        <w:pStyle w:val="Textbody"/>
        <w:rPr>
          <w:rFonts w:ascii="Arial" w:hAnsi="Arial" w:cs="Arial"/>
          <w:sz w:val="20"/>
          <w:szCs w:val="20"/>
        </w:rPr>
      </w:pPr>
      <w:r w:rsidRPr="00496AD1">
        <w:rPr>
          <w:rFonts w:ascii="Arial" w:hAnsi="Arial" w:cs="Arial"/>
          <w:sz w:val="20"/>
          <w:szCs w:val="20"/>
        </w:rPr>
        <w:t> </w:t>
      </w: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3A6F02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6F02" w:rsidRPr="00496AD1" w:rsidRDefault="00AD7A7E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496AD1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  <w:bookmarkEnd w:id="0"/>
    </w:p>
    <w:sectPr w:rsidR="003A6F02" w:rsidRPr="00496A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A9" w:rsidRDefault="00AD7A7E">
      <w:r>
        <w:separator/>
      </w:r>
    </w:p>
  </w:endnote>
  <w:endnote w:type="continuationSeparator" w:id="0">
    <w:p w:rsidR="00A73EA9" w:rsidRDefault="00AD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A9" w:rsidRDefault="00AD7A7E">
      <w:r>
        <w:rPr>
          <w:color w:val="000000"/>
        </w:rPr>
        <w:separator/>
      </w:r>
    </w:p>
  </w:footnote>
  <w:footnote w:type="continuationSeparator" w:id="0">
    <w:p w:rsidR="00A73EA9" w:rsidRDefault="00AD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02"/>
    <w:rsid w:val="003A6F02"/>
    <w:rsid w:val="00496AD1"/>
    <w:rsid w:val="00A73EA9"/>
    <w:rsid w:val="00A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291BE-F0E6-4DC9-9784-3A9EFBFB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Edvaldo Luiz da Silva</cp:lastModifiedBy>
  <cp:revision>2</cp:revision>
  <dcterms:created xsi:type="dcterms:W3CDTF">2023-10-16T18:49:00Z</dcterms:created>
  <dcterms:modified xsi:type="dcterms:W3CDTF">2023-10-16T18:49:00Z</dcterms:modified>
</cp:coreProperties>
</file>