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68"/>
        <w:gridCol w:w="275"/>
        <w:gridCol w:w="179"/>
        <w:gridCol w:w="242"/>
        <w:gridCol w:w="79"/>
        <w:gridCol w:w="2401"/>
        <w:gridCol w:w="4817"/>
        <w:gridCol w:w="660"/>
        <w:gridCol w:w="590"/>
        <w:gridCol w:w="618"/>
        <w:gridCol w:w="605"/>
        <w:gridCol w:w="590"/>
        <w:gridCol w:w="618"/>
        <w:gridCol w:w="188"/>
        <w:gridCol w:w="345"/>
        <w:gridCol w:w="2162"/>
      </w:tblGrid>
      <w:tr w:rsidR="005427A6" w:rsidRPr="00413812" w:rsidTr="007933F4">
        <w:trPr>
          <w:trHeight w:hRule="exact" w:val="62"/>
          <w:tblHeader/>
        </w:trPr>
        <w:tc>
          <w:tcPr>
            <w:tcW w:w="254" w:type="pct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</w:p>
        </w:tc>
        <w:tc>
          <w:tcPr>
            <w:tcW w:w="91" w:type="pct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" w:type="pct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" w:type="pct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" w:type="pct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2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E8508C">
        <w:trPr>
          <w:trHeight w:val="222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rPr>
          <w:cantSplit/>
          <w:trHeight w:hRule="exact" w:val="278"/>
        </w:trPr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20- Agricultura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23- Comércio e Serviços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339.390.750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50.122.778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398.100.272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4.200.000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11.119.500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543- Recuperação de Áreas Degradadas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4.245.000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572- Desenvolvimento Tecnológico e Engenharia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8.045.119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662- Produção Industrial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9.767.431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694- Serviços Financeiros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306.213.700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49.922.778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398.100.272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20- Agricultura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23- Comércio e Serviços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694- Serviços Financeiros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339.390.750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11.119.500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543- Recuperação de Áreas Degradadas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4.245.000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572- Desenvolvimento Tecnológico e Engenharia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8.045.119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662- Produção Industrial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9.767.431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306.213.700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50.122.778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49.922.778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398.100.272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19.906.244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2206- Política Nuclear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3003- Petróleo, Gás, Derivados e Biocombustíveis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306.213.700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3005- Transporte Aquaviário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49.922.778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398.100.272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ÓRGÃO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25000- Ministério da Fazenda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32000- Ministério de Minas e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339.390.750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49000- Ministério do Desenvolvimento Agrário e Agricultura Familiar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68000- Ministério de Portos e Aeroportos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50.122.778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398.100.272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398.100.272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398.100.272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QUADRO SÍNTESE POR RECEITA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6.0.0.0.00.00 - Recursos de Capital - Orçamento de Investimento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173.176.047</w:t>
            </w:r>
          </w:p>
        </w:tc>
      </w:tr>
      <w:tr w:rsidR="007933F4" w:rsidRPr="00413812" w:rsidTr="007933F4">
        <w:trPr>
          <w:cantSplit/>
        </w:trPr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6.1.0.0.00.00 - Recursos Próprios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173.176.047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6.1.1.0.00.00 - Geração Própria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173.176.047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173.176.047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CORRENTES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173.176.047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DE CAPITAL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0</w:t>
            </w:r>
          </w:p>
        </w:tc>
      </w:tr>
      <w:tr w:rsidR="007933F4" w:rsidRPr="00413812" w:rsidTr="007933F4">
        <w:trPr>
          <w:trHeight w:hRule="exact" w:val="62"/>
        </w:trPr>
        <w:tc>
          <w:tcPr>
            <w:tcW w:w="4172" w:type="pct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top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25000 - Ministério da Fazenda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E8508C">
        <w:trPr>
          <w:trHeight w:val="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rPr>
          <w:trHeight w:hRule="exact" w:val="278"/>
        </w:trPr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23 - Comércio e Serviços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QUADRO SÍNTESE POR 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694 - Serviços Financeiros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23 - Comércio e Serviços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694- Serviços Financeiros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UNIDADES ORÇAMENTÁRIAS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25202 - Banco da Amazônia S.A. - BASA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QUADRO SÍNTESE POR RECEITA</w:t>
            </w:r>
          </w:p>
        </w:tc>
      </w:tr>
      <w:tr w:rsidR="007933F4" w:rsidRPr="00413812" w:rsidTr="007933F4">
        <w:trPr>
          <w:trHeight w:val="195"/>
        </w:trPr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6.0.0.0.00.00 -  Recursos de Capital - Orçamento de Investimento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184.609</w:t>
            </w:r>
          </w:p>
        </w:tc>
      </w:tr>
      <w:tr w:rsidR="007933F4" w:rsidRPr="00413812" w:rsidTr="007933F4">
        <w:trPr>
          <w:cantSplit/>
        </w:trPr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6.1.0.0.00.00 - Recursos Próprios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184.609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6.1.1.0.00.00 - Geração Própria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184.609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184.609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CORRENTES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184.609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DE CAPITAL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7933F4" w:rsidRPr="00413812" w:rsidTr="007933F4">
        <w:trPr>
          <w:trHeight w:hRule="exact" w:val="62"/>
        </w:trPr>
        <w:tc>
          <w:tcPr>
            <w:tcW w:w="4172" w:type="pct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25000 - Ministério da Fazenda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25202 - Banco da Amazônia S.A. - BASA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23 - Comércio e Serviços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694 - Serviços Financeiros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23 - Comércio e Serviços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694- Serviços Financeiros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QUADRO SÍNTESE POR RECEITA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6.0.0.0.00.00 - Recursos de Capital - Orçamento de Investimento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184.609</w:t>
            </w:r>
          </w:p>
        </w:tc>
      </w:tr>
      <w:tr w:rsidR="007933F4" w:rsidRPr="00413812" w:rsidTr="007933F4">
        <w:trPr>
          <w:cantSplit/>
        </w:trPr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6.1.0.0.00.00 - Recursos Próprios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184.609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6.1.1.0.00.00 - Geração Própria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184.609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184.609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CORRENTES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184.609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DE CAPITAL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7933F4" w:rsidRPr="00413812" w:rsidTr="007933F4">
        <w:trPr>
          <w:trHeight w:hRule="exact" w:val="62"/>
        </w:trPr>
        <w:tc>
          <w:tcPr>
            <w:tcW w:w="4172" w:type="pct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25000 - Ministério da Fazenda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25202 - Banco da Amazônia S.A. - BASA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Programa de Gestão e Manutenção das Empresas Estatais Federais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Atividades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23 694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0035 4106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Manutenção da Infraestrutura de Atendimento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23 694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0035  4106 0001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Manutenção da Infraestrutura de Atendimento - Nacional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4.586.744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4.586.744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4.586.744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32000 - Ministério de Minas e Energia</w:t>
            </w:r>
          </w:p>
        </w:tc>
        <w:tc>
          <w:tcPr>
            <w:tcW w:w="828" w:type="pct"/>
            <w:gridSpan w:val="2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E8508C">
        <w:trPr>
          <w:trHeight w:val="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rPr>
          <w:trHeight w:hRule="exact" w:val="278"/>
        </w:trPr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339.390.750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339.390.750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126 -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11.119.500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543 - Recuperação de Áreas Degradadas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4.245.000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572 - Desenvolvimento Tecnológico e Engenharia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8.045.119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662 - Produção Industrial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9.767.431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753 -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306.213.700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339.390.750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339.390.750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11.119.500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543- Recuperação de Áreas Degradadas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4.245.000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572- Desenvolvimento Tecnológico e Engenharia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8.045.119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662- Produção Industrial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9.767.431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306.213.700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339.390.750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11.119.500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2206 - Política Nuclear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3003 - Petróleo, Gás, Derivados e Biocombustíveis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306.213.700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339.390.750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UNIDADES ORÇAMENTÁRIAS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32230 - Petróleo Brasileiro S.A. - PETROBRAS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32287 - Petrobras International Braspetro B.V. - PIB BV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110.198.200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32334 - Petrobras Biocombustível S.A. - PBIO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32397 - Indústrias Nucleares do Brasil S.A. - INB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339.390.750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339.390.750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339.390.750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QUADRO SÍNTESE POR RECEITA</w:t>
            </w:r>
          </w:p>
        </w:tc>
      </w:tr>
      <w:tr w:rsidR="007933F4" w:rsidRPr="00413812" w:rsidTr="007933F4">
        <w:trPr>
          <w:trHeight w:val="195"/>
        </w:trPr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6.0.0.0.00.00 -  Recursos de Capital - Orçamento de Investimento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131.068.660</w:t>
            </w:r>
          </w:p>
        </w:tc>
      </w:tr>
      <w:tr w:rsidR="007933F4" w:rsidRPr="00413812" w:rsidTr="007933F4">
        <w:trPr>
          <w:cantSplit/>
        </w:trPr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6.1.0.0.00.00 - Recursos Próprios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131.068.660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6.1.1.0.00.00 - Geração Própria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131.068.660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131.068.660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CORRENTES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131.068.660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DE CAPITAL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7933F4" w:rsidRPr="00413812" w:rsidTr="007933F4">
        <w:trPr>
          <w:trHeight w:hRule="exact" w:val="62"/>
        </w:trPr>
        <w:tc>
          <w:tcPr>
            <w:tcW w:w="4172" w:type="pct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32000 - Ministério de Minas e Energia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32230 - Petróleo Brasileiro S.A. - PETROBRAS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753 -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3003 - Petróleo, Gás, Derivados e Biocombustíveis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32000 - Ministério de Minas e Energia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32230 - Petróleo Brasileiro S.A. - PETROBRAS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Petróleo, Gás, Derivados e Biocombustíveis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Projetos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25 753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 151A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Implantação de Unidades de Processamento de Gás Natural do Pólo Pré-Sal da Bacia de Santos com Capacidade de Processamento de 21 MM m3/dia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25 753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3003  151A 0033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Implantação de Unidades de Processamento de Gás Natural do Pólo Pré-Sal da Bacia de Santos com Capacidade de Processamento de 21 MM m3/dia - No Estado do Rio de Janeiro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207.058.500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Unidade implantada (percentual de execução física): 1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207.058.500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32000 - Ministério de Minas e Energia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32287 - Petrobras International Braspetro B.V. - PIB BV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110.198.200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110.198.200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126 -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11.043.000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753 -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99.155.200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110.198.200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110.198.200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11.043.000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99.155.200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110.198.200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11.043.000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3003 - Petróleo, Gás, Derivados e Biocombustíveis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99.155.200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110.198.200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110.198.200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110.198.200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QUADRO SÍNTESE POR RECEITA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6.0.0.0.00.00 - Recursos de Capital - Orçamento de Investimento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110.198.200</w:t>
            </w:r>
          </w:p>
        </w:tc>
      </w:tr>
      <w:tr w:rsidR="007933F4" w:rsidRPr="00413812" w:rsidTr="007933F4">
        <w:trPr>
          <w:cantSplit/>
        </w:trPr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6.1.0.0.00.00 - Recursos Próprios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110.198.200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6.1.1.0.00.00 - Geração Própria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110.198.200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110.198.200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CORRENTES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110.198.200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DE CAPITAL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7933F4" w:rsidRPr="00413812" w:rsidTr="007933F4">
        <w:trPr>
          <w:trHeight w:hRule="exact" w:val="62"/>
        </w:trPr>
        <w:tc>
          <w:tcPr>
            <w:tcW w:w="4172" w:type="pct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32000 - Ministério de Minas e Energia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32287 - Petrobras International Braspetro B.V. - PIB BV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Programa de Gestão e Manutenção das Empresas Estatais Federais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11.043.000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Atividades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25 126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0035 4103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Manutenção e Adequação de Ativos de Informática, Informação e Teleprocessamento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11.043.000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25 126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0035  4103 0002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Manutenção e Adequação de Ativos de Informática, Informação e Teleprocessamento - Exterior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11.043.000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11.043.000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2983" w:type="pct"/>
            <w:gridSpan w:val="9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Petróleo, Gás, Derivados e Biocombustíveis</w:t>
            </w:r>
          </w:p>
        </w:tc>
        <w:tc>
          <w:tcPr>
            <w:tcW w:w="714" w:type="pct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99.155.200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Atividades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25 753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 215V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Desenvolvimento da Produção de Petróleo e Gás Natural no Exterior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99.155.200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25 753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3003  215V 0002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Desenvolvimento da Produção de Petróleo e Gás Natural no Exterior - Exterior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99.155.200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99.155.200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110.198.200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32000 - Ministério de Minas e Energia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32334 - Petrobras Biocombustível S.A. - PBIO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126 -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32000 - Ministério de Minas e Energia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32334 - Petrobras Biocombustível S.A. - PBIO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Programa de Gestão e Manutenção das Empresas Estatais Federais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Atividades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25 126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0035 4103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Manutenção e Adequação de Ativos de Informática, Informação e Teleprocessamento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25 126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0035  4103 0001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Manutenção e Adequação de Ativos de Informática, Informação e Teleprocessamento - Nacional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76.500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76.500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32000 - Ministério de Minas e Energia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32397 - Indústrias Nucleares do Brasil S.A. - INB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543 - Recuperação de Áreas Degradadas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4.245.000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572 - Desenvolvimento Tecnológico e Engenharia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8.045.119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662 - Produção Industrial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9.767.431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543- Recuperação de Áreas Degradadas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4.245.000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572- Desenvolvimento Tecnológico e Engenharia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8.045.119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662- Produção Industrial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9.767.431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2206 - Política Nuclear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QUADRO SÍNTESE POR RECEITA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6.0.0.0.00.00 - Recursos de Capital - Orçamento de Investimento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20.870.460</w:t>
            </w:r>
          </w:p>
        </w:tc>
      </w:tr>
      <w:tr w:rsidR="007933F4" w:rsidRPr="00413812" w:rsidTr="007933F4">
        <w:trPr>
          <w:cantSplit/>
        </w:trPr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6.1.0.0.00.00 - Recursos Próprios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20.870.460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6.1.1.0.00.00 - Geração Própria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20.870.460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20.870.460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CORRENTES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20.870.460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DE CAPITAL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7933F4" w:rsidRPr="00413812" w:rsidTr="007933F4">
        <w:trPr>
          <w:trHeight w:hRule="exact" w:val="62"/>
        </w:trPr>
        <w:tc>
          <w:tcPr>
            <w:tcW w:w="4172" w:type="pct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32000 - Ministério de Minas e Energia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32397 - Indústrias Nucleares do Brasil S.A. - INB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2206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Política Nuclear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Atividades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25 662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2206 21EH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Fabricação do Combustível Nuclear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9.767.431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25 662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2206  21EH 0001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Fabricação do Combustível Nuclear - Nacional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9.767.431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9.767.431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25 543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2206 21EI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Descomissionamento de Unidades Mínero-Industriais de Material Radioativo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4.245.000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25 543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2206  21EI 0001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Descomissionamento de Unidades Mínero-Industriais de Material Radioativo - Nacional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4.245.000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4.245.000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Projetos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25 572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2206 15ZN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Implantação da Usina de Enriquecimento de Urânio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8.045.119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25 572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2206  15ZN 0030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Implantação da Usina de Enriquecimento de Urânio - Na Região Sudeste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8.045.119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8.045.119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22.057.550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49000 - Ministério do Desenvolvimento Agrário e Agricultura Familiar</w:t>
            </w:r>
          </w:p>
        </w:tc>
        <w:tc>
          <w:tcPr>
            <w:tcW w:w="828" w:type="pct"/>
            <w:gridSpan w:val="2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E8508C">
        <w:trPr>
          <w:trHeight w:val="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rPr>
          <w:trHeight w:hRule="exact" w:val="278"/>
        </w:trPr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20 - Agricultura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122 -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20 - Agricultura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UNIDADES ORÇAMENTÁRIAS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49204 - CEAGESP - Companhia de Entrepostos e Armazéns Gerais de São Paulo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49000 - Ministério do Desenvolvimento Agrário e Agricultura Familiar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49204 - CEAGESP - Companhia de Entrepostos e Armazéns Gerais de São Paulo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20 - Agricultura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122 -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20 - Agricultura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49000 - Ministério do Desenvolvimento Agrário e Agricultura Familiar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49204 - CEAGESP - Companhia de Entrepostos e Armazéns Gerais de São Paulo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Programa de Gestão e Manutenção das Empresas Estatais Federais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Atividades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20 122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0035 4102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Manutenção e Adequação de Bens Móveis, Veículos, Máquinas e Equipamentos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20 122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0035  4102 0035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Manutenção e Adequação de Bens Móveis, Veículos, Máquinas e Equipamentos - No Estado de São Paulo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68000 - Ministério de Portos e Aeroportos</w:t>
            </w:r>
          </w:p>
        </w:tc>
        <w:tc>
          <w:tcPr>
            <w:tcW w:w="828" w:type="pct"/>
            <w:gridSpan w:val="2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E8508C">
        <w:trPr>
          <w:trHeight w:val="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rPr>
          <w:trHeight w:hRule="exact" w:val="278"/>
        </w:trPr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50.122.778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50.122.778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122 -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784 -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49.922.778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50.122.778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50.122.778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49.922.778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50.122.778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3005 - Transporte Aquaviário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49.922.778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50.122.778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UNIDADES ORÇAMENTÁRIAS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68205 - Companhia Docas do Ceará - CDC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68210 - Companhia Docas do Pará - CDP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68212 - Companhia Docas do Rio Grande do Norte - CODERN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50.122.778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50.122.778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50.122.778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QUADRO SÍNTESE POR RECEITA</w:t>
            </w:r>
          </w:p>
        </w:tc>
      </w:tr>
      <w:tr w:rsidR="007933F4" w:rsidRPr="00413812" w:rsidTr="007933F4">
        <w:trPr>
          <w:trHeight w:val="195"/>
        </w:trPr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6.0.0.0.00.00 -  Recursos de Capital - Orçamento de Investimento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41.922.778</w:t>
            </w:r>
          </w:p>
        </w:tc>
      </w:tr>
      <w:tr w:rsidR="007933F4" w:rsidRPr="00413812" w:rsidTr="007933F4">
        <w:trPr>
          <w:cantSplit/>
        </w:trPr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6.1.0.0.00.00 - Recursos Próprios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6.1.1.0.00.00 - Geração Própria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CORRENTES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DE CAPITAL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7933F4" w:rsidRPr="00413812" w:rsidTr="007933F4">
        <w:trPr>
          <w:trHeight w:hRule="exact" w:val="62"/>
        </w:trPr>
        <w:tc>
          <w:tcPr>
            <w:tcW w:w="4172" w:type="pct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68000 - Ministério de Portos e Aeroportos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68205 - Companhia Docas do Ceará - CDC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122 -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68205 - Companhia Docas do Ceará - CDC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Programa de Gestão e Manutenção das Empresas Estatais Federais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Atividades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26 122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0035 4102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Manutenção e Adequação de Bens Móveis, Veículos, Máquinas e Equipamentos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26 122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0035  4102 0023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Manutenção e Adequação de Bens Móveis, Veículos, Máquinas e Equipamentos - No Estado do Ceará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68000 - Ministério de Portos e Aeroportos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68210 - Companhia Docas do Pará - CDP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784 -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3005 - Transporte Aquaviário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68210 - Companhia Docas do Pará - CDP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Transporte Aquaviário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Projetos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 15X0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Dragagem nos Portos Organizados e Terminais da CDP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3005  15X0 0269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Dragagem nos Portos Organizados e Terminais da CDP - No Município de Belém - PA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8.000.000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Dragagem realizada (mil metros cúbicos): 156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8.000.000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68000 - Ministério de Portos e Aeroportos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68212 - Companhia Docas do Rio Grande do Norte - CODERN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(SUPLEMENTAÇÃO)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784 -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3005 - Transporte Aquaviário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QUADRO SÍNTESE POR RECEITA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6.0.0.0.00.00 - Recursos de Capital - Orçamento de Investimento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41.922.778</w:t>
            </w:r>
          </w:p>
        </w:tc>
      </w:tr>
      <w:tr w:rsidR="007933F4" w:rsidRPr="00413812" w:rsidTr="007933F4">
        <w:trPr>
          <w:cantSplit/>
        </w:trPr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6.1.0.0.00.00 - Recursos Próprios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6.1.1.0.00.00 - Geração Própria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CORRENTES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TOTAL DE RECEITAS DE CAPITAL</w:t>
            </w:r>
          </w:p>
        </w:tc>
        <w:tc>
          <w:tcPr>
            <w:tcW w:w="828" w:type="pct"/>
            <w:gridSpan w:val="2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7933F4" w:rsidRPr="00413812" w:rsidTr="007933F4">
        <w:trPr>
          <w:trHeight w:hRule="exact" w:val="62"/>
        </w:trPr>
        <w:tc>
          <w:tcPr>
            <w:tcW w:w="4172" w:type="pct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tulo1"/>
              <w:numPr>
                <w:ilvl w:val="0"/>
                <w:numId w:val="1"/>
              </w:numPr>
              <w:tabs>
                <w:tab w:val="clear" w:pos="432"/>
              </w:tabs>
              <w:snapToGrid w:val="0"/>
              <w:spacing w:before="0" w:after="0"/>
              <w:ind w:left="0"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68212 - Companhia Docas do Rio Grande do Norte - CODERN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(SUPLEMENTAÇÃO)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Transporte Aquaviário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Projetos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 14N0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Adequação de Instalações Gerais e de Suprimentos no Porto de Maceió (AL)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1.500.000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3005  14N0 0027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Adequação de Instalações Gerais e de Suprimentos no Porto de Maceió (AL) - No Estado de Alagoas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1.500.000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 15V4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Substituição de Defensas do Porto de Maceió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12.527.080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3005  15V4 0027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Substituição de Defensas do Porto de Maceió - No Estado de Alagoas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12.527.080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Instalação atendida (percentual de execução física): 99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12.527.080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 15V5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Recuperação do Terminal de Granéis Líquidos - TGL no Porto de Maceió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19.895.698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3005  15V5 0027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Recuperação do Terminal de Granéis Líquidos - TGL no Porto de Maceió - No Estado de Alagoas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19.895.698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Obra executada (percentual de execução física): 99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19.895.698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 15V6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Pavimentação e Implementação de Melhorias na Malha Viária no Porto de Maceió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3005  15V6 0027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Pavimentação e Implementação de Melhorias na Malha Viária no Porto de Maceió - No Estado de Alagoas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8.000.000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Obra executada (percentual de execução física): 99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8.000.000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41.922.778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E8508C">
        <w:trPr>
          <w:trHeight w:val="222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rPr>
          <w:cantSplit/>
          <w:trHeight w:hRule="exact" w:val="278"/>
        </w:trPr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(CANCELAMENTO)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20- Agricultura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23- Comércio e Serviços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208.322.090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224.924.225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790.000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8.999.225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207.135.000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224.924.225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20- Agricultura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23- Comércio e Serviços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208.322.090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790.000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397.090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207.135.000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8.200.000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rPr>
          <w:trHeight w:val="177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224.924.225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9.789.225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3003- Petróleo, Gás, Derivados e Biocombustíveis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207.135.000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3005- Transporte Aquaviário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224.924.225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ÓRGÃO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25000- Ministério da Fazenda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32000- Ministério de Minas e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208.322.090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49000- Ministério do Desenvolvimento Agrário e Agricultura Familiar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68000- Ministério de Portos e Aeroportos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224.924.225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98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224.924.225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224.924.225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25000 - Ministério da Fazenda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E8508C">
        <w:trPr>
          <w:trHeight w:val="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rPr>
          <w:trHeight w:hRule="exact" w:val="278"/>
        </w:trPr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(CANCELAMENTO)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23 - Comércio e Serviços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126 -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23 - Comércio e Serviços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UNIDADES ORÇAMENTÁRIAS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25202 - Banco da Amazônia S.A. - BASA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25000 - Ministério da Fazenda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25202 - Banco da Amazônia S.A. - BASA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(CANCELAMENTO)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23 - Comércio e Serviços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126 -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23 - Comércio e Serviços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25000 - Ministério da Fazenda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25202 - Banco da Amazônia S.A. - BASA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Programa de Gestão e Manutenção das Empresas Estatais Federais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Atividades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23 126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0035 4103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Manutenção e Adequação de Ativos de Informática, Informação e Teleprocessamento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23 126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0035  4103 0001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Manutenção e Adequação de Ativos de Informática, Informação e Teleprocessamento - Nacional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4.402.135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4.402.135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4.402.135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32000 - Ministério de Minas e Energia</w:t>
            </w:r>
          </w:p>
        </w:tc>
        <w:tc>
          <w:tcPr>
            <w:tcW w:w="828" w:type="pct"/>
            <w:gridSpan w:val="2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E8508C">
        <w:trPr>
          <w:trHeight w:val="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rPr>
          <w:trHeight w:hRule="exact" w:val="278"/>
        </w:trPr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(CANCELAMENTO)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208.322.090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208.322.090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122 -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790.000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126 -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397.090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753 -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207.135.000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208.322.090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208.322.090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790.000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397.090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207.135.000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208.322.090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1.187.090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3003 - Petróleo, Gás, Derivados e Biocombustíveis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207.135.000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208.322.090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UNIDADES ORÇAMENTÁRIAS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32230 - Petróleo Brasileiro S.A. - PETROBRAS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32334 - Petrobras Biocombustível S.A. - PBIO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32397 - Indústrias Nucleares do Brasil S.A. - INB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1.187.090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208.322.090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208.322.090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208.322.090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32000 - Ministério de Minas e Energia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32230 - Petróleo Brasileiro S.A. - PETROBRAS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(CANCELAMENTO)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753 -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3003 - Petróleo, Gás, Derivados e Biocombustíveis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32000 - Ministério de Minas e Energia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32230 - Petróleo Brasileiro S.A. - PETROBRAS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Petróleo, Gás, Derivados e Biocombustíveis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Projetos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25 753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 15YH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Implantação de Infraestrutura Marítima Complementar de Produção de Petróleo e Gás Natural - Bacia de Santos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25 753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3003  15YH 0030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Implantação de Infraestrutura Marítima Complementar de Produção de Petróleo e Gás Natural - Bacia de Santos - Na Região Sudeste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207.058.500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207.058.500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207.058.500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32000 - Ministério de Minas e Energia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32334 - Petrobras Biocombustível S.A. - PBIO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(CANCELAMENTO)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753 -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753- Combustíveis Minerais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3003 - Petróleo, Gás, Derivados e Biocombustíveis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32000 - Ministério de Minas e Energia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32334 - Petrobras Biocombustível S.A. - PBIO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Petróleo, Gás, Derivados e Biocombustíveis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Atividades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25 753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3003 21A4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Manutenção e Adequação da Infraestrutura Operacional das Usinas de Biodiesel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25 753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3003  21A4 0001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Manutenção e Adequação da Infraestrutura Operacional das Usinas de Biodiesel - Nacional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76.500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76.500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76.500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32000 - Ministério de Minas e Energia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32397 - Indústrias Nucleares do Brasil S.A. - INB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(CANCELAMENTO)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1.187.090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1.187.090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122 -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790.000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126 -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397.090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1.187.090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25 - Energia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1.187.090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122- Administração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790.000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397.090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1.187.090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1.187.090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1.187.090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1.187.090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1.187.090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32000 - Ministério de Minas e Energia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32397 - Indústrias Nucleares do Brasil S.A. - INB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Programa de Gestão e Manutenção das Empresas Estatais Federais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1.187.090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Atividades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25 122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0035 4101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Manutenção e Adequação de Bens Imóveis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790.000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25 122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0035  4101 0001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Manutenção e Adequação de Bens Imóveis - Nacional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790.000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790.000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25 126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0035 4103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Manutenção e Adequação de Ativos de Informática, Informação e Teleprocessamento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397.090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25 126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0035  4103 0001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Manutenção e Adequação de Ativos de Informática, Informação e Teleprocessamento - Nacional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397.090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397.090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1.187.090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49000 - Ministério do Desenvolvimento Agrário e Agricultura Familiar</w:t>
            </w:r>
          </w:p>
        </w:tc>
        <w:tc>
          <w:tcPr>
            <w:tcW w:w="828" w:type="pct"/>
            <w:gridSpan w:val="2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E8508C">
        <w:trPr>
          <w:trHeight w:val="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rPr>
          <w:trHeight w:hRule="exact" w:val="278"/>
        </w:trPr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(CANCELAMENTO)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20 - Agricultura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126 -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20 - Agricultura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UNIDADES ORÇAMENTÁRIAS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49204 - CEAGESP - Companhia de Entrepostos e Armazéns Gerais de São Paulo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49000 - Ministério do Desenvolvimento Agrário e Agricultura Familiar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49204 - CEAGESP - Companhia de Entrepostos e Armazéns Gerais de São Paulo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(CANCELAMENTO)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20 - Agricultura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126 -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20 - Agricultura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49000 - Ministério do Desenvolvimento Agrário e Agricultura Familiar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49204 - CEAGESP - Companhia de Entrepostos e Armazéns Gerais de São Paulo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Programa de Gestão e Manutenção das Empresas Estatais Federais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Atividades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20 126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0035 4103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Manutenção e Adequação de Ativos de Informática, Informação e Teleprocessamento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20 126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0035  4103 0035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Manutenção e Adequação de Ativos de Informática, Informação e Teleprocessamento - No Estado de São Paulo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4.000.000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4.000.000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68000 - Ministério de Portos e Aeroportos</w:t>
            </w:r>
          </w:p>
        </w:tc>
        <w:tc>
          <w:tcPr>
            <w:tcW w:w="828" w:type="pct"/>
            <w:gridSpan w:val="2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E8508C">
        <w:trPr>
          <w:trHeight w:val="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rPr>
          <w:trHeight w:hRule="exact" w:val="278"/>
        </w:trPr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(CANCELAMENTO)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8.200.000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126 -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784 -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8.200.000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8.200.000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3005 - Transporte Aquaviário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8.200.000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UNIDADES ORÇAMENTÁRIAS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68205 - Companhia Docas do Ceará - CDC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68210 - Companhia Docas do Pará - CDP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8.200.000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8.200.000</w:t>
            </w:r>
          </w:p>
        </w:tc>
      </w:tr>
      <w:tr w:rsidR="007933F4" w:rsidRPr="00413812" w:rsidTr="007933F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hRule="exact" w:val="62"/>
        </w:trPr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68000 - Ministério de Portos e Aeroportos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68205 - Companhia Docas do Ceará - CDC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(CANCELAMENTO)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126 -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126- Tecnologia da Informação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0035 - Programa de Gestão e Manutenção das Empresas Estatais Federais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68205 - Companhia Docas do Ceará - CDC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Programa de Gestão e Manutenção das Empresas Estatais Federais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Atividades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26 126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0035 4103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Manutenção e Adequação de Ativos de Informática, Informação e Teleprocessamento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26 126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0035  4103 0023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Manutenção e Adequação de Ativos de Informática, Informação e Teleprocessamento - No Estado do Ceará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200.000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200.000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hRule="exact" w:val="6"/>
        </w:trPr>
        <w:tc>
          <w:tcPr>
            <w:tcW w:w="4172" w:type="pct"/>
            <w:gridSpan w:val="14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tcBorders>
              <w:top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ÓRGÃO:  68000 - Ministério de Portos e Aeroportos</w:t>
            </w:r>
          </w:p>
        </w:tc>
        <w:tc>
          <w:tcPr>
            <w:tcW w:w="828" w:type="pct"/>
            <w:gridSpan w:val="2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UNIDADE: 68210 - Companhia Docas do Pará - CDP</w:t>
            </w:r>
          </w:p>
        </w:tc>
        <w:tc>
          <w:tcPr>
            <w:tcW w:w="828" w:type="pct"/>
            <w:gridSpan w:val="2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933F4" w:rsidRPr="00413812" w:rsidTr="007933F4">
        <w:trPr>
          <w:trHeight w:val="231"/>
        </w:trPr>
        <w:tc>
          <w:tcPr>
            <w:tcW w:w="2894" w:type="pct"/>
            <w:gridSpan w:val="7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ANEXO II</w:t>
            </w:r>
          </w:p>
        </w:tc>
        <w:tc>
          <w:tcPr>
            <w:tcW w:w="2106" w:type="pct"/>
            <w:gridSpan w:val="9"/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Crédito Suplementar</w:t>
            </w:r>
          </w:p>
        </w:tc>
      </w:tr>
      <w:tr w:rsidR="007933F4" w:rsidRPr="00413812" w:rsidTr="007933F4">
        <w:trPr>
          <w:trHeight w:val="225"/>
        </w:trPr>
        <w:tc>
          <w:tcPr>
            <w:tcW w:w="2894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(CANCELAMENTO)</w:t>
            </w:r>
          </w:p>
        </w:tc>
        <w:tc>
          <w:tcPr>
            <w:tcW w:w="2106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Recurso de Todas as Fontes R$ 1,00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784 -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FUNÇÃO/SUBFUNÇÃO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26 - Transporte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784- Transporte Hidroviário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PROGRAMA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3005 - Transporte Aquaviário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rPr>
          <w:trHeight w:hRule="exact" w:val="170"/>
        </w:trPr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single" w:sz="8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QUADRO SÍNTESE POR FONTE E GRUPOS DE DESPESAS</w:t>
            </w:r>
          </w:p>
        </w:tc>
      </w:tr>
      <w:tr w:rsidR="007933F4" w:rsidRPr="00413812" w:rsidTr="007933F4">
        <w:trPr>
          <w:trHeight w:val="175"/>
        </w:trPr>
        <w:tc>
          <w:tcPr>
            <w:tcW w:w="4172" w:type="pct"/>
            <w:gridSpan w:val="14"/>
            <w:shd w:val="clear" w:color="auto" w:fill="auto"/>
          </w:tcPr>
          <w:p w:rsidR="007933F4" w:rsidRPr="00413812" w:rsidRDefault="007933F4" w:rsidP="007933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1495 - Recursos do Orçamento de Investimento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4172" w:type="pct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TOTAL GERAL</w:t>
            </w:r>
          </w:p>
        </w:tc>
        <w:tc>
          <w:tcPr>
            <w:tcW w:w="828" w:type="pct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7933F4">
        <w:tc>
          <w:tcPr>
            <w:tcW w:w="5000" w:type="pct"/>
            <w:gridSpan w:val="16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ÓRGÃO: 68000 - Ministério de Portos e Aeroportos</w:t>
            </w:r>
          </w:p>
        </w:tc>
      </w:tr>
      <w:tr w:rsidR="007933F4" w:rsidRPr="00413812" w:rsidTr="007933F4">
        <w:tc>
          <w:tcPr>
            <w:tcW w:w="5000" w:type="pct"/>
            <w:gridSpan w:val="16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UNIDADE: 68210 - Companhia Docas do Pará - CDP</w:t>
            </w:r>
          </w:p>
        </w:tc>
      </w:tr>
      <w:tr w:rsidR="007933F4" w:rsidRPr="00413812" w:rsidTr="00E8508C">
        <w:trPr>
          <w:trHeight w:val="236"/>
        </w:trPr>
        <w:tc>
          <w:tcPr>
            <w:tcW w:w="3307" w:type="pct"/>
            <w:gridSpan w:val="9"/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ANEXO II</w:t>
            </w:r>
          </w:p>
        </w:tc>
        <w:tc>
          <w:tcPr>
            <w:tcW w:w="1693" w:type="pct"/>
            <w:gridSpan w:val="7"/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 Suplementar</w:t>
            </w:r>
          </w:p>
        </w:tc>
      </w:tr>
      <w:tr w:rsidR="007933F4" w:rsidRPr="00413812" w:rsidTr="00E8508C">
        <w:tc>
          <w:tcPr>
            <w:tcW w:w="3307" w:type="pct"/>
            <w:gridSpan w:val="9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PROGRAMA DE TRABALHO </w:t>
            </w:r>
            <w:r w:rsidR="00E55813"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(CANCELAMENTO)</w:t>
            </w:r>
          </w:p>
        </w:tc>
        <w:tc>
          <w:tcPr>
            <w:tcW w:w="1693" w:type="pct"/>
            <w:gridSpan w:val="7"/>
            <w:tcBorders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Recurso de Todas as Fontes R$ 1,00</w:t>
            </w:r>
          </w:p>
        </w:tc>
      </w:tr>
      <w:tr w:rsidR="005427A6" w:rsidRPr="00413812" w:rsidTr="00E8508C">
        <w:tc>
          <w:tcPr>
            <w:tcW w:w="510" w:type="pct"/>
            <w:gridSpan w:val="5"/>
            <w:tcBorders>
              <w:top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FUNCIONAL</w:t>
            </w:r>
          </w:p>
        </w:tc>
        <w:tc>
          <w:tcPr>
            <w:tcW w:w="793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PROGRAMÁTICA</w:t>
            </w:r>
          </w:p>
        </w:tc>
        <w:tc>
          <w:tcPr>
            <w:tcW w:w="1809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PROGRAMA/AÇÃO/LOCALIZADOR/PRODUTO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S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F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N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0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P</w:t>
            </w:r>
          </w:p>
        </w:tc>
        <w:tc>
          <w:tcPr>
            <w:tcW w:w="195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O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D</w:t>
            </w:r>
          </w:p>
        </w:tc>
        <w:tc>
          <w:tcPr>
            <w:tcW w:w="20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U</w:t>
            </w:r>
          </w:p>
        </w:tc>
        <w:tc>
          <w:tcPr>
            <w:tcW w:w="176" w:type="pct"/>
            <w:gridSpan w:val="2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T</w:t>
            </w: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br/>
              <w:t>E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3812">
              <w:rPr>
                <w:rFonts w:ascii="Arial" w:hAnsi="Arial" w:cs="Arial"/>
                <w:color w:val="000000"/>
                <w:sz w:val="20"/>
                <w:szCs w:val="20"/>
              </w:rPr>
              <w:t>VALOR</w:t>
            </w:r>
          </w:p>
        </w:tc>
      </w:tr>
      <w:tr w:rsidR="007933F4" w:rsidRPr="00413812" w:rsidTr="00E8508C">
        <w:tc>
          <w:tcPr>
            <w:tcW w:w="1303" w:type="pct"/>
            <w:gridSpan w:val="6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2983" w:type="pct"/>
            <w:gridSpan w:val="9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Transporte Aquaviário</w:t>
            </w:r>
          </w:p>
        </w:tc>
        <w:tc>
          <w:tcPr>
            <w:tcW w:w="714" w:type="pct"/>
            <w:tcBorders>
              <w:bottom w:val="none" w:sz="1" w:space="0" w:color="000000"/>
            </w:tcBorders>
            <w:shd w:val="clear" w:color="auto" w:fill="auto"/>
            <w:vAlign w:val="center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Projetos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 15WY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Adequação de Instalações de Circulação nos Portos Organizados e Terminais da CDP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7.000.000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3005  15WY 0268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Adequação de Instalações de Circulação nos Portos Organizados e Terminais da CDP - No Município de Barcarena - PA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7.000.000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Obra executada (percentual de execução física): 6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7.000.000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3005 15X2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Implementação de Sistema de Monitoramento da Infraestrutura Aquaviária dos Portos e Terminais da CDP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1.000.000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26 784</w:t>
            </w: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3005  15X2 0015</w:t>
            </w: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Implementação de Sistema de Monitoramento da Infraestrutura Aquaviária dos Portos e Terminais da CDP - No Estado do Pará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5427A6" w:rsidRPr="00413812" w:rsidTr="00E8508C">
        <w:tc>
          <w:tcPr>
            <w:tcW w:w="510" w:type="pct"/>
            <w:gridSpan w:val="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3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9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Sistema implantado/mantido (percentual de execução física): 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4-INV</w:t>
            </w:r>
          </w:p>
        </w:tc>
        <w:tc>
          <w:tcPr>
            <w:tcW w:w="200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5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0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6" w:type="pct"/>
            <w:gridSpan w:val="2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1495</w:t>
            </w:r>
          </w:p>
        </w:tc>
        <w:tc>
          <w:tcPr>
            <w:tcW w:w="714" w:type="pct"/>
            <w:tcBorders>
              <w:left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3812">
              <w:rPr>
                <w:rFonts w:ascii="Arial" w:hAnsi="Arial" w:cs="Arial"/>
                <w:sz w:val="20"/>
                <w:szCs w:val="20"/>
              </w:rPr>
              <w:t>1.000.000</w:t>
            </w:r>
          </w:p>
        </w:tc>
      </w:tr>
      <w:tr w:rsidR="007933F4" w:rsidRPr="00413812" w:rsidTr="00E8508C">
        <w:tc>
          <w:tcPr>
            <w:tcW w:w="4286" w:type="pct"/>
            <w:gridSpan w:val="15"/>
            <w:tcBorders>
              <w:top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55813"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INVESTIMENTOS</w:t>
            </w:r>
          </w:p>
        </w:tc>
        <w:tc>
          <w:tcPr>
            <w:tcW w:w="714" w:type="pct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3812">
              <w:rPr>
                <w:rFonts w:ascii="Arial" w:hAnsi="Arial" w:cs="Arial"/>
                <w:b/>
                <w:bCs/>
                <w:sz w:val="20"/>
                <w:szCs w:val="20"/>
              </w:rPr>
              <w:t>8.000.000</w:t>
            </w:r>
          </w:p>
        </w:tc>
      </w:tr>
      <w:tr w:rsidR="007933F4" w:rsidRPr="00413812" w:rsidTr="00E8508C">
        <w:tc>
          <w:tcPr>
            <w:tcW w:w="4286" w:type="pct"/>
            <w:gridSpan w:val="15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auto"/>
          </w:tcPr>
          <w:p w:rsidR="007933F4" w:rsidRPr="00413812" w:rsidRDefault="007933F4" w:rsidP="007933F4">
            <w:pPr>
              <w:pStyle w:val="TableContents"/>
              <w:spacing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bookmarkEnd w:id="0"/>
    </w:tbl>
    <w:p w:rsidR="00602683" w:rsidRPr="00413812" w:rsidRDefault="00602683" w:rsidP="00D3016D">
      <w:pPr>
        <w:pStyle w:val="PreformattedText"/>
        <w:spacing w:after="120"/>
        <w:ind w:right="284" w:firstLine="1418"/>
        <w:rPr>
          <w:rFonts w:ascii="Arial" w:hAnsi="Arial" w:cs="Arial"/>
        </w:rPr>
      </w:pPr>
    </w:p>
    <w:sectPr w:rsidR="00602683" w:rsidRPr="00413812" w:rsidSect="007933F4">
      <w:footerReference w:type="default" r:id="rId7"/>
      <w:pgSz w:w="16838" w:h="11906" w:orient="landscape" w:code="9"/>
      <w:pgMar w:top="1701" w:right="567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6CD" w:rsidRDefault="00AD76CD">
      <w:r>
        <w:separator/>
      </w:r>
    </w:p>
  </w:endnote>
  <w:endnote w:type="continuationSeparator" w:id="0">
    <w:p w:rsidR="00AD76CD" w:rsidRDefault="00AD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1F0" w:rsidRPr="00E55813" w:rsidRDefault="00D801F0" w:rsidP="007933F4">
    <w:pPr>
      <w:pStyle w:val="Rodap"/>
      <w:spacing w:before="360"/>
      <w:rPr>
        <w:rFonts w:ascii="Calibri" w:hAnsi="Calibri" w:cs="Calibri"/>
        <w:sz w:val="12"/>
        <w:szCs w:val="12"/>
      </w:rPr>
    </w:pPr>
    <w:r w:rsidRPr="00E55813">
      <w:rPr>
        <w:rFonts w:ascii="Calibri" w:hAnsi="Calibri" w:cs="Calibri"/>
        <w:sz w:val="12"/>
        <w:szCs w:val="12"/>
      </w:rPr>
      <w:t>PL-CRÉDITO SUP R$ 398.100.272,00 BASA E OUTROS (EM 122 MGI)</w:t>
    </w:r>
    <w:r w:rsidRPr="00E55813">
      <w:rPr>
        <w:rFonts w:ascii="Calibri" w:hAnsi="Calibri" w:cs="Calibri"/>
        <w:sz w:val="12"/>
        <w:szCs w:val="12"/>
      </w:rPr>
      <w:tab/>
    </w:r>
    <w:r w:rsidRPr="00E55813">
      <w:rPr>
        <w:rFonts w:ascii="Calibri" w:hAnsi="Calibri" w:cs="Calibri"/>
        <w:sz w:val="12"/>
        <w:szCs w:val="12"/>
      </w:rPr>
      <w:tab/>
    </w:r>
    <w:r w:rsidRPr="00E55813">
      <w:rPr>
        <w:rFonts w:ascii="Calibri" w:hAnsi="Calibri" w:cs="Calibri"/>
        <w:sz w:val="12"/>
        <w:szCs w:val="12"/>
      </w:rPr>
      <w:fldChar w:fldCharType="begin"/>
    </w:r>
    <w:r w:rsidRPr="00E55813">
      <w:rPr>
        <w:rFonts w:ascii="Calibri" w:hAnsi="Calibri" w:cs="Calibri"/>
        <w:sz w:val="12"/>
        <w:szCs w:val="12"/>
      </w:rPr>
      <w:instrText xml:space="preserve"> PAGE  \* Arabic  \* MERGEFORMAT </w:instrText>
    </w:r>
    <w:r w:rsidRPr="00E55813">
      <w:rPr>
        <w:rFonts w:ascii="Calibri" w:hAnsi="Calibri" w:cs="Calibri"/>
        <w:sz w:val="12"/>
        <w:szCs w:val="12"/>
      </w:rPr>
      <w:fldChar w:fldCharType="separate"/>
    </w:r>
    <w:r w:rsidR="00413812">
      <w:rPr>
        <w:rFonts w:ascii="Calibri" w:hAnsi="Calibri" w:cs="Calibri"/>
        <w:noProof/>
        <w:sz w:val="12"/>
        <w:szCs w:val="12"/>
      </w:rPr>
      <w:t>1</w:t>
    </w:r>
    <w:r w:rsidRPr="00E55813">
      <w:rPr>
        <w:rFonts w:ascii="Calibri" w:hAnsi="Calibri" w:cs="Calibri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6CD" w:rsidRDefault="00AD76CD">
      <w:r>
        <w:rPr>
          <w:color w:val="000000"/>
        </w:rPr>
        <w:separator/>
      </w:r>
    </w:p>
  </w:footnote>
  <w:footnote w:type="continuationSeparator" w:id="0">
    <w:p w:rsidR="00AD76CD" w:rsidRDefault="00AD7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0B"/>
    <w:rsid w:val="00185E5B"/>
    <w:rsid w:val="0019270E"/>
    <w:rsid w:val="001B32D6"/>
    <w:rsid w:val="001C5680"/>
    <w:rsid w:val="002003D0"/>
    <w:rsid w:val="00234844"/>
    <w:rsid w:val="002B14EF"/>
    <w:rsid w:val="002C6205"/>
    <w:rsid w:val="002C7864"/>
    <w:rsid w:val="003A7539"/>
    <w:rsid w:val="00413812"/>
    <w:rsid w:val="004556F4"/>
    <w:rsid w:val="004F6C1C"/>
    <w:rsid w:val="005427A6"/>
    <w:rsid w:val="00602683"/>
    <w:rsid w:val="007933F4"/>
    <w:rsid w:val="007E7682"/>
    <w:rsid w:val="00846E63"/>
    <w:rsid w:val="0085642A"/>
    <w:rsid w:val="008D5A52"/>
    <w:rsid w:val="009637D8"/>
    <w:rsid w:val="009F0084"/>
    <w:rsid w:val="00A67F11"/>
    <w:rsid w:val="00A83A70"/>
    <w:rsid w:val="00AD76CD"/>
    <w:rsid w:val="00B61018"/>
    <w:rsid w:val="00C631FE"/>
    <w:rsid w:val="00C915FD"/>
    <w:rsid w:val="00CE2CAC"/>
    <w:rsid w:val="00D21050"/>
    <w:rsid w:val="00D3016D"/>
    <w:rsid w:val="00D33B84"/>
    <w:rsid w:val="00D566CB"/>
    <w:rsid w:val="00D801F0"/>
    <w:rsid w:val="00DA7E2F"/>
    <w:rsid w:val="00E55813"/>
    <w:rsid w:val="00E8508C"/>
    <w:rsid w:val="00EE486B"/>
    <w:rsid w:val="00EF6FB5"/>
    <w:rsid w:val="00F0740B"/>
    <w:rsid w:val="00F841B5"/>
    <w:rsid w:val="00F9613D"/>
    <w:rsid w:val="00FD14DD"/>
    <w:rsid w:val="00F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4A8F5-F745-4337-82C2-A20B6D81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Heading"/>
    <w:next w:val="Textbody"/>
    <w:qFormat/>
    <w:pPr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paragraph" w:styleId="Ttulo2">
    <w:name w:val="heading 2"/>
    <w:basedOn w:val="Ttulo"/>
    <w:next w:val="Corpodetexto"/>
    <w:link w:val="Ttulo2Char"/>
    <w:qFormat/>
    <w:rsid w:val="007933F4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Ttulo"/>
    <w:next w:val="Corpodetexto"/>
    <w:link w:val="Ttulo3Char"/>
    <w:qFormat/>
    <w:rsid w:val="007933F4"/>
    <w:pPr>
      <w:numPr>
        <w:ilvl w:val="2"/>
        <w:numId w:val="1"/>
      </w:numPr>
      <w:outlineLvl w:val="2"/>
    </w:pPr>
    <w:rPr>
      <w:b/>
      <w:bCs/>
    </w:rPr>
  </w:style>
  <w:style w:type="paragraph" w:styleId="Ttulo4">
    <w:name w:val="heading 4"/>
    <w:basedOn w:val="Ttulo"/>
    <w:next w:val="Corpodetexto"/>
    <w:link w:val="Ttulo4Char"/>
    <w:qFormat/>
    <w:rsid w:val="007933F4"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basedOn w:val="Ttulo"/>
    <w:next w:val="Corpodetexto"/>
    <w:link w:val="Ttulo5Char"/>
    <w:qFormat/>
    <w:rsid w:val="007933F4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paragraph" w:styleId="Ttulo6">
    <w:name w:val="heading 6"/>
    <w:basedOn w:val="Ttulo"/>
    <w:next w:val="Corpodetexto"/>
    <w:link w:val="Ttulo6Char"/>
    <w:qFormat/>
    <w:rsid w:val="007933F4"/>
    <w:pPr>
      <w:numPr>
        <w:ilvl w:val="5"/>
        <w:numId w:val="1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Ttulo"/>
    <w:next w:val="Corpodetexto"/>
    <w:link w:val="Ttulo7Char"/>
    <w:qFormat/>
    <w:rsid w:val="007933F4"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Ttulo"/>
    <w:next w:val="Corpodetexto"/>
    <w:link w:val="Ttulo8Char"/>
    <w:qFormat/>
    <w:rsid w:val="007933F4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Ttulo"/>
    <w:next w:val="Corpodetexto"/>
    <w:link w:val="Ttulo9Char"/>
    <w:qFormat/>
    <w:rsid w:val="007933F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  <w:szCs w:val="20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tulo2Char">
    <w:name w:val="Título 2 Char"/>
    <w:link w:val="Ttulo2"/>
    <w:rsid w:val="007933F4"/>
    <w:rPr>
      <w:rFonts w:ascii="Arial" w:eastAsia="SimSun" w:hAnsi="Arial"/>
      <w:b/>
      <w:bCs/>
      <w:i/>
      <w:iCs/>
      <w:kern w:val="0"/>
      <w:sz w:val="28"/>
      <w:szCs w:val="28"/>
      <w:lang w:bidi="ar-SA"/>
    </w:rPr>
  </w:style>
  <w:style w:type="character" w:customStyle="1" w:styleId="Ttulo3Char">
    <w:name w:val="Título 3 Char"/>
    <w:link w:val="Ttulo3"/>
    <w:rsid w:val="007933F4"/>
    <w:rPr>
      <w:rFonts w:ascii="Arial" w:eastAsia="SimSun" w:hAnsi="Arial"/>
      <w:b/>
      <w:bCs/>
      <w:kern w:val="0"/>
      <w:sz w:val="28"/>
      <w:szCs w:val="28"/>
      <w:lang w:bidi="ar-SA"/>
    </w:rPr>
  </w:style>
  <w:style w:type="character" w:customStyle="1" w:styleId="Ttulo4Char">
    <w:name w:val="Título 4 Char"/>
    <w:link w:val="Ttulo4"/>
    <w:rsid w:val="007933F4"/>
    <w:rPr>
      <w:rFonts w:ascii="Arial" w:eastAsia="SimSun" w:hAnsi="Arial"/>
      <w:b/>
      <w:bCs/>
      <w:i/>
      <w:iCs/>
      <w:kern w:val="0"/>
      <w:lang w:bidi="ar-SA"/>
    </w:rPr>
  </w:style>
  <w:style w:type="character" w:customStyle="1" w:styleId="Ttulo5Char">
    <w:name w:val="Título 5 Char"/>
    <w:link w:val="Ttulo5"/>
    <w:rsid w:val="007933F4"/>
    <w:rPr>
      <w:rFonts w:ascii="Arial" w:eastAsia="SimSun" w:hAnsi="Arial"/>
      <w:b/>
      <w:bCs/>
      <w:kern w:val="0"/>
      <w:lang w:bidi="ar-SA"/>
    </w:rPr>
  </w:style>
  <w:style w:type="character" w:customStyle="1" w:styleId="Ttulo6Char">
    <w:name w:val="Título 6 Char"/>
    <w:link w:val="Ttulo6"/>
    <w:rsid w:val="007933F4"/>
    <w:rPr>
      <w:rFonts w:ascii="Arial" w:eastAsia="SimSun" w:hAnsi="Arial"/>
      <w:b/>
      <w:bCs/>
      <w:kern w:val="0"/>
      <w:sz w:val="21"/>
      <w:szCs w:val="21"/>
      <w:lang w:bidi="ar-SA"/>
    </w:rPr>
  </w:style>
  <w:style w:type="character" w:customStyle="1" w:styleId="Ttulo7Char">
    <w:name w:val="Título 7 Char"/>
    <w:link w:val="Ttulo7"/>
    <w:rsid w:val="007933F4"/>
    <w:rPr>
      <w:rFonts w:ascii="Arial" w:eastAsia="SimSun" w:hAnsi="Arial"/>
      <w:b/>
      <w:bCs/>
      <w:kern w:val="0"/>
      <w:sz w:val="21"/>
      <w:szCs w:val="21"/>
      <w:lang w:bidi="ar-SA"/>
    </w:rPr>
  </w:style>
  <w:style w:type="character" w:customStyle="1" w:styleId="Ttulo8Char">
    <w:name w:val="Título 8 Char"/>
    <w:link w:val="Ttulo8"/>
    <w:rsid w:val="007933F4"/>
    <w:rPr>
      <w:rFonts w:ascii="Arial" w:eastAsia="SimSun" w:hAnsi="Arial"/>
      <w:b/>
      <w:bCs/>
      <w:kern w:val="0"/>
      <w:sz w:val="21"/>
      <w:szCs w:val="21"/>
      <w:lang w:bidi="ar-SA"/>
    </w:rPr>
  </w:style>
  <w:style w:type="character" w:customStyle="1" w:styleId="Ttulo9Char">
    <w:name w:val="Título 9 Char"/>
    <w:link w:val="Ttulo9"/>
    <w:rsid w:val="007933F4"/>
    <w:rPr>
      <w:rFonts w:ascii="Arial" w:eastAsia="SimSun" w:hAnsi="Arial"/>
      <w:b/>
      <w:bCs/>
      <w:kern w:val="0"/>
      <w:sz w:val="21"/>
      <w:szCs w:val="21"/>
      <w:lang w:bidi="ar-SA"/>
    </w:rPr>
  </w:style>
  <w:style w:type="character" w:customStyle="1" w:styleId="Fontepargpadro1">
    <w:name w:val="Fonte parág. padrão1"/>
    <w:rsid w:val="007933F4"/>
  </w:style>
  <w:style w:type="paragraph" w:styleId="Corpodetexto">
    <w:name w:val="Body Text"/>
    <w:basedOn w:val="Normal"/>
    <w:link w:val="CorpodetextoChar"/>
    <w:rsid w:val="007933F4"/>
    <w:pPr>
      <w:widowControl/>
      <w:autoSpaceDN/>
      <w:spacing w:after="120"/>
      <w:textAlignment w:val="auto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link w:val="Corpodetexto"/>
    <w:rsid w:val="007933F4"/>
    <w:rPr>
      <w:rFonts w:eastAsia="Times New Roman" w:cs="Times New Roman"/>
      <w:kern w:val="0"/>
      <w:lang w:bidi="ar-SA"/>
    </w:rPr>
  </w:style>
  <w:style w:type="paragraph" w:styleId="Ttulo">
    <w:name w:val="Title"/>
    <w:basedOn w:val="Normal"/>
    <w:next w:val="Corpodetexto"/>
    <w:link w:val="TtuloChar"/>
    <w:qFormat/>
    <w:rsid w:val="007933F4"/>
    <w:pPr>
      <w:keepNext/>
      <w:widowControl/>
      <w:autoSpaceDN/>
      <w:spacing w:before="240" w:after="120"/>
      <w:textAlignment w:val="auto"/>
    </w:pPr>
    <w:rPr>
      <w:rFonts w:ascii="Arial" w:eastAsia="SimSun" w:hAnsi="Arial"/>
      <w:kern w:val="0"/>
      <w:sz w:val="28"/>
      <w:szCs w:val="28"/>
      <w:lang w:bidi="ar-SA"/>
    </w:rPr>
  </w:style>
  <w:style w:type="character" w:customStyle="1" w:styleId="TtuloChar">
    <w:name w:val="Título Char"/>
    <w:link w:val="Ttulo"/>
    <w:rsid w:val="007933F4"/>
    <w:rPr>
      <w:rFonts w:ascii="Arial" w:eastAsia="SimSun" w:hAnsi="Arial"/>
      <w:kern w:val="0"/>
      <w:sz w:val="28"/>
      <w:szCs w:val="28"/>
      <w:lang w:bidi="ar-SA"/>
    </w:rPr>
  </w:style>
  <w:style w:type="paragraph" w:styleId="Subttulo">
    <w:name w:val="Subtitle"/>
    <w:basedOn w:val="Ttulo"/>
    <w:next w:val="Corpodetexto"/>
    <w:link w:val="SubttuloChar"/>
    <w:qFormat/>
    <w:rsid w:val="007933F4"/>
    <w:pPr>
      <w:jc w:val="center"/>
    </w:pPr>
    <w:rPr>
      <w:i/>
      <w:iCs/>
    </w:rPr>
  </w:style>
  <w:style w:type="character" w:customStyle="1" w:styleId="SubttuloChar">
    <w:name w:val="Subtítulo Char"/>
    <w:link w:val="Subttulo"/>
    <w:rsid w:val="007933F4"/>
    <w:rPr>
      <w:rFonts w:ascii="Arial" w:eastAsia="SimSun" w:hAnsi="Arial"/>
      <w:i/>
      <w:iCs/>
      <w:kern w:val="0"/>
      <w:sz w:val="28"/>
      <w:szCs w:val="28"/>
      <w:lang w:bidi="ar-SA"/>
    </w:rPr>
  </w:style>
  <w:style w:type="paragraph" w:customStyle="1" w:styleId="TableHeading">
    <w:name w:val="Table Heading"/>
    <w:basedOn w:val="TableContents"/>
    <w:rsid w:val="007933F4"/>
    <w:pPr>
      <w:widowControl/>
      <w:suppressLineNumbers/>
      <w:autoSpaceDN/>
      <w:spacing w:after="0"/>
      <w:jc w:val="center"/>
      <w:textAlignment w:val="auto"/>
    </w:pPr>
    <w:rPr>
      <w:rFonts w:eastAsia="Times New Roman" w:cs="Times New Roman"/>
      <w:b/>
      <w:bCs/>
      <w:kern w:val="0"/>
      <w:lang w:bidi="ar-SA"/>
    </w:rPr>
  </w:style>
  <w:style w:type="paragraph" w:customStyle="1" w:styleId="Heading10">
    <w:name w:val="Heading 10"/>
    <w:basedOn w:val="Ttulo"/>
    <w:next w:val="Corpodetexto"/>
    <w:rsid w:val="007933F4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styleId="Reviso">
    <w:name w:val="Revision"/>
    <w:hidden/>
    <w:uiPriority w:val="99"/>
    <w:semiHidden/>
    <w:rsid w:val="007E7682"/>
    <w:rPr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1F0"/>
    <w:rPr>
      <w:rFonts w:ascii="Segoe UI" w:hAnsi="Segoe UI"/>
      <w:sz w:val="18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01F0"/>
    <w:rPr>
      <w:rFonts w:ascii="Segoe UI" w:hAnsi="Segoe UI"/>
      <w:kern w:val="3"/>
      <w:sz w:val="18"/>
      <w:szCs w:val="16"/>
      <w:lang w:eastAsia="zh-CN" w:bidi="hi-IN"/>
    </w:rPr>
  </w:style>
  <w:style w:type="character" w:styleId="Refdecomentrio">
    <w:name w:val="annotation reference"/>
    <w:uiPriority w:val="99"/>
    <w:semiHidden/>
    <w:unhideWhenUsed/>
    <w:rsid w:val="00A67F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7F11"/>
    <w:rPr>
      <w:sz w:val="20"/>
      <w:szCs w:val="18"/>
    </w:rPr>
  </w:style>
  <w:style w:type="character" w:customStyle="1" w:styleId="TextodecomentrioChar">
    <w:name w:val="Texto de comentário Char"/>
    <w:link w:val="Textodecomentrio"/>
    <w:uiPriority w:val="99"/>
    <w:semiHidden/>
    <w:rsid w:val="00A67F11"/>
    <w:rPr>
      <w:kern w:val="3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7F1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67F11"/>
    <w:rPr>
      <w:b/>
      <w:bCs/>
      <w:kern w:val="3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6356</Words>
  <Characters>34325</Characters>
  <Application>Microsoft Office Word</Application>
  <DocSecurity>4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Presidência da República</Company>
  <LinksUpToDate>false</LinksUpToDate>
  <CharactersWithSpaces>40600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Vinicius Alves</dc:creator>
  <cp:keywords/>
  <cp:lastModifiedBy>Edvaldo Luiz da Silva</cp:lastModifiedBy>
  <cp:revision>2</cp:revision>
  <dcterms:created xsi:type="dcterms:W3CDTF">2023-10-16T15:06:00Z</dcterms:created>
  <dcterms:modified xsi:type="dcterms:W3CDTF">2023-10-16T15:06:00Z</dcterms:modified>
</cp:coreProperties>
</file>