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28" w:rsidRPr="00E83C31" w:rsidRDefault="008F5D28" w:rsidP="008F5D28">
      <w:pPr>
        <w:jc w:val="center"/>
        <w:rPr>
          <w:rFonts w:ascii="Arial" w:hAnsi="Arial" w:cs="Arial"/>
          <w:b/>
          <w:sz w:val="18"/>
          <w:szCs w:val="18"/>
        </w:rPr>
      </w:pPr>
      <w:r w:rsidRPr="00E83C31">
        <w:rPr>
          <w:rFonts w:ascii="Arial" w:hAnsi="Arial" w:cs="Arial"/>
          <w:b/>
          <w:sz w:val="18"/>
          <w:szCs w:val="18"/>
        </w:rPr>
        <w:t>DESPACHOS</w:t>
      </w:r>
      <w:r>
        <w:rPr>
          <w:rFonts w:ascii="Arial" w:hAnsi="Arial" w:cs="Arial"/>
          <w:b/>
          <w:sz w:val="18"/>
          <w:szCs w:val="18"/>
        </w:rPr>
        <w:t xml:space="preserve"> </w:t>
      </w:r>
      <w:r w:rsidRPr="00E83C31">
        <w:rPr>
          <w:rFonts w:ascii="Arial" w:hAnsi="Arial" w:cs="Arial"/>
          <w:b/>
          <w:sz w:val="18"/>
          <w:szCs w:val="18"/>
        </w:rPr>
        <w:t>DO PRESIDENTE DA REPÚBLICA</w:t>
      </w:r>
    </w:p>
    <w:p w:rsidR="008F5D28" w:rsidRPr="008F5D28" w:rsidRDefault="008F5D28">
      <w:pPr>
        <w:rPr>
          <w:rFonts w:ascii="Arial" w:hAnsi="Arial" w:cs="Arial"/>
          <w:sz w:val="18"/>
          <w:szCs w:val="18"/>
        </w:rPr>
      </w:pPr>
      <w:r w:rsidRPr="00E83C31">
        <w:rPr>
          <w:rFonts w:ascii="Arial" w:hAnsi="Arial" w:cs="Arial"/>
          <w:sz w:val="18"/>
          <w:szCs w:val="18"/>
        </w:rPr>
        <w:t>MENSAEM</w:t>
      </w:r>
    </w:p>
    <w:p w:rsidR="009E1BC3" w:rsidRDefault="00A4549B" w:rsidP="00A4549B">
      <w:pPr>
        <w:rPr>
          <w:rFonts w:ascii="Arial" w:hAnsi="Arial" w:cs="Arial"/>
          <w:sz w:val="18"/>
          <w:szCs w:val="18"/>
        </w:rPr>
      </w:pPr>
      <w:r w:rsidRPr="009008B9">
        <w:rPr>
          <w:rFonts w:ascii="Arial" w:hAnsi="Arial" w:cs="Arial"/>
          <w:sz w:val="18"/>
          <w:szCs w:val="18"/>
        </w:rPr>
        <w:t>Nº 255, de 1º de junho de 2023. Encaminhamento ao Congresso Nacional do texto do projeto de lei que "Dispõe sobre as instituições operadoras de infraestruturas do mercado financeiro no âmbito do Sistema de Pagamentos Brasileiro; e altera o Decreto-Lei nº 73, de 21 de novembro de 1966, a Lei nº 6.385, de 7 de dezembro de 1976, a Lei nº 11.101, de 9 de fevereiro de 2005, e a Lei nº 12.865, de 9 de outubro de 2013.".</w:t>
      </w:r>
    </w:p>
    <w:p w:rsidR="007B229E" w:rsidRDefault="007B229E" w:rsidP="00A4549B">
      <w:pPr>
        <w:rPr>
          <w:rFonts w:ascii="Arial" w:hAnsi="Arial" w:cs="Arial"/>
          <w:sz w:val="18"/>
          <w:szCs w:val="18"/>
        </w:rPr>
      </w:pPr>
    </w:p>
    <w:p w:rsidR="007B229E" w:rsidRDefault="007B229E" w:rsidP="007B229E">
      <w:pPr>
        <w:rPr>
          <w:rFonts w:ascii="Arial" w:hAnsi="Arial" w:cs="Arial"/>
          <w:color w:val="FF0000"/>
          <w:sz w:val="18"/>
          <w:szCs w:val="18"/>
        </w:rPr>
      </w:pPr>
      <w:r>
        <w:rPr>
          <w:rFonts w:ascii="Arial" w:hAnsi="Arial" w:cs="Arial"/>
          <w:color w:val="FF0000"/>
          <w:sz w:val="18"/>
          <w:szCs w:val="18"/>
          <w:shd w:val="clear" w:color="auto" w:fill="FFFFFF"/>
        </w:rPr>
        <w:t xml:space="preserve">Este texto não substitui o publicado no DOU de </w:t>
      </w:r>
      <w:r>
        <w:rPr>
          <w:rFonts w:ascii="Arial" w:hAnsi="Arial" w:cs="Arial"/>
          <w:color w:val="FF0000"/>
          <w:sz w:val="18"/>
          <w:szCs w:val="18"/>
          <w:shd w:val="clear" w:color="auto" w:fill="FFFFFF"/>
        </w:rPr>
        <w:t>02</w:t>
      </w:r>
      <w:r>
        <w:rPr>
          <w:rFonts w:ascii="Arial" w:hAnsi="Arial" w:cs="Arial"/>
          <w:color w:val="FF0000"/>
          <w:sz w:val="18"/>
          <w:szCs w:val="18"/>
          <w:shd w:val="clear" w:color="auto" w:fill="FFFFFF"/>
        </w:rPr>
        <w:t>.0</w:t>
      </w:r>
      <w:r>
        <w:rPr>
          <w:rFonts w:ascii="Arial" w:hAnsi="Arial" w:cs="Arial"/>
          <w:color w:val="FF0000"/>
          <w:sz w:val="18"/>
          <w:szCs w:val="18"/>
          <w:shd w:val="clear" w:color="auto" w:fill="FFFFFF"/>
        </w:rPr>
        <w:t>6</w:t>
      </w:r>
      <w:bookmarkStart w:id="0" w:name="_GoBack"/>
      <w:bookmarkEnd w:id="0"/>
      <w:r>
        <w:rPr>
          <w:rFonts w:ascii="Arial" w:hAnsi="Arial" w:cs="Arial"/>
          <w:color w:val="FF0000"/>
          <w:sz w:val="18"/>
          <w:szCs w:val="18"/>
          <w:shd w:val="clear" w:color="auto" w:fill="FFFFFF"/>
        </w:rPr>
        <w:t>.2023</w:t>
      </w:r>
    </w:p>
    <w:p w:rsidR="007B229E" w:rsidRPr="009008B9" w:rsidRDefault="007B229E" w:rsidP="00A4549B">
      <w:pPr>
        <w:rPr>
          <w:rFonts w:ascii="Arial" w:hAnsi="Arial" w:cs="Arial"/>
          <w:sz w:val="18"/>
          <w:szCs w:val="18"/>
        </w:rPr>
      </w:pPr>
    </w:p>
    <w:sectPr w:rsidR="007B229E" w:rsidRPr="009008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D28"/>
    <w:rsid w:val="007B229E"/>
    <w:rsid w:val="00875B3F"/>
    <w:rsid w:val="008F5D28"/>
    <w:rsid w:val="009008B9"/>
    <w:rsid w:val="009E1BC3"/>
    <w:rsid w:val="00A454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8A38"/>
  <w15:chartTrackingRefBased/>
  <w15:docId w15:val="{ECAFF53B-DEE2-4CBE-8860-BA93C6E9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2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9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442</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Guilhon Rosa</dc:creator>
  <cp:keywords/>
  <dc:description/>
  <cp:lastModifiedBy>Milton Guilhon Rosa</cp:lastModifiedBy>
  <cp:revision>3</cp:revision>
  <dcterms:created xsi:type="dcterms:W3CDTF">2023-10-17T17:16:00Z</dcterms:created>
  <dcterms:modified xsi:type="dcterms:W3CDTF">2023-11-14T23:46:00Z</dcterms:modified>
</cp:coreProperties>
</file>