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0B5" w:rsidRPr="004E10B5" w:rsidRDefault="004E10B5" w:rsidP="004E10B5">
      <w:pPr>
        <w:spacing w:before="1080" w:after="540" w:line="594" w:lineRule="atLeast"/>
        <w:jc w:val="center"/>
        <w:outlineLvl w:val="0"/>
        <w:rPr>
          <w:rFonts w:ascii="Arial" w:eastAsia="Times New Roman" w:hAnsi="Arial" w:cs="Arial"/>
          <w:color w:val="222222"/>
          <w:kern w:val="36"/>
          <w:sz w:val="20"/>
          <w:szCs w:val="20"/>
          <w:lang w:eastAsia="pt-BR"/>
        </w:rPr>
      </w:pPr>
      <w:r w:rsidRPr="004E10B5">
        <w:rPr>
          <w:rFonts w:ascii="Arial" w:eastAsia="Times New Roman" w:hAnsi="Arial" w:cs="Arial"/>
          <w:color w:val="222222"/>
          <w:kern w:val="36"/>
          <w:sz w:val="20"/>
          <w:szCs w:val="20"/>
          <w:lang w:eastAsia="pt-BR"/>
        </w:rPr>
        <w:t>DECRETO-LEI Nº 10, DE 28 DE JUNHO DE 1966</w:t>
      </w:r>
    </w:p>
    <w:p w:rsidR="004E10B5" w:rsidRPr="004E10B5" w:rsidRDefault="004E10B5" w:rsidP="004E10B5">
      <w:pPr>
        <w:spacing w:after="150" w:line="240" w:lineRule="auto"/>
        <w:ind w:left="2832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4E10B5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Aprova o convênio firmado entre o Governo Federal e o Estado da Guanabara para a </w:t>
      </w:r>
      <w:proofErr w:type="spellStart"/>
      <w:r w:rsidRPr="004E10B5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reinclusão</w:t>
      </w:r>
      <w:proofErr w:type="spellEnd"/>
      <w:r w:rsidRPr="004E10B5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, nos Quadros da Polícia Militar do Estado da Guanabara, do Pessoal da Polícia Militar no antigo Distrito Federal e dá outras providências. </w:t>
      </w:r>
    </w:p>
    <w:p w:rsidR="004E10B5" w:rsidRPr="004E10B5" w:rsidRDefault="004E10B5" w:rsidP="004E10B5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4E10B5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(Publicado no Diário Oficial - Seção I - Parte I - de 1-7-66)</w:t>
      </w:r>
    </w:p>
    <w:p w:rsidR="004E10B5" w:rsidRPr="004E10B5" w:rsidRDefault="004E10B5" w:rsidP="004E10B5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4E10B5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  <w:t>RETIFICAÇÃO</w:t>
      </w:r>
    </w:p>
    <w:p w:rsidR="004E10B5" w:rsidRPr="004E10B5" w:rsidRDefault="004E10B5" w:rsidP="004E10B5">
      <w:pPr>
        <w:spacing w:after="150" w:line="240" w:lineRule="auto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4E10B5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Na página 7.157, 1ª coluna, na ementa,</w:t>
      </w:r>
      <w:r w:rsidRPr="004E10B5">
        <w:rPr>
          <w:rFonts w:ascii="Arial" w:eastAsia="Times New Roman" w:hAnsi="Arial" w:cs="Arial"/>
          <w:color w:val="222222"/>
          <w:sz w:val="20"/>
          <w:szCs w:val="20"/>
          <w:lang w:eastAsia="pt-BR"/>
        </w:rPr>
        <w:br/>
        <w:t>ONDE SE LÊ:</w:t>
      </w:r>
      <w:r w:rsidRPr="004E10B5">
        <w:rPr>
          <w:rFonts w:ascii="Arial" w:eastAsia="Times New Roman" w:hAnsi="Arial" w:cs="Arial"/>
          <w:color w:val="222222"/>
          <w:sz w:val="20"/>
          <w:szCs w:val="20"/>
          <w:lang w:eastAsia="pt-BR"/>
        </w:rPr>
        <w:br/>
        <w:t>     ... no antigo Distrito Federal ...</w:t>
      </w:r>
      <w:r w:rsidRPr="004E10B5">
        <w:rPr>
          <w:rFonts w:ascii="Arial" w:eastAsia="Times New Roman" w:hAnsi="Arial" w:cs="Arial"/>
          <w:color w:val="222222"/>
          <w:sz w:val="20"/>
          <w:szCs w:val="20"/>
          <w:lang w:eastAsia="pt-BR"/>
        </w:rPr>
        <w:br/>
        <w:t>LEIA-SE:</w:t>
      </w:r>
      <w:r w:rsidRPr="004E10B5">
        <w:rPr>
          <w:rFonts w:ascii="Arial" w:eastAsia="Times New Roman" w:hAnsi="Arial" w:cs="Arial"/>
          <w:color w:val="222222"/>
          <w:sz w:val="20"/>
          <w:szCs w:val="20"/>
          <w:lang w:eastAsia="pt-BR"/>
        </w:rPr>
        <w:br/>
        <w:t>     ... do antigo Distrito Federal ... </w:t>
      </w:r>
    </w:p>
    <w:p w:rsidR="004E10B5" w:rsidRPr="004E10B5" w:rsidRDefault="004E10B5" w:rsidP="004E10B5">
      <w:pPr>
        <w:spacing w:after="150" w:line="240" w:lineRule="auto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4E10B5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Na 2ª coluna, art. 3º, § 3º,</w:t>
      </w:r>
      <w:r w:rsidRPr="004E10B5">
        <w:rPr>
          <w:rFonts w:ascii="Arial" w:eastAsia="Times New Roman" w:hAnsi="Arial" w:cs="Arial"/>
          <w:color w:val="222222"/>
          <w:sz w:val="20"/>
          <w:szCs w:val="20"/>
          <w:lang w:eastAsia="pt-BR"/>
        </w:rPr>
        <w:br/>
        <w:t>ONDE SE LÊ:</w:t>
      </w:r>
      <w:bookmarkStart w:id="0" w:name="_GoBack"/>
      <w:bookmarkEnd w:id="0"/>
      <w:r w:rsidRPr="004E10B5">
        <w:rPr>
          <w:rFonts w:ascii="Arial" w:eastAsia="Times New Roman" w:hAnsi="Arial" w:cs="Arial"/>
          <w:color w:val="222222"/>
          <w:sz w:val="20"/>
          <w:szCs w:val="20"/>
          <w:lang w:eastAsia="pt-BR"/>
        </w:rPr>
        <w:br/>
        <w:t xml:space="preserve">   ... ao pessoal </w:t>
      </w:r>
      <w:proofErr w:type="spellStart"/>
      <w:r w:rsidRPr="004E10B5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reinclusão</w:t>
      </w:r>
      <w:proofErr w:type="spellEnd"/>
      <w:r w:rsidRPr="004E10B5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 ...</w:t>
      </w:r>
      <w:r w:rsidRPr="004E10B5">
        <w:rPr>
          <w:rFonts w:ascii="Arial" w:eastAsia="Times New Roman" w:hAnsi="Arial" w:cs="Arial"/>
          <w:color w:val="222222"/>
          <w:sz w:val="20"/>
          <w:szCs w:val="20"/>
          <w:lang w:eastAsia="pt-BR"/>
        </w:rPr>
        <w:br/>
        <w:t>LEIA-SE:</w:t>
      </w:r>
      <w:r w:rsidRPr="004E10B5">
        <w:rPr>
          <w:rFonts w:ascii="Arial" w:eastAsia="Times New Roman" w:hAnsi="Arial" w:cs="Arial"/>
          <w:color w:val="222222"/>
          <w:sz w:val="20"/>
          <w:szCs w:val="20"/>
          <w:lang w:eastAsia="pt-BR"/>
        </w:rPr>
        <w:br/>
        <w:t>   ... ao pessoal reincluído ...</w:t>
      </w:r>
    </w:p>
    <w:p w:rsidR="004E10B5" w:rsidRPr="004E10B5" w:rsidRDefault="004E10B5" w:rsidP="004E10B5">
      <w:pPr>
        <w:spacing w:after="150" w:line="240" w:lineRule="auto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4E10B5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Na mesma coluna, art. 5º,</w:t>
      </w:r>
      <w:r w:rsidRPr="004E10B5">
        <w:rPr>
          <w:rFonts w:ascii="Arial" w:eastAsia="Times New Roman" w:hAnsi="Arial" w:cs="Arial"/>
          <w:color w:val="222222"/>
          <w:sz w:val="20"/>
          <w:szCs w:val="20"/>
          <w:lang w:eastAsia="pt-BR"/>
        </w:rPr>
        <w:br/>
        <w:t>ONDE SE LÊ:</w:t>
      </w:r>
      <w:r w:rsidRPr="004E10B5">
        <w:rPr>
          <w:rFonts w:ascii="Arial" w:eastAsia="Times New Roman" w:hAnsi="Arial" w:cs="Arial"/>
          <w:color w:val="222222"/>
          <w:sz w:val="20"/>
          <w:szCs w:val="20"/>
          <w:lang w:eastAsia="pt-BR"/>
        </w:rPr>
        <w:br/>
        <w:t xml:space="preserve">     ... </w:t>
      </w:r>
      <w:proofErr w:type="spellStart"/>
      <w:r w:rsidRPr="004E10B5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evogadas</w:t>
      </w:r>
      <w:proofErr w:type="spellEnd"/>
      <w:r w:rsidRPr="004E10B5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 as disposições ...</w:t>
      </w:r>
      <w:r w:rsidRPr="004E10B5">
        <w:rPr>
          <w:rFonts w:ascii="Arial" w:eastAsia="Times New Roman" w:hAnsi="Arial" w:cs="Arial"/>
          <w:color w:val="222222"/>
          <w:sz w:val="20"/>
          <w:szCs w:val="20"/>
          <w:lang w:eastAsia="pt-BR"/>
        </w:rPr>
        <w:br/>
        <w:t>LEIA-SE:</w:t>
      </w:r>
      <w:r w:rsidRPr="004E10B5">
        <w:rPr>
          <w:rFonts w:ascii="Arial" w:eastAsia="Times New Roman" w:hAnsi="Arial" w:cs="Arial"/>
          <w:color w:val="222222"/>
          <w:sz w:val="20"/>
          <w:szCs w:val="20"/>
          <w:lang w:eastAsia="pt-BR"/>
        </w:rPr>
        <w:br/>
        <w:t>     ... revogadas as disposições ...</w:t>
      </w:r>
    </w:p>
    <w:p w:rsidR="004E10B5" w:rsidRPr="004E10B5" w:rsidRDefault="004E10B5" w:rsidP="004E10B5">
      <w:pPr>
        <w:spacing w:after="150" w:line="240" w:lineRule="auto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4E10B5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No Convênio anexo ao Decreto, 3ª coluna, no preâmbulo,</w:t>
      </w:r>
      <w:r w:rsidRPr="004E10B5">
        <w:rPr>
          <w:rFonts w:ascii="Arial" w:eastAsia="Times New Roman" w:hAnsi="Arial" w:cs="Arial"/>
          <w:color w:val="222222"/>
          <w:sz w:val="20"/>
          <w:szCs w:val="20"/>
          <w:lang w:eastAsia="pt-BR"/>
        </w:rPr>
        <w:br/>
        <w:t>ONDE SE LÊ:</w:t>
      </w:r>
      <w:r w:rsidRPr="004E10B5">
        <w:rPr>
          <w:rFonts w:ascii="Arial" w:eastAsia="Times New Roman" w:hAnsi="Arial" w:cs="Arial"/>
          <w:color w:val="222222"/>
          <w:sz w:val="20"/>
          <w:szCs w:val="20"/>
          <w:lang w:eastAsia="pt-BR"/>
        </w:rPr>
        <w:br/>
        <w:t>     ... estabelece o seguinte convênio ...</w:t>
      </w:r>
      <w:r w:rsidRPr="004E10B5">
        <w:rPr>
          <w:rFonts w:ascii="Arial" w:eastAsia="Times New Roman" w:hAnsi="Arial" w:cs="Arial"/>
          <w:color w:val="222222"/>
          <w:sz w:val="20"/>
          <w:szCs w:val="20"/>
          <w:lang w:eastAsia="pt-BR"/>
        </w:rPr>
        <w:br/>
        <w:t>LEIA-SE:</w:t>
      </w:r>
      <w:r w:rsidRPr="004E10B5">
        <w:rPr>
          <w:rFonts w:ascii="Arial" w:eastAsia="Times New Roman" w:hAnsi="Arial" w:cs="Arial"/>
          <w:color w:val="222222"/>
          <w:sz w:val="20"/>
          <w:szCs w:val="20"/>
          <w:lang w:eastAsia="pt-BR"/>
        </w:rPr>
        <w:br/>
        <w:t>     ... estabelecem o seguinte convênio ...</w:t>
      </w:r>
    </w:p>
    <w:p w:rsidR="004E10B5" w:rsidRPr="004E10B5" w:rsidRDefault="004E10B5" w:rsidP="004E10B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4E10B5">
        <w:rPr>
          <w:rFonts w:ascii="Arial" w:eastAsia="Times New Roman" w:hAnsi="Arial" w:cs="Arial"/>
          <w:color w:val="222222"/>
          <w:sz w:val="20"/>
          <w:szCs w:val="20"/>
          <w:lang w:eastAsia="pt-BR"/>
        </w:rPr>
        <w:br/>
      </w:r>
    </w:p>
    <w:p w:rsidR="004E10B5" w:rsidRPr="004E10B5" w:rsidRDefault="004E10B5" w:rsidP="004E10B5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4E10B5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Este texto não substitui o publicado no DOU</w:t>
      </w:r>
      <w:r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 de </w:t>
      </w:r>
      <w:r w:rsidRPr="004E10B5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7</w:t>
      </w:r>
      <w:r>
        <w:rPr>
          <w:rFonts w:ascii="Arial" w:eastAsia="Times New Roman" w:hAnsi="Arial" w:cs="Arial"/>
          <w:color w:val="222222"/>
          <w:sz w:val="20"/>
          <w:szCs w:val="20"/>
          <w:lang w:eastAsia="pt-BR"/>
        </w:rPr>
        <w:t>.7.</w:t>
      </w:r>
      <w:r w:rsidRPr="004E10B5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1966 </w:t>
      </w:r>
    </w:p>
    <w:p w:rsidR="00CC6AB3" w:rsidRPr="004E10B5" w:rsidRDefault="00CC6AB3">
      <w:pPr>
        <w:rPr>
          <w:rFonts w:ascii="Arial" w:hAnsi="Arial" w:cs="Arial"/>
          <w:sz w:val="20"/>
          <w:szCs w:val="20"/>
        </w:rPr>
      </w:pPr>
    </w:p>
    <w:sectPr w:rsidR="00CC6AB3" w:rsidRPr="004E10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0B5"/>
    <w:rsid w:val="004E10B5"/>
    <w:rsid w:val="00CC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6F065"/>
  <w15:chartTrackingRefBased/>
  <w15:docId w15:val="{15A715A1-28A6-4A2A-9CB8-B03417A4F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E10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E10B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4E1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E1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E10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5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804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Guilhon Rosa</dc:creator>
  <cp:keywords/>
  <dc:description/>
  <cp:lastModifiedBy>Milton Guilhon Rosa</cp:lastModifiedBy>
  <cp:revision>1</cp:revision>
  <dcterms:created xsi:type="dcterms:W3CDTF">2018-12-24T12:09:00Z</dcterms:created>
  <dcterms:modified xsi:type="dcterms:W3CDTF">2018-12-24T12:11:00Z</dcterms:modified>
</cp:coreProperties>
</file>