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002C" w:rsidRPr="0049002C" w:rsidRDefault="0049002C" w:rsidP="0049002C">
      <w:pPr>
        <w:shd w:val="clear" w:color="auto" w:fill="FFFFFF"/>
        <w:spacing w:before="480" w:after="240" w:line="240" w:lineRule="auto"/>
        <w:jc w:val="center"/>
        <w:outlineLvl w:val="0"/>
        <w:rPr>
          <w:rFonts w:ascii="Arial" w:eastAsia="Times New Roman" w:hAnsi="Arial" w:cs="Arial"/>
          <w:color w:val="212529"/>
          <w:kern w:val="36"/>
          <w:sz w:val="20"/>
          <w:szCs w:val="20"/>
          <w:lang w:eastAsia="pt-BR"/>
        </w:rPr>
      </w:pPr>
      <w:bookmarkStart w:id="0" w:name="_GoBack"/>
      <w:r w:rsidRPr="0049002C">
        <w:rPr>
          <w:rFonts w:ascii="Arial" w:eastAsia="Times New Roman" w:hAnsi="Arial" w:cs="Arial"/>
          <w:color w:val="212529"/>
          <w:kern w:val="36"/>
          <w:sz w:val="20"/>
          <w:szCs w:val="20"/>
          <w:lang w:eastAsia="pt-BR"/>
        </w:rPr>
        <w:t xml:space="preserve">DECRETO Nº 97.626, DE 10 DE ABRIL DE </w:t>
      </w:r>
      <w:proofErr w:type="gramStart"/>
      <w:r w:rsidRPr="0049002C">
        <w:rPr>
          <w:rFonts w:ascii="Arial" w:eastAsia="Times New Roman" w:hAnsi="Arial" w:cs="Arial"/>
          <w:color w:val="212529"/>
          <w:kern w:val="36"/>
          <w:sz w:val="20"/>
          <w:szCs w:val="20"/>
          <w:lang w:eastAsia="pt-BR"/>
        </w:rPr>
        <w:t>1989</w:t>
      </w:r>
      <w:proofErr w:type="gramEnd"/>
    </w:p>
    <w:p w:rsidR="0049002C" w:rsidRPr="0049002C" w:rsidRDefault="0049002C" w:rsidP="0049002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  <w:r w:rsidRPr="0049002C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Dispõe sobre a realização de estudos sobre o controle da produção, comércio e uso de técnicas, métodos e substâncias químicas que comportem risco para a vida, e dá outras providências.</w:t>
      </w:r>
    </w:p>
    <w:p w:rsidR="0049002C" w:rsidRPr="0049002C" w:rsidRDefault="0049002C" w:rsidP="0049002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  <w:r w:rsidRPr="0049002C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RETIFICAÇÃO</w:t>
      </w:r>
    </w:p>
    <w:p w:rsidR="0049002C" w:rsidRPr="0049002C" w:rsidRDefault="0049002C" w:rsidP="0049002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  <w:r w:rsidRPr="0049002C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Na página 5514, no fecho, Leia-se:</w:t>
      </w:r>
      <w:proofErr w:type="gramStart"/>
      <w:r w:rsidRPr="0049002C">
        <w:rPr>
          <w:rFonts w:ascii="Arial" w:eastAsia="Times New Roman" w:hAnsi="Arial" w:cs="Arial"/>
          <w:color w:val="000000"/>
          <w:sz w:val="20"/>
          <w:szCs w:val="20"/>
          <w:lang w:eastAsia="pt-BR"/>
        </w:rPr>
        <w:br/>
      </w:r>
      <w:proofErr w:type="gramEnd"/>
    </w:p>
    <w:p w:rsidR="0049002C" w:rsidRPr="0049002C" w:rsidRDefault="0049002C" w:rsidP="0049002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  <w:r w:rsidRPr="0049002C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Brasília, 10 de abril de 1989; 168° da Independência e 101° da República.</w:t>
      </w:r>
      <w:r w:rsidRPr="0049002C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 </w:t>
      </w:r>
    </w:p>
    <w:p w:rsidR="0049002C" w:rsidRPr="0049002C" w:rsidRDefault="0049002C" w:rsidP="0049002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</w:p>
    <w:p w:rsidR="0049002C" w:rsidRPr="0049002C" w:rsidRDefault="0049002C" w:rsidP="0049002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  <w:r w:rsidRPr="0049002C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Este texto não substitui o original publicado no Diário Oficial da União - Seção 1 de 13/04/1989</w:t>
      </w:r>
    </w:p>
    <w:bookmarkEnd w:id="0"/>
    <w:p w:rsidR="008F1164" w:rsidRDefault="008F1164"/>
    <w:sectPr w:rsidR="008F116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02C"/>
    <w:rsid w:val="0049002C"/>
    <w:rsid w:val="008F1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49002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9002C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customStyle="1" w:styleId="ementa">
    <w:name w:val="ementa"/>
    <w:basedOn w:val="Normal"/>
    <w:rsid w:val="004900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49002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49002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9002C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customStyle="1" w:styleId="ementa">
    <w:name w:val="ementa"/>
    <w:basedOn w:val="Normal"/>
    <w:rsid w:val="004900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4900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876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2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9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70</Words>
  <Characters>379</Characters>
  <Application>Microsoft Office Word</Application>
  <DocSecurity>0</DocSecurity>
  <Lines>3</Lines>
  <Paragraphs>1</Paragraphs>
  <ScaleCrop>false</ScaleCrop>
  <Company>Microsoft</Company>
  <LinksUpToDate>false</LinksUpToDate>
  <CharactersWithSpaces>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Joao Francisco de Souza Filho</dc:creator>
  <cp:lastModifiedBy>Joao Francisco de Souza Filho</cp:lastModifiedBy>
  <cp:revision>1</cp:revision>
  <dcterms:created xsi:type="dcterms:W3CDTF">2019-03-29T10:01:00Z</dcterms:created>
  <dcterms:modified xsi:type="dcterms:W3CDTF">2019-03-29T11:05:00Z</dcterms:modified>
</cp:coreProperties>
</file>